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400"/>
        <w:tblW w:w="3885" w:type="dxa"/>
        <w:tblLook w:val="01E0" w:firstRow="1" w:lastRow="1" w:firstColumn="1" w:lastColumn="1" w:noHBand="0" w:noVBand="0"/>
      </w:tblPr>
      <w:tblGrid>
        <w:gridCol w:w="3885"/>
      </w:tblGrid>
      <w:tr w:rsidR="00E41EF0" w:rsidRPr="00F57F40" w14:paraId="73C57A91" w14:textId="77777777" w:rsidTr="00E41EF0">
        <w:trPr>
          <w:trHeight w:val="656"/>
        </w:trPr>
        <w:tc>
          <w:tcPr>
            <w:tcW w:w="3885" w:type="dxa"/>
            <w:shd w:val="clear" w:color="auto" w:fill="auto"/>
          </w:tcPr>
          <w:p w14:paraId="257BD305" w14:textId="77777777" w:rsidR="00E41EF0" w:rsidRPr="00F57F40" w:rsidRDefault="00E41EF0" w:rsidP="00E41EF0">
            <w:pPr>
              <w:pStyle w:val="Virsraksts1"/>
              <w:jc w:val="right"/>
              <w:rPr>
                <w:sz w:val="26"/>
                <w:szCs w:val="26"/>
                <w:lang w:val="en-GB"/>
              </w:rPr>
            </w:pPr>
            <w:r w:rsidRPr="00F57F40">
              <w:rPr>
                <w:sz w:val="26"/>
                <w:szCs w:val="26"/>
                <w:lang w:val="en-GB" w:bidi="en-GB"/>
              </w:rPr>
              <w:t xml:space="preserve">APPROVED </w:t>
            </w:r>
          </w:p>
          <w:p w14:paraId="1A5B3319" w14:textId="588D34E9" w:rsidR="00E41EF0" w:rsidRPr="00F57F40" w:rsidRDefault="00E41EF0" w:rsidP="00E41EF0">
            <w:pPr>
              <w:jc w:val="right"/>
            </w:pPr>
            <w:r w:rsidRPr="00F57F40">
              <w:rPr>
                <w:lang w:bidi="en-GB"/>
              </w:rPr>
              <w:t xml:space="preserve">Procurement Commission meeting of </w:t>
            </w:r>
            <w:r w:rsidR="00173036">
              <w:rPr>
                <w:lang w:bidi="en-GB"/>
              </w:rPr>
              <w:t>04.12</w:t>
            </w:r>
            <w:r w:rsidRPr="00F57F40">
              <w:rPr>
                <w:lang w:bidi="en-GB"/>
              </w:rPr>
              <w:t xml:space="preserve">.2019 </w:t>
            </w:r>
          </w:p>
          <w:p w14:paraId="37C3F61D" w14:textId="77777777" w:rsidR="00E41EF0" w:rsidRPr="00F57F40" w:rsidRDefault="00E41EF0" w:rsidP="00E41EF0">
            <w:pPr>
              <w:jc w:val="right"/>
            </w:pPr>
            <w:r w:rsidRPr="00F57F40">
              <w:rPr>
                <w:lang w:bidi="en-GB"/>
              </w:rPr>
              <w:t>Minutes No. 1</w:t>
            </w:r>
          </w:p>
        </w:tc>
      </w:tr>
    </w:tbl>
    <w:p w14:paraId="79FC0A2D" w14:textId="77777777" w:rsidR="00580407" w:rsidRPr="00F57F40" w:rsidRDefault="00580407"/>
    <w:p w14:paraId="551F6A24" w14:textId="77777777" w:rsidR="0022726A" w:rsidRPr="00F57F40" w:rsidRDefault="0022726A" w:rsidP="00407E21">
      <w:pPr>
        <w:pStyle w:val="Virsraksts1"/>
        <w:jc w:val="left"/>
        <w:rPr>
          <w:sz w:val="26"/>
          <w:szCs w:val="26"/>
          <w:lang w:val="en-GB"/>
        </w:rPr>
      </w:pPr>
    </w:p>
    <w:p w14:paraId="3137C26B" w14:textId="77777777" w:rsidR="0022726A" w:rsidRPr="00F57F40" w:rsidRDefault="0022726A" w:rsidP="00173036">
      <w:pPr>
        <w:pStyle w:val="Virsraksts1"/>
        <w:ind w:firstLine="3969"/>
        <w:rPr>
          <w:sz w:val="26"/>
          <w:szCs w:val="26"/>
          <w:lang w:val="en-GB"/>
        </w:rPr>
      </w:pPr>
      <w:r w:rsidRPr="00F57F40">
        <w:rPr>
          <w:sz w:val="26"/>
          <w:szCs w:val="26"/>
          <w:lang w:val="en-GB" w:bidi="en-GB"/>
        </w:rPr>
        <w:t>RULES</w:t>
      </w:r>
    </w:p>
    <w:p w14:paraId="432A4675" w14:textId="77777777" w:rsidR="0022726A" w:rsidRPr="00F57F40" w:rsidRDefault="0022726A" w:rsidP="0022726A">
      <w:pPr>
        <w:jc w:val="center"/>
        <w:rPr>
          <w:b/>
          <w:bCs/>
          <w:sz w:val="26"/>
          <w:szCs w:val="26"/>
        </w:rPr>
      </w:pPr>
      <w:r w:rsidRPr="00F57F40">
        <w:rPr>
          <w:b/>
          <w:sz w:val="26"/>
          <w:szCs w:val="26"/>
          <w:lang w:bidi="en-GB"/>
        </w:rPr>
        <w:t>for the open tender</w:t>
      </w:r>
    </w:p>
    <w:p w14:paraId="47DDCA33" w14:textId="77777777" w:rsidR="0022726A" w:rsidRPr="00F57F40" w:rsidRDefault="0022726A" w:rsidP="00EA4AC6">
      <w:pPr>
        <w:pStyle w:val="Pamatteksts3"/>
        <w:rPr>
          <w:lang w:val="en-GB"/>
        </w:rPr>
      </w:pPr>
      <w:r w:rsidRPr="00F57F40">
        <w:rPr>
          <w:szCs w:val="26"/>
          <w:lang w:val="en-GB" w:bidi="en-GB"/>
        </w:rPr>
        <w:t xml:space="preserve"> </w:t>
      </w:r>
      <w:bookmarkStart w:id="0" w:name="_Hlk21953564"/>
      <w:r w:rsidRPr="00F57F40">
        <w:rPr>
          <w:szCs w:val="26"/>
          <w:lang w:val="en-GB" w:bidi="en-GB"/>
        </w:rPr>
        <w:t>Provision of Municipal Waste Management Services in the Riga City Administrative Area</w:t>
      </w:r>
      <w:bookmarkEnd w:id="0"/>
    </w:p>
    <w:p w14:paraId="22A2DC3F" w14:textId="25FF3CF0" w:rsidR="0022726A" w:rsidRPr="00F57F40" w:rsidRDefault="003A5FAC" w:rsidP="0022726A">
      <w:pPr>
        <w:jc w:val="center"/>
        <w:rPr>
          <w:b/>
          <w:bCs/>
          <w:sz w:val="26"/>
          <w:szCs w:val="26"/>
        </w:rPr>
      </w:pPr>
      <w:r w:rsidRPr="00F57F40">
        <w:rPr>
          <w:b/>
          <w:sz w:val="26"/>
          <w:szCs w:val="26"/>
          <w:lang w:bidi="en-GB"/>
        </w:rPr>
        <w:t>Identification No. RD DMV 2019/</w:t>
      </w:r>
      <w:r w:rsidR="00173036">
        <w:rPr>
          <w:b/>
          <w:sz w:val="26"/>
          <w:szCs w:val="26"/>
          <w:lang w:bidi="en-GB"/>
        </w:rPr>
        <w:t>44</w:t>
      </w:r>
    </w:p>
    <w:p w14:paraId="5CE82EEF" w14:textId="77777777" w:rsidR="0022726A" w:rsidRPr="00F57F40" w:rsidRDefault="0022726A" w:rsidP="0022726A">
      <w:pPr>
        <w:jc w:val="center"/>
        <w:rPr>
          <w:b/>
          <w:bCs/>
          <w:sz w:val="26"/>
          <w:szCs w:val="26"/>
        </w:rPr>
      </w:pPr>
    </w:p>
    <w:p w14:paraId="525D5CB1" w14:textId="77777777" w:rsidR="0022726A" w:rsidRPr="00F57F40" w:rsidRDefault="0022726A" w:rsidP="0022726A">
      <w:pPr>
        <w:numPr>
          <w:ilvl w:val="0"/>
          <w:numId w:val="2"/>
        </w:numPr>
        <w:tabs>
          <w:tab w:val="num" w:pos="360"/>
        </w:tabs>
        <w:ind w:hanging="720"/>
        <w:jc w:val="both"/>
        <w:rPr>
          <w:b/>
          <w:bCs/>
          <w:sz w:val="26"/>
          <w:szCs w:val="26"/>
        </w:rPr>
      </w:pPr>
      <w:r w:rsidRPr="00F57F40">
        <w:rPr>
          <w:b/>
          <w:sz w:val="26"/>
          <w:szCs w:val="26"/>
          <w:lang w:bidi="en-GB"/>
        </w:rPr>
        <w:t>General information</w:t>
      </w:r>
    </w:p>
    <w:p w14:paraId="62B9D248" w14:textId="77777777" w:rsidR="003907A0" w:rsidRPr="00F57F40" w:rsidRDefault="00112AAD" w:rsidP="0031051A">
      <w:pPr>
        <w:pStyle w:val="Sarakstarindkopa"/>
        <w:numPr>
          <w:ilvl w:val="1"/>
          <w:numId w:val="26"/>
        </w:numPr>
        <w:rPr>
          <w:sz w:val="26"/>
          <w:szCs w:val="26"/>
        </w:rPr>
      </w:pPr>
      <w:r w:rsidRPr="00F57F40">
        <w:rPr>
          <w:sz w:val="26"/>
          <w:szCs w:val="26"/>
          <w:lang w:bidi="en-GB"/>
        </w:rPr>
        <w:t>The Customer: Riga City Council</w:t>
      </w:r>
    </w:p>
    <w:p w14:paraId="0DC50826" w14:textId="77777777" w:rsidR="003907A0" w:rsidRPr="00F57F40" w:rsidRDefault="003907A0" w:rsidP="003907A0">
      <w:pPr>
        <w:jc w:val="both"/>
        <w:rPr>
          <w:sz w:val="26"/>
          <w:szCs w:val="26"/>
        </w:rPr>
      </w:pPr>
      <w:r w:rsidRPr="00F57F40">
        <w:rPr>
          <w:sz w:val="26"/>
          <w:szCs w:val="26"/>
          <w:lang w:bidi="en-GB"/>
        </w:rPr>
        <w:t>Registration No.: 90011524360</w:t>
      </w:r>
    </w:p>
    <w:p w14:paraId="5AD6542C" w14:textId="77777777" w:rsidR="003907A0" w:rsidRPr="00F57F40" w:rsidRDefault="003907A0" w:rsidP="003907A0">
      <w:pPr>
        <w:jc w:val="both"/>
        <w:rPr>
          <w:sz w:val="26"/>
          <w:szCs w:val="26"/>
        </w:rPr>
      </w:pPr>
      <w:r w:rsidRPr="00F57F40">
        <w:rPr>
          <w:sz w:val="26"/>
          <w:szCs w:val="26"/>
          <w:lang w:bidi="en-GB"/>
        </w:rPr>
        <w:t xml:space="preserve">Registered address: </w:t>
      </w:r>
      <w:proofErr w:type="spellStart"/>
      <w:r w:rsidRPr="00F57F40">
        <w:rPr>
          <w:sz w:val="26"/>
          <w:szCs w:val="26"/>
          <w:lang w:bidi="en-GB"/>
        </w:rPr>
        <w:t>Rātslaukums</w:t>
      </w:r>
      <w:proofErr w:type="spellEnd"/>
      <w:r w:rsidRPr="00F57F40">
        <w:rPr>
          <w:sz w:val="26"/>
          <w:szCs w:val="26"/>
          <w:lang w:bidi="en-GB"/>
        </w:rPr>
        <w:t xml:space="preserve"> 1, Riga</w:t>
      </w:r>
    </w:p>
    <w:p w14:paraId="6B6808EE" w14:textId="77777777" w:rsidR="003907A0" w:rsidRPr="00F57F40" w:rsidRDefault="003907A0" w:rsidP="003907A0">
      <w:pPr>
        <w:jc w:val="both"/>
        <w:rPr>
          <w:sz w:val="26"/>
          <w:szCs w:val="26"/>
        </w:rPr>
      </w:pPr>
    </w:p>
    <w:p w14:paraId="112B7059" w14:textId="77777777" w:rsidR="003907A0" w:rsidRPr="00F57F40" w:rsidRDefault="003907A0" w:rsidP="003907A0">
      <w:pPr>
        <w:rPr>
          <w:sz w:val="26"/>
          <w:szCs w:val="26"/>
        </w:rPr>
      </w:pPr>
      <w:r w:rsidRPr="00F57F40">
        <w:rPr>
          <w:sz w:val="26"/>
          <w:szCs w:val="26"/>
          <w:lang w:bidi="en-GB"/>
        </w:rPr>
        <w:t>RCC institution: Housing and Environment Department</w:t>
      </w:r>
    </w:p>
    <w:p w14:paraId="4A81D0BC" w14:textId="77777777" w:rsidR="003907A0" w:rsidRPr="00F57F40" w:rsidRDefault="003907A0" w:rsidP="003907A0">
      <w:pPr>
        <w:rPr>
          <w:sz w:val="26"/>
          <w:szCs w:val="26"/>
        </w:rPr>
      </w:pPr>
      <w:r w:rsidRPr="00F57F40">
        <w:rPr>
          <w:sz w:val="26"/>
          <w:szCs w:val="26"/>
          <w:lang w:bidi="en-GB"/>
        </w:rPr>
        <w:t xml:space="preserve">Address of the RCC institution: </w:t>
      </w:r>
      <w:proofErr w:type="spellStart"/>
      <w:r w:rsidRPr="00F57F40">
        <w:rPr>
          <w:sz w:val="26"/>
          <w:szCs w:val="26"/>
          <w:lang w:bidi="en-GB"/>
        </w:rPr>
        <w:t>Brīvības</w:t>
      </w:r>
      <w:proofErr w:type="spellEnd"/>
      <w:r w:rsidRPr="00F57F40">
        <w:rPr>
          <w:sz w:val="26"/>
          <w:szCs w:val="26"/>
          <w:lang w:bidi="en-GB"/>
        </w:rPr>
        <w:t xml:space="preserve"> </w:t>
      </w:r>
      <w:proofErr w:type="spellStart"/>
      <w:r w:rsidRPr="00F57F40">
        <w:rPr>
          <w:sz w:val="26"/>
          <w:szCs w:val="26"/>
          <w:lang w:bidi="en-GB"/>
        </w:rPr>
        <w:t>iela</w:t>
      </w:r>
      <w:proofErr w:type="spellEnd"/>
      <w:r w:rsidRPr="00F57F40">
        <w:rPr>
          <w:sz w:val="26"/>
          <w:szCs w:val="26"/>
          <w:lang w:bidi="en-GB"/>
        </w:rPr>
        <w:t xml:space="preserve"> 49/53, Riga, LV-1010</w:t>
      </w:r>
    </w:p>
    <w:p w14:paraId="7131A44B" w14:textId="77777777" w:rsidR="003907A0" w:rsidRPr="00F57F40" w:rsidRDefault="003907A0" w:rsidP="003907A0">
      <w:pPr>
        <w:pStyle w:val="Virsraksts2"/>
        <w:rPr>
          <w:i w:val="0"/>
          <w:sz w:val="26"/>
          <w:szCs w:val="26"/>
          <w:lang w:val="en-GB"/>
        </w:rPr>
      </w:pPr>
      <w:r w:rsidRPr="00F57F40">
        <w:rPr>
          <w:i w:val="0"/>
          <w:sz w:val="26"/>
          <w:szCs w:val="26"/>
          <w:lang w:val="en-GB" w:bidi="en-GB"/>
        </w:rPr>
        <w:t>Phone +371 67012453</w:t>
      </w:r>
    </w:p>
    <w:p w14:paraId="1878D5F2" w14:textId="77777777" w:rsidR="003907A0" w:rsidRPr="00F57F40" w:rsidRDefault="003907A0" w:rsidP="003907A0">
      <w:pPr>
        <w:pStyle w:val="Virsraksts2"/>
        <w:tabs>
          <w:tab w:val="left" w:pos="1440"/>
        </w:tabs>
        <w:rPr>
          <w:i w:val="0"/>
          <w:sz w:val="26"/>
          <w:szCs w:val="26"/>
          <w:lang w:val="en-GB"/>
        </w:rPr>
      </w:pPr>
      <w:r w:rsidRPr="00F57F40">
        <w:rPr>
          <w:i w:val="0"/>
          <w:sz w:val="26"/>
          <w:szCs w:val="26"/>
          <w:lang w:val="en-GB" w:bidi="en-GB"/>
        </w:rPr>
        <w:t>Fax +371 67012471</w:t>
      </w:r>
    </w:p>
    <w:p w14:paraId="6EB472C3" w14:textId="77777777" w:rsidR="0022726A" w:rsidRPr="00F57F40" w:rsidRDefault="0022726A" w:rsidP="0022726A">
      <w:pPr>
        <w:rPr>
          <w:sz w:val="16"/>
          <w:szCs w:val="16"/>
        </w:rPr>
      </w:pPr>
    </w:p>
    <w:p w14:paraId="1BA3987B" w14:textId="77777777" w:rsidR="0022726A" w:rsidRPr="00F57F40" w:rsidRDefault="0022726A" w:rsidP="0031051A">
      <w:pPr>
        <w:pStyle w:val="Sarakstarindkopa"/>
        <w:numPr>
          <w:ilvl w:val="1"/>
          <w:numId w:val="26"/>
        </w:numPr>
        <w:rPr>
          <w:iCs/>
          <w:sz w:val="26"/>
        </w:rPr>
      </w:pPr>
      <w:r w:rsidRPr="00F57F40">
        <w:rPr>
          <w:sz w:val="26"/>
          <w:szCs w:val="26"/>
          <w:lang w:bidi="en-GB"/>
        </w:rPr>
        <w:t>Contacts:</w:t>
      </w:r>
    </w:p>
    <w:p w14:paraId="6E1D610D" w14:textId="77777777" w:rsidR="0022726A" w:rsidRPr="00F57F40" w:rsidRDefault="0022726A" w:rsidP="0031051A">
      <w:pPr>
        <w:pStyle w:val="Sarakstarindkopa"/>
        <w:numPr>
          <w:ilvl w:val="2"/>
          <w:numId w:val="26"/>
        </w:numPr>
        <w:ind w:left="0" w:firstLine="0"/>
        <w:jc w:val="both"/>
        <w:rPr>
          <w:sz w:val="26"/>
          <w:szCs w:val="26"/>
        </w:rPr>
      </w:pPr>
      <w:r w:rsidRPr="00F57F40">
        <w:rPr>
          <w:sz w:val="26"/>
          <w:szCs w:val="26"/>
          <w:lang w:bidi="en-GB"/>
        </w:rPr>
        <w:t xml:space="preserve">Karlīna Skalberga, Head of the Financial Planning and Procurement Division of the Housing and Environment Department Finance and Administration Authority (phone: 67012536, mobile phone: +371 25672491, email address: </w:t>
      </w:r>
      <w:hyperlink r:id="rId8" w:history="1">
        <w:r w:rsidRPr="00F57F40">
          <w:rPr>
            <w:rStyle w:val="Hipersaite"/>
            <w:sz w:val="26"/>
            <w:szCs w:val="26"/>
            <w:lang w:bidi="en-GB"/>
          </w:rPr>
          <w:t>karlina.skalberga@riga.lv</w:t>
        </w:r>
      </w:hyperlink>
      <w:r w:rsidRPr="00F57F40">
        <w:rPr>
          <w:sz w:val="26"/>
          <w:szCs w:val="26"/>
          <w:lang w:bidi="en-GB"/>
        </w:rPr>
        <w:t>);</w:t>
      </w:r>
    </w:p>
    <w:p w14:paraId="78211CAA" w14:textId="77777777" w:rsidR="001A3D9C" w:rsidRPr="00F57F40" w:rsidRDefault="001A3D9C" w:rsidP="0031051A">
      <w:pPr>
        <w:pStyle w:val="Sarakstarindkopa"/>
        <w:numPr>
          <w:ilvl w:val="2"/>
          <w:numId w:val="26"/>
        </w:numPr>
        <w:ind w:left="0" w:firstLine="0"/>
        <w:jc w:val="both"/>
        <w:rPr>
          <w:sz w:val="26"/>
          <w:szCs w:val="26"/>
          <w:lang w:eastAsia="lv-LV"/>
        </w:rPr>
      </w:pPr>
      <w:r w:rsidRPr="00F57F40">
        <w:rPr>
          <w:sz w:val="26"/>
          <w:szCs w:val="26"/>
          <w:lang w:bidi="en-GB"/>
        </w:rPr>
        <w:t xml:space="preserve">Gints Brunovskis, Chief Specialist of the Environment Monitoring Division of the Housing and Environment Department Environment Authority (phone: +371 67037364, email address: </w:t>
      </w:r>
      <w:hyperlink r:id="rId9" w:history="1">
        <w:r w:rsidRPr="00F57F40">
          <w:rPr>
            <w:rStyle w:val="Hipersaite"/>
            <w:sz w:val="26"/>
            <w:szCs w:val="26"/>
            <w:lang w:bidi="en-GB"/>
          </w:rPr>
          <w:t>gints.brunovskis@riga.lv</w:t>
        </w:r>
      </w:hyperlink>
      <w:r w:rsidRPr="00F57F40">
        <w:rPr>
          <w:sz w:val="26"/>
          <w:szCs w:val="26"/>
          <w:lang w:bidi="en-GB"/>
        </w:rPr>
        <w:t>).</w:t>
      </w:r>
    </w:p>
    <w:p w14:paraId="2955AA28" w14:textId="77777777" w:rsidR="0022726A" w:rsidRPr="00F57F40" w:rsidRDefault="0022726A" w:rsidP="0022726A">
      <w:pPr>
        <w:jc w:val="both"/>
        <w:rPr>
          <w:sz w:val="16"/>
          <w:szCs w:val="16"/>
        </w:rPr>
      </w:pPr>
    </w:p>
    <w:p w14:paraId="566D98DF" w14:textId="77777777" w:rsidR="0022726A" w:rsidRPr="00F57F40" w:rsidRDefault="0022726A" w:rsidP="0031051A">
      <w:pPr>
        <w:pStyle w:val="Sarakstarindkopa"/>
        <w:numPr>
          <w:ilvl w:val="1"/>
          <w:numId w:val="26"/>
        </w:numPr>
        <w:ind w:right="458"/>
        <w:jc w:val="both"/>
        <w:rPr>
          <w:iCs/>
          <w:sz w:val="26"/>
          <w:szCs w:val="26"/>
        </w:rPr>
      </w:pPr>
      <w:r w:rsidRPr="00F57F40">
        <w:rPr>
          <w:sz w:val="26"/>
          <w:szCs w:val="26"/>
          <w:lang w:bidi="en-GB"/>
        </w:rPr>
        <w:t>Availability of the open tender documentation:</w:t>
      </w:r>
    </w:p>
    <w:p w14:paraId="458E82C5" w14:textId="77777777" w:rsidR="0022726A" w:rsidRPr="00F57F40" w:rsidRDefault="0022726A" w:rsidP="0022726A">
      <w:pPr>
        <w:ind w:right="-2"/>
        <w:jc w:val="both"/>
        <w:rPr>
          <w:iCs/>
          <w:sz w:val="26"/>
          <w:szCs w:val="26"/>
        </w:rPr>
      </w:pPr>
      <w:r w:rsidRPr="00F57F40">
        <w:rPr>
          <w:sz w:val="26"/>
          <w:szCs w:val="26"/>
          <w:lang w:bidi="en-GB"/>
        </w:rPr>
        <w:t xml:space="preserve">Documentation of the open tender can be obtained from the Housing and Environment Department at </w:t>
      </w:r>
      <w:proofErr w:type="spellStart"/>
      <w:r w:rsidRPr="00F57F40">
        <w:rPr>
          <w:sz w:val="26"/>
          <w:szCs w:val="26"/>
          <w:lang w:bidi="en-GB"/>
        </w:rPr>
        <w:t>Brivības</w:t>
      </w:r>
      <w:proofErr w:type="spellEnd"/>
      <w:r w:rsidRPr="00F57F40">
        <w:rPr>
          <w:sz w:val="26"/>
          <w:szCs w:val="26"/>
          <w:lang w:bidi="en-GB"/>
        </w:rPr>
        <w:t xml:space="preserve"> </w:t>
      </w:r>
      <w:proofErr w:type="spellStart"/>
      <w:r w:rsidRPr="00F57F40">
        <w:rPr>
          <w:sz w:val="26"/>
          <w:szCs w:val="26"/>
          <w:lang w:bidi="en-GB"/>
        </w:rPr>
        <w:t>iela</w:t>
      </w:r>
      <w:proofErr w:type="spellEnd"/>
      <w:r w:rsidRPr="00F57F40">
        <w:rPr>
          <w:sz w:val="26"/>
          <w:szCs w:val="26"/>
          <w:lang w:bidi="en-GB"/>
        </w:rPr>
        <w:t xml:space="preserve"> 49/53, Riga, 5th floor, Room 503 on Mondays from 8:30 am to 6:00 pm, on Tuesdays, Wednesdays and Thursdays from 8:30 am to 5:00 pm and on Fridays from 8:30 am to 4:00 pm.</w:t>
      </w:r>
    </w:p>
    <w:p w14:paraId="073B9EA7" w14:textId="77777777" w:rsidR="0022726A" w:rsidRPr="00F57F40" w:rsidRDefault="0022726A" w:rsidP="0022726A">
      <w:pPr>
        <w:ind w:right="-2"/>
        <w:jc w:val="both"/>
        <w:rPr>
          <w:i/>
        </w:rPr>
      </w:pPr>
      <w:r w:rsidRPr="00F57F40">
        <w:rPr>
          <w:sz w:val="26"/>
          <w:szCs w:val="26"/>
          <w:lang w:bidi="en-GB"/>
        </w:rPr>
        <w:t xml:space="preserve">Procurement documentation in electronic form is available on the purchaser's profile in the Electronic Procurement System </w:t>
      </w:r>
      <w:hyperlink r:id="rId10" w:history="1">
        <w:r w:rsidR="002E2A01" w:rsidRPr="00F57F40">
          <w:rPr>
            <w:rStyle w:val="Vresatsauce"/>
            <w:lang w:bidi="en-GB"/>
          </w:rPr>
          <w:footnoteReference w:id="1"/>
        </w:r>
        <w:r w:rsidR="002E2A01" w:rsidRPr="00F57F40">
          <w:rPr>
            <w:rStyle w:val="Hipersaite"/>
            <w:sz w:val="26"/>
            <w:szCs w:val="26"/>
            <w:lang w:bidi="en-GB"/>
          </w:rPr>
          <w:t>www.eis.gov.lv.</w:t>
        </w:r>
      </w:hyperlink>
    </w:p>
    <w:p w14:paraId="15423367" w14:textId="77777777" w:rsidR="0022726A" w:rsidRPr="00F57F40" w:rsidRDefault="0022726A" w:rsidP="0022726A">
      <w:pPr>
        <w:ind w:right="458"/>
        <w:rPr>
          <w:sz w:val="16"/>
          <w:szCs w:val="16"/>
        </w:rPr>
      </w:pPr>
    </w:p>
    <w:p w14:paraId="27BABBE1" w14:textId="44FC0337" w:rsidR="0022726A" w:rsidRPr="00F57F40" w:rsidRDefault="0022726A" w:rsidP="0031051A">
      <w:pPr>
        <w:pStyle w:val="Sarakstarindkopa"/>
        <w:numPr>
          <w:ilvl w:val="1"/>
          <w:numId w:val="26"/>
        </w:numPr>
        <w:ind w:right="458"/>
        <w:jc w:val="both"/>
        <w:rPr>
          <w:iCs/>
          <w:sz w:val="26"/>
          <w:szCs w:val="26"/>
        </w:rPr>
      </w:pPr>
      <w:r w:rsidRPr="00F57F40">
        <w:rPr>
          <w:sz w:val="26"/>
          <w:szCs w:val="26"/>
          <w:lang w:bidi="en-GB"/>
        </w:rPr>
        <w:t xml:space="preserve">Open tender identification No.: </w:t>
      </w:r>
      <w:r w:rsidRPr="00F57F40">
        <w:rPr>
          <w:sz w:val="26"/>
          <w:szCs w:val="26"/>
          <w:lang w:eastAsia="lv-LV" w:bidi="lv-LV"/>
        </w:rPr>
        <w:t>RD DMV 2019/4</w:t>
      </w:r>
      <w:r w:rsidR="004F7899">
        <w:rPr>
          <w:sz w:val="26"/>
          <w:szCs w:val="26"/>
          <w:lang w:eastAsia="lv-LV" w:bidi="lv-LV"/>
        </w:rPr>
        <w:t>4</w:t>
      </w:r>
      <w:r w:rsidRPr="00F57F40">
        <w:rPr>
          <w:sz w:val="26"/>
          <w:szCs w:val="26"/>
          <w:lang w:eastAsia="lv-LV" w:bidi="lv-LV"/>
        </w:rPr>
        <w:t>.</w:t>
      </w:r>
    </w:p>
    <w:p w14:paraId="41C668D3" w14:textId="77777777" w:rsidR="0022726A" w:rsidRPr="00F57F40" w:rsidRDefault="0022726A" w:rsidP="0022726A">
      <w:pPr>
        <w:ind w:right="458"/>
        <w:jc w:val="both"/>
        <w:rPr>
          <w:sz w:val="16"/>
          <w:szCs w:val="16"/>
        </w:rPr>
      </w:pPr>
    </w:p>
    <w:p w14:paraId="73B0486E" w14:textId="77777777" w:rsidR="0022726A" w:rsidRPr="00F57F40" w:rsidRDefault="0022726A" w:rsidP="0031051A">
      <w:pPr>
        <w:pStyle w:val="Sarakstarindkopa"/>
        <w:numPr>
          <w:ilvl w:val="1"/>
          <w:numId w:val="26"/>
        </w:numPr>
        <w:ind w:right="458"/>
        <w:jc w:val="both"/>
        <w:rPr>
          <w:sz w:val="26"/>
          <w:szCs w:val="26"/>
        </w:rPr>
      </w:pPr>
      <w:r w:rsidRPr="00F57F40">
        <w:rPr>
          <w:sz w:val="26"/>
          <w:szCs w:val="26"/>
          <w:lang w:bidi="en-GB"/>
        </w:rPr>
        <w:t>Choice of procurement procedure and CPV code:</w:t>
      </w:r>
    </w:p>
    <w:p w14:paraId="4CD7A5BC" w14:textId="0971E51B" w:rsidR="0022726A" w:rsidRPr="00F57F40" w:rsidRDefault="0022726A" w:rsidP="0022726A">
      <w:pPr>
        <w:jc w:val="both"/>
        <w:rPr>
          <w:bCs/>
          <w:sz w:val="26"/>
          <w:szCs w:val="26"/>
        </w:rPr>
      </w:pPr>
      <w:r w:rsidRPr="00F57F40">
        <w:rPr>
          <w:sz w:val="26"/>
          <w:szCs w:val="26"/>
          <w:lang w:bidi="en-GB"/>
        </w:rPr>
        <w:t>The procurement is organised in accordance with Paragraph 1 of Part One of Section 8 of the Public Procurement Law.</w:t>
      </w:r>
      <w:r w:rsidR="00F57F40">
        <w:rPr>
          <w:sz w:val="26"/>
          <w:szCs w:val="26"/>
          <w:lang w:bidi="en-GB"/>
        </w:rPr>
        <w:t xml:space="preserve"> </w:t>
      </w:r>
    </w:p>
    <w:p w14:paraId="07FE0E38" w14:textId="77777777" w:rsidR="001A3D9C" w:rsidRPr="00F57F40" w:rsidRDefault="00407E21" w:rsidP="001A3D9C">
      <w:pPr>
        <w:jc w:val="both"/>
      </w:pPr>
      <w:r w:rsidRPr="00F57F40">
        <w:rPr>
          <w:sz w:val="26"/>
          <w:szCs w:val="26"/>
          <w:lang w:bidi="en-GB"/>
        </w:rPr>
        <w:t xml:space="preserve">CPV code - </w:t>
      </w:r>
      <w:r w:rsidR="001A3D9C" w:rsidRPr="00F57F40">
        <w:rPr>
          <w:lang w:bidi="en-GB"/>
        </w:rPr>
        <w:t>90511000-2.</w:t>
      </w:r>
    </w:p>
    <w:p w14:paraId="3874238E" w14:textId="77777777" w:rsidR="0022726A" w:rsidRPr="00F57F40" w:rsidRDefault="0022726A" w:rsidP="0022726A">
      <w:pPr>
        <w:jc w:val="both"/>
        <w:rPr>
          <w:sz w:val="26"/>
          <w:szCs w:val="26"/>
        </w:rPr>
      </w:pPr>
    </w:p>
    <w:p w14:paraId="5A84D4AD" w14:textId="77777777" w:rsidR="003538A6" w:rsidRPr="00F57F40" w:rsidRDefault="0022726A" w:rsidP="0031051A">
      <w:pPr>
        <w:pStyle w:val="Sarakstarindkopa"/>
        <w:numPr>
          <w:ilvl w:val="1"/>
          <w:numId w:val="26"/>
        </w:numPr>
        <w:ind w:left="0" w:firstLine="0"/>
        <w:jc w:val="both"/>
        <w:rPr>
          <w:sz w:val="26"/>
          <w:szCs w:val="22"/>
        </w:rPr>
      </w:pPr>
      <w:r w:rsidRPr="00F57F40">
        <w:rPr>
          <w:sz w:val="26"/>
          <w:szCs w:val="22"/>
          <w:lang w:bidi="en-GB"/>
        </w:rPr>
        <w:t>The numbering and paragraph references in the Rules are for information purposes only; any inaccuracy or incorrect reference must be read in conjunction with the text and requirements of the Rules.</w:t>
      </w:r>
    </w:p>
    <w:p w14:paraId="34DFE5BD" w14:textId="77777777" w:rsidR="001A3D9C" w:rsidRPr="00F57F40" w:rsidRDefault="001A3D9C" w:rsidP="0022726A">
      <w:pPr>
        <w:jc w:val="both"/>
        <w:rPr>
          <w:sz w:val="26"/>
          <w:szCs w:val="26"/>
        </w:rPr>
      </w:pPr>
    </w:p>
    <w:p w14:paraId="0C7D44ED" w14:textId="77777777" w:rsidR="00A202B6" w:rsidRPr="00F57F40" w:rsidRDefault="00A202B6" w:rsidP="0031051A">
      <w:pPr>
        <w:pStyle w:val="Sarakstarindkopa"/>
        <w:numPr>
          <w:ilvl w:val="1"/>
          <w:numId w:val="26"/>
        </w:numPr>
        <w:ind w:left="0" w:firstLine="0"/>
        <w:jc w:val="both"/>
        <w:rPr>
          <w:sz w:val="26"/>
          <w:szCs w:val="26"/>
        </w:rPr>
      </w:pPr>
      <w:r w:rsidRPr="00F57F40">
        <w:rPr>
          <w:sz w:val="26"/>
          <w:szCs w:val="26"/>
          <w:lang w:bidi="en-GB"/>
        </w:rPr>
        <w:t>The Customer is not responsible for any consequences that may arise in the event of amendment of the currently valid waste management laws and regulations during the procurement procedure or the service performance period, or if any new laws and regulations are issued during the relevant period that would provide for different or additional duties and obligations for persons involved in the waste management service. Irrespective of the nature of amendments to the laws and regulations and substance of changes in the rights and duties of the parties involved, within the performance of the service, the service provider is obliged to act in accordance with the laws and regulations in force during the relevant period by performing the obligations under the procurement agreement as to their merits to the maximum extent possible. The information specified in the Rules (data, obligations, duties of the service provider, etc.) shall not be considered as giving the service provider the confidence that the relevant information remains unchanged during the procurement procedure or the period of performance of the service. Any risks associated with the provision of the municipal waste management service, including the demand and technological risks, shall be borne by the service provider.</w:t>
      </w:r>
    </w:p>
    <w:p w14:paraId="3CC9F397" w14:textId="77777777" w:rsidR="0031051A" w:rsidRPr="00F57F40" w:rsidRDefault="0031051A" w:rsidP="0022726A">
      <w:pPr>
        <w:jc w:val="both"/>
        <w:rPr>
          <w:sz w:val="26"/>
          <w:szCs w:val="26"/>
        </w:rPr>
      </w:pPr>
    </w:p>
    <w:p w14:paraId="2A92CA3D" w14:textId="77777777" w:rsidR="008F1824" w:rsidRPr="00F57F40" w:rsidRDefault="008F1824" w:rsidP="0022726A">
      <w:pPr>
        <w:jc w:val="both"/>
        <w:rPr>
          <w:sz w:val="26"/>
          <w:szCs w:val="26"/>
        </w:rPr>
      </w:pPr>
    </w:p>
    <w:p w14:paraId="5C654C97" w14:textId="77777777" w:rsidR="0031051A" w:rsidRPr="00F57F40" w:rsidRDefault="0022726A" w:rsidP="0031051A">
      <w:pPr>
        <w:numPr>
          <w:ilvl w:val="0"/>
          <w:numId w:val="2"/>
        </w:numPr>
        <w:tabs>
          <w:tab w:val="num" w:pos="360"/>
        </w:tabs>
        <w:ind w:hanging="720"/>
        <w:jc w:val="both"/>
        <w:rPr>
          <w:iCs/>
          <w:sz w:val="26"/>
          <w:szCs w:val="26"/>
        </w:rPr>
      </w:pPr>
      <w:r w:rsidRPr="00F57F40">
        <w:rPr>
          <w:b/>
          <w:sz w:val="26"/>
          <w:szCs w:val="26"/>
          <w:lang w:bidi="en-GB"/>
        </w:rPr>
        <w:t>Information about the subject of the procurement</w:t>
      </w:r>
    </w:p>
    <w:p w14:paraId="3538332B" w14:textId="77777777" w:rsidR="0022726A" w:rsidRPr="00F57F40" w:rsidRDefault="0022726A" w:rsidP="00522F54">
      <w:pPr>
        <w:jc w:val="both"/>
        <w:rPr>
          <w:iCs/>
          <w:sz w:val="26"/>
          <w:szCs w:val="26"/>
        </w:rPr>
      </w:pPr>
      <w:r w:rsidRPr="00F57F40">
        <w:rPr>
          <w:b/>
          <w:sz w:val="26"/>
          <w:szCs w:val="26"/>
          <w:lang w:bidi="en-GB"/>
        </w:rPr>
        <w:t>2.1.</w:t>
      </w:r>
      <w:r w:rsidRPr="00F57F40">
        <w:rPr>
          <w:sz w:val="26"/>
          <w:szCs w:val="26"/>
          <w:lang w:bidi="en-GB"/>
        </w:rPr>
        <w:t xml:space="preserve"> Subject of the procurement:</w:t>
      </w:r>
    </w:p>
    <w:p w14:paraId="480FCB31" w14:textId="77777777" w:rsidR="00407E21" w:rsidRPr="00F57F40" w:rsidRDefault="001A3D9C" w:rsidP="002A3A52">
      <w:pPr>
        <w:ind w:firstLine="567"/>
        <w:jc w:val="both"/>
        <w:rPr>
          <w:sz w:val="26"/>
          <w:szCs w:val="26"/>
          <w:lang w:eastAsia="lv-LV"/>
        </w:rPr>
      </w:pPr>
      <w:r w:rsidRPr="00F57F40">
        <w:rPr>
          <w:sz w:val="26"/>
          <w:szCs w:val="26"/>
          <w:lang w:bidi="en-GB"/>
        </w:rPr>
        <w:t>Provision of municipal waste management services in the Riga City administrative area.</w:t>
      </w:r>
    </w:p>
    <w:p w14:paraId="20F2F716" w14:textId="77777777" w:rsidR="001A3D9C" w:rsidRPr="00F57F40" w:rsidRDefault="001A3D9C" w:rsidP="002A3A52">
      <w:pPr>
        <w:ind w:firstLine="567"/>
        <w:jc w:val="both"/>
        <w:rPr>
          <w:sz w:val="26"/>
          <w:szCs w:val="26"/>
        </w:rPr>
      </w:pPr>
    </w:p>
    <w:p w14:paraId="23FDCA21" w14:textId="77777777" w:rsidR="0022726A" w:rsidRPr="00F57F40" w:rsidRDefault="0022726A" w:rsidP="0022726A">
      <w:pPr>
        <w:jc w:val="both"/>
        <w:rPr>
          <w:iCs/>
          <w:sz w:val="26"/>
          <w:szCs w:val="26"/>
        </w:rPr>
      </w:pPr>
      <w:r w:rsidRPr="00F57F40">
        <w:rPr>
          <w:b/>
          <w:sz w:val="26"/>
          <w:szCs w:val="26"/>
          <w:lang w:bidi="en-GB"/>
        </w:rPr>
        <w:t>2.2.</w:t>
      </w:r>
      <w:r w:rsidRPr="00F57F40">
        <w:rPr>
          <w:sz w:val="26"/>
          <w:szCs w:val="26"/>
          <w:lang w:bidi="en-GB"/>
        </w:rPr>
        <w:t xml:space="preserve"> Procurement documentation to be issued to the candidates:</w:t>
      </w:r>
    </w:p>
    <w:p w14:paraId="5A40243C" w14:textId="77777777" w:rsidR="00976E99" w:rsidRPr="00F57F40" w:rsidRDefault="006328A1" w:rsidP="00267371">
      <w:pPr>
        <w:ind w:left="360"/>
        <w:rPr>
          <w:sz w:val="26"/>
          <w:szCs w:val="26"/>
        </w:rPr>
      </w:pPr>
      <w:r w:rsidRPr="00F57F40">
        <w:rPr>
          <w:sz w:val="26"/>
          <w:szCs w:val="26"/>
          <w:lang w:bidi="en-GB"/>
        </w:rPr>
        <w:t>Rules – 13 pages;</w:t>
      </w:r>
    </w:p>
    <w:p w14:paraId="69BB003D" w14:textId="77777777" w:rsidR="00976E99" w:rsidRPr="00F57F40" w:rsidRDefault="00976E99" w:rsidP="00267371">
      <w:pPr>
        <w:ind w:left="360"/>
        <w:rPr>
          <w:sz w:val="26"/>
          <w:szCs w:val="26"/>
        </w:rPr>
      </w:pPr>
      <w:r w:rsidRPr="00F57F40">
        <w:rPr>
          <w:sz w:val="26"/>
          <w:szCs w:val="26"/>
          <w:lang w:bidi="en-GB"/>
        </w:rPr>
        <w:t>Annexes:</w:t>
      </w:r>
    </w:p>
    <w:p w14:paraId="46051A52" w14:textId="24AE1067" w:rsidR="00976E99" w:rsidRPr="00F57F40" w:rsidRDefault="00976E99" w:rsidP="00267371">
      <w:pPr>
        <w:numPr>
          <w:ilvl w:val="0"/>
          <w:numId w:val="1"/>
        </w:numPr>
        <w:ind w:left="714" w:hanging="357"/>
        <w:rPr>
          <w:sz w:val="26"/>
          <w:szCs w:val="26"/>
        </w:rPr>
      </w:pPr>
      <w:r w:rsidRPr="00F57F40">
        <w:rPr>
          <w:sz w:val="26"/>
          <w:szCs w:val="26"/>
          <w:lang w:bidi="en-GB"/>
        </w:rPr>
        <w:t>Annex 1, Technical specifications - 1</w:t>
      </w:r>
      <w:r w:rsidR="00173036">
        <w:rPr>
          <w:sz w:val="26"/>
          <w:szCs w:val="26"/>
          <w:lang w:bidi="en-GB"/>
        </w:rPr>
        <w:t>3</w:t>
      </w:r>
      <w:r w:rsidRPr="00F57F40">
        <w:rPr>
          <w:sz w:val="26"/>
          <w:szCs w:val="26"/>
          <w:lang w:bidi="en-GB"/>
        </w:rPr>
        <w:t xml:space="preserve"> pages;</w:t>
      </w:r>
    </w:p>
    <w:p w14:paraId="4CCFA6C9" w14:textId="77777777" w:rsidR="00976E99" w:rsidRPr="00F57F40" w:rsidRDefault="00976E99" w:rsidP="00267371">
      <w:pPr>
        <w:numPr>
          <w:ilvl w:val="0"/>
          <w:numId w:val="1"/>
        </w:numPr>
        <w:ind w:left="714" w:hanging="357"/>
        <w:rPr>
          <w:sz w:val="26"/>
          <w:szCs w:val="26"/>
        </w:rPr>
      </w:pPr>
      <w:r w:rsidRPr="00F57F40">
        <w:rPr>
          <w:sz w:val="26"/>
          <w:szCs w:val="26"/>
          <w:lang w:bidi="en-GB"/>
        </w:rPr>
        <w:t>Annex 2, Form of the application/financial offer – 2 pages;</w:t>
      </w:r>
    </w:p>
    <w:p w14:paraId="553E558B" w14:textId="77777777" w:rsidR="002B51DD" w:rsidRPr="00F57F40" w:rsidRDefault="002B51DD" w:rsidP="00267371">
      <w:pPr>
        <w:numPr>
          <w:ilvl w:val="0"/>
          <w:numId w:val="1"/>
        </w:numPr>
        <w:ind w:left="714" w:hanging="357"/>
        <w:rPr>
          <w:sz w:val="26"/>
          <w:szCs w:val="26"/>
        </w:rPr>
      </w:pPr>
      <w:r w:rsidRPr="00F57F40">
        <w:rPr>
          <w:sz w:val="26"/>
          <w:szCs w:val="26"/>
          <w:lang w:bidi="en-GB"/>
        </w:rPr>
        <w:t>Annex 3, Offer security - 1 page;</w:t>
      </w:r>
    </w:p>
    <w:p w14:paraId="53649E3F" w14:textId="77777777" w:rsidR="006E7DFA" w:rsidRPr="00F57F40" w:rsidRDefault="002B51DD" w:rsidP="00267371">
      <w:pPr>
        <w:numPr>
          <w:ilvl w:val="0"/>
          <w:numId w:val="1"/>
        </w:numPr>
        <w:ind w:left="714" w:hanging="357"/>
        <w:rPr>
          <w:sz w:val="26"/>
          <w:szCs w:val="26"/>
        </w:rPr>
      </w:pPr>
      <w:r w:rsidRPr="00F57F40">
        <w:rPr>
          <w:sz w:val="26"/>
          <w:szCs w:val="26"/>
          <w:lang w:bidi="en-GB"/>
        </w:rPr>
        <w:t>Annex 4, Subcontractor's certification - 1 page;</w:t>
      </w:r>
    </w:p>
    <w:p w14:paraId="5617AE2D" w14:textId="77777777" w:rsidR="00976E99" w:rsidRPr="00F57F40" w:rsidRDefault="002B51DD" w:rsidP="00C84E27">
      <w:pPr>
        <w:numPr>
          <w:ilvl w:val="0"/>
          <w:numId w:val="1"/>
        </w:numPr>
        <w:ind w:left="714" w:hanging="357"/>
        <w:rPr>
          <w:sz w:val="26"/>
          <w:szCs w:val="26"/>
        </w:rPr>
      </w:pPr>
      <w:r w:rsidRPr="00F57F40">
        <w:rPr>
          <w:sz w:val="26"/>
          <w:szCs w:val="26"/>
          <w:lang w:bidi="en-GB"/>
        </w:rPr>
        <w:t>Annex 5, Curriculum vitae (CV) and proof of availability for professionals - 1 page;</w:t>
      </w:r>
    </w:p>
    <w:p w14:paraId="6581E5A3" w14:textId="77777777" w:rsidR="002B51DD" w:rsidRPr="00F57F40" w:rsidRDefault="002B51DD" w:rsidP="00267371">
      <w:pPr>
        <w:numPr>
          <w:ilvl w:val="0"/>
          <w:numId w:val="1"/>
        </w:numPr>
        <w:tabs>
          <w:tab w:val="clear" w:pos="1211"/>
          <w:tab w:val="num" w:pos="1134"/>
        </w:tabs>
        <w:ind w:left="714" w:hanging="357"/>
        <w:rPr>
          <w:sz w:val="26"/>
          <w:szCs w:val="26"/>
        </w:rPr>
      </w:pPr>
      <w:r w:rsidRPr="00F57F40">
        <w:rPr>
          <w:sz w:val="26"/>
          <w:szCs w:val="26"/>
          <w:lang w:bidi="en-GB"/>
        </w:rPr>
        <w:t>Annex 6, Unconditional guarantee of performance of the agreement by a bank or insurance company - 1 page;</w:t>
      </w:r>
    </w:p>
    <w:p w14:paraId="435390A1" w14:textId="62245362" w:rsidR="00976E99" w:rsidRPr="00F57F40" w:rsidRDefault="002B51DD" w:rsidP="00267371">
      <w:pPr>
        <w:numPr>
          <w:ilvl w:val="0"/>
          <w:numId w:val="1"/>
        </w:numPr>
        <w:ind w:left="714" w:hanging="357"/>
        <w:rPr>
          <w:sz w:val="26"/>
          <w:szCs w:val="26"/>
        </w:rPr>
      </w:pPr>
      <w:r w:rsidRPr="00F57F40">
        <w:rPr>
          <w:sz w:val="26"/>
          <w:szCs w:val="26"/>
          <w:lang w:bidi="en-GB"/>
        </w:rPr>
        <w:t>Annex 7, Draft agreement – 2</w:t>
      </w:r>
      <w:r w:rsidR="00173036">
        <w:rPr>
          <w:sz w:val="26"/>
          <w:szCs w:val="26"/>
          <w:lang w:bidi="en-GB"/>
        </w:rPr>
        <w:t>1</w:t>
      </w:r>
      <w:r w:rsidRPr="00F57F40">
        <w:rPr>
          <w:sz w:val="26"/>
          <w:szCs w:val="26"/>
          <w:lang w:bidi="en-GB"/>
        </w:rPr>
        <w:t xml:space="preserve"> pages.</w:t>
      </w:r>
    </w:p>
    <w:p w14:paraId="77E05856" w14:textId="77777777" w:rsidR="001F4F00" w:rsidRPr="00F57F40" w:rsidRDefault="001F4F00" w:rsidP="001F4F00">
      <w:pPr>
        <w:ind w:left="714"/>
        <w:jc w:val="both"/>
        <w:rPr>
          <w:sz w:val="26"/>
          <w:szCs w:val="26"/>
        </w:rPr>
      </w:pPr>
    </w:p>
    <w:p w14:paraId="74A9D200" w14:textId="77777777" w:rsidR="00976E99" w:rsidRPr="00F57F40" w:rsidRDefault="00976E99" w:rsidP="007B53FB">
      <w:pPr>
        <w:rPr>
          <w:b/>
          <w:color w:val="FF0000"/>
          <w:sz w:val="16"/>
          <w:szCs w:val="16"/>
        </w:rPr>
      </w:pPr>
    </w:p>
    <w:p w14:paraId="31EA4675" w14:textId="77777777" w:rsidR="0022726A" w:rsidRPr="00F57F40" w:rsidRDefault="0022726A" w:rsidP="0022726A">
      <w:pPr>
        <w:jc w:val="both"/>
        <w:rPr>
          <w:iCs/>
          <w:sz w:val="26"/>
          <w:szCs w:val="26"/>
        </w:rPr>
      </w:pPr>
      <w:r w:rsidRPr="00F57F40">
        <w:rPr>
          <w:b/>
          <w:sz w:val="26"/>
          <w:szCs w:val="26"/>
          <w:lang w:bidi="en-GB"/>
        </w:rPr>
        <w:t>2.3.</w:t>
      </w:r>
      <w:r w:rsidRPr="00F57F40">
        <w:rPr>
          <w:sz w:val="26"/>
          <w:szCs w:val="26"/>
          <w:lang w:bidi="en-GB"/>
        </w:rPr>
        <w:t xml:space="preserve"> Expected procurement volume: </w:t>
      </w:r>
    </w:p>
    <w:p w14:paraId="039DC51C" w14:textId="77777777" w:rsidR="0022726A" w:rsidRPr="00F57F40" w:rsidRDefault="0022726A" w:rsidP="007008CB">
      <w:pPr>
        <w:ind w:right="458"/>
        <w:jc w:val="both"/>
        <w:rPr>
          <w:sz w:val="26"/>
          <w:szCs w:val="26"/>
        </w:rPr>
      </w:pPr>
      <w:r w:rsidRPr="00F57F40">
        <w:rPr>
          <w:sz w:val="26"/>
          <w:szCs w:val="26"/>
          <w:lang w:bidi="en-GB"/>
        </w:rPr>
        <w:t>According to the Technical Specifications (Annex 1).</w:t>
      </w:r>
    </w:p>
    <w:p w14:paraId="569F650A" w14:textId="77777777" w:rsidR="0022726A" w:rsidRPr="00F57F40" w:rsidRDefault="0022726A" w:rsidP="0022726A">
      <w:pPr>
        <w:jc w:val="both"/>
        <w:rPr>
          <w:iCs/>
          <w:sz w:val="26"/>
          <w:szCs w:val="26"/>
        </w:rPr>
      </w:pPr>
    </w:p>
    <w:p w14:paraId="3BF40E5E" w14:textId="77777777" w:rsidR="0022726A" w:rsidRPr="00A23D98" w:rsidRDefault="0022726A" w:rsidP="0022726A">
      <w:pPr>
        <w:jc w:val="both"/>
        <w:rPr>
          <w:iCs/>
          <w:sz w:val="26"/>
          <w:szCs w:val="26"/>
        </w:rPr>
      </w:pPr>
      <w:r w:rsidRPr="00A23D98">
        <w:rPr>
          <w:b/>
          <w:sz w:val="26"/>
          <w:szCs w:val="26"/>
          <w:lang w:bidi="en-GB"/>
        </w:rPr>
        <w:t>2.4.</w:t>
      </w:r>
      <w:r w:rsidRPr="00A23D98">
        <w:rPr>
          <w:sz w:val="26"/>
          <w:szCs w:val="26"/>
          <w:lang w:bidi="en-GB"/>
        </w:rPr>
        <w:t xml:space="preserve"> Estimated period of performance of the agreement:</w:t>
      </w:r>
    </w:p>
    <w:p w14:paraId="5CA5381F" w14:textId="77777777" w:rsidR="00A23D98" w:rsidRPr="00582A34" w:rsidRDefault="00A23D98" w:rsidP="00A23D98">
      <w:pPr>
        <w:pStyle w:val="Pamatteksts2"/>
        <w:rPr>
          <w:noProof/>
          <w:szCs w:val="26"/>
          <w:lang w:val="en-GB" w:eastAsia="lv-LV"/>
        </w:rPr>
      </w:pPr>
      <w:r w:rsidRPr="00A23D98">
        <w:rPr>
          <w:szCs w:val="26"/>
          <w:lang w:val="en-GB" w:bidi="en-GB"/>
        </w:rPr>
        <w:t xml:space="preserve">7 (seven) years from the date of entry into force of the agreement (performance of the agreement to its full extent shall be commenced no later than 3 (three) months after entry into force of the agreement entered into by the customer with a merchant selected in the procedure specified by Part One of Section 18 of the Waste Management Law) or until the final decision of the Competition Council, if it is recognised that the Concession Agreement entered into on 14 June 2019 with JSC </w:t>
      </w:r>
      <w:proofErr w:type="spellStart"/>
      <w:r w:rsidRPr="00A23D98">
        <w:rPr>
          <w:szCs w:val="26"/>
          <w:lang w:val="en-GB" w:bidi="en-GB"/>
        </w:rPr>
        <w:t>Tīrīga</w:t>
      </w:r>
      <w:proofErr w:type="spellEnd"/>
      <w:r w:rsidRPr="00A23D98">
        <w:rPr>
          <w:szCs w:val="26"/>
          <w:lang w:val="en-GB" w:bidi="en-GB"/>
        </w:rPr>
        <w:t xml:space="preserve"> is valid and JSC </w:t>
      </w:r>
      <w:proofErr w:type="spellStart"/>
      <w:r w:rsidRPr="00A23D98">
        <w:rPr>
          <w:szCs w:val="26"/>
          <w:lang w:val="en-GB" w:bidi="en-GB"/>
        </w:rPr>
        <w:t>Tīrīga</w:t>
      </w:r>
      <w:proofErr w:type="spellEnd"/>
      <w:r w:rsidRPr="00A23D98">
        <w:rPr>
          <w:szCs w:val="26"/>
          <w:lang w:val="en-GB" w:bidi="en-GB"/>
        </w:rPr>
        <w:t xml:space="preserve"> is entitled to continue concluding agreements with the population and to commence provision of the service, providing for a transitional period of up to 3 (three) months.</w:t>
      </w:r>
    </w:p>
    <w:p w14:paraId="27C09D32" w14:textId="77777777" w:rsidR="00267371" w:rsidRPr="00F57F40" w:rsidRDefault="00267371" w:rsidP="00267371">
      <w:pPr>
        <w:pStyle w:val="Pamatteksts2"/>
        <w:rPr>
          <w:noProof/>
          <w:szCs w:val="26"/>
          <w:lang w:val="en-GB" w:eastAsia="lv-LV"/>
        </w:rPr>
      </w:pPr>
    </w:p>
    <w:p w14:paraId="7F1349AB" w14:textId="77777777" w:rsidR="0022726A" w:rsidRPr="00F57F40" w:rsidRDefault="0022726A" w:rsidP="0022726A">
      <w:pPr>
        <w:pStyle w:val="Pamatteksts2"/>
        <w:rPr>
          <w:szCs w:val="26"/>
          <w:lang w:val="en-GB"/>
        </w:rPr>
      </w:pPr>
    </w:p>
    <w:p w14:paraId="21FE1A29" w14:textId="58224667" w:rsidR="0022726A" w:rsidRPr="00F57F40" w:rsidRDefault="0022726A" w:rsidP="0022726A">
      <w:pPr>
        <w:jc w:val="both"/>
        <w:rPr>
          <w:iCs/>
          <w:sz w:val="26"/>
          <w:szCs w:val="26"/>
        </w:rPr>
      </w:pPr>
      <w:r w:rsidRPr="00F57F40">
        <w:rPr>
          <w:b/>
          <w:sz w:val="26"/>
          <w:szCs w:val="26"/>
          <w:lang w:bidi="en-GB"/>
        </w:rPr>
        <w:t xml:space="preserve">2.5. </w:t>
      </w:r>
      <w:r w:rsidRPr="00F57F40">
        <w:rPr>
          <w:sz w:val="26"/>
          <w:szCs w:val="26"/>
          <w:lang w:bidi="en-GB"/>
        </w:rPr>
        <w:t>Draft agreement:</w:t>
      </w:r>
    </w:p>
    <w:p w14:paraId="70E54012" w14:textId="3D20C7F9" w:rsidR="00A06B4B" w:rsidRDefault="00267371" w:rsidP="0022726A">
      <w:pPr>
        <w:pStyle w:val="Pamatteksts2"/>
        <w:rPr>
          <w:szCs w:val="26"/>
          <w:lang w:val="en-GB" w:bidi="en-GB"/>
        </w:rPr>
      </w:pPr>
      <w:r w:rsidRPr="00F57F40">
        <w:rPr>
          <w:szCs w:val="26"/>
          <w:lang w:val="en-GB" w:bidi="en-GB"/>
        </w:rPr>
        <w:t xml:space="preserve">The draft agreement of the open tender is attached to the Rules in Annex 7. Only minor amendments to the agreement can be made before it is </w:t>
      </w:r>
      <w:proofErr w:type="gramStart"/>
      <w:r w:rsidRPr="00F57F40">
        <w:rPr>
          <w:szCs w:val="26"/>
          <w:lang w:val="en-GB" w:bidi="en-GB"/>
        </w:rPr>
        <w:t>entered into</w:t>
      </w:r>
      <w:proofErr w:type="gramEnd"/>
      <w:r w:rsidRPr="00F57F40">
        <w:rPr>
          <w:szCs w:val="26"/>
          <w:lang w:val="en-GB" w:bidi="en-GB"/>
        </w:rPr>
        <w:t>.</w:t>
      </w:r>
    </w:p>
    <w:p w14:paraId="2DA470F4" w14:textId="77777777" w:rsidR="00173036" w:rsidRPr="00F57F40" w:rsidRDefault="00173036" w:rsidP="0022726A">
      <w:pPr>
        <w:pStyle w:val="Pamatteksts2"/>
        <w:rPr>
          <w:szCs w:val="26"/>
          <w:lang w:val="en-GB"/>
        </w:rPr>
      </w:pPr>
    </w:p>
    <w:p w14:paraId="25D7F3CB" w14:textId="77777777" w:rsidR="0022726A" w:rsidRPr="00F57F40" w:rsidRDefault="0022726A" w:rsidP="00E204E3">
      <w:pPr>
        <w:pStyle w:val="Sarakstarindkopa"/>
        <w:numPr>
          <w:ilvl w:val="0"/>
          <w:numId w:val="2"/>
        </w:numPr>
        <w:jc w:val="both"/>
        <w:rPr>
          <w:b/>
          <w:bCs/>
          <w:sz w:val="26"/>
          <w:szCs w:val="26"/>
        </w:rPr>
      </w:pPr>
      <w:r w:rsidRPr="00F57F40">
        <w:rPr>
          <w:b/>
          <w:sz w:val="26"/>
          <w:szCs w:val="26"/>
          <w:lang w:bidi="en-GB"/>
        </w:rPr>
        <w:t xml:space="preserve">Information about the offer: </w:t>
      </w:r>
    </w:p>
    <w:p w14:paraId="68B072F5" w14:textId="77777777" w:rsidR="0022726A" w:rsidRPr="00F57F40" w:rsidRDefault="0022726A" w:rsidP="0022726A">
      <w:pPr>
        <w:jc w:val="both"/>
        <w:rPr>
          <w:iCs/>
          <w:sz w:val="26"/>
          <w:szCs w:val="26"/>
        </w:rPr>
      </w:pPr>
      <w:r w:rsidRPr="00F57F40">
        <w:rPr>
          <w:b/>
          <w:sz w:val="26"/>
          <w:szCs w:val="26"/>
          <w:lang w:bidi="en-GB"/>
        </w:rPr>
        <w:t>3.1.</w:t>
      </w:r>
      <w:r w:rsidRPr="00F57F40">
        <w:rPr>
          <w:sz w:val="26"/>
          <w:szCs w:val="26"/>
          <w:lang w:bidi="en-GB"/>
        </w:rPr>
        <w:t xml:space="preserve"> The deadline for submitting the offers:</w:t>
      </w:r>
    </w:p>
    <w:p w14:paraId="54371464" w14:textId="188DFDC9" w:rsidR="0022726A" w:rsidRPr="00F57F40" w:rsidRDefault="00573CD9" w:rsidP="0022726A">
      <w:pPr>
        <w:widowControl w:val="0"/>
        <w:overflowPunct w:val="0"/>
        <w:autoSpaceDE w:val="0"/>
        <w:autoSpaceDN w:val="0"/>
        <w:adjustRightInd w:val="0"/>
        <w:jc w:val="both"/>
        <w:rPr>
          <w:sz w:val="26"/>
          <w:szCs w:val="26"/>
        </w:rPr>
      </w:pPr>
      <w:r w:rsidRPr="00F57F40">
        <w:rPr>
          <w:sz w:val="26"/>
          <w:szCs w:val="26"/>
          <w:lang w:bidi="en-GB"/>
        </w:rPr>
        <w:t xml:space="preserve">By 13.00 on </w:t>
      </w:r>
      <w:r w:rsidR="00173036">
        <w:rPr>
          <w:sz w:val="26"/>
          <w:szCs w:val="26"/>
          <w:lang w:bidi="en-GB"/>
        </w:rPr>
        <w:t>1</w:t>
      </w:r>
      <w:r w:rsidRPr="00F57F40">
        <w:rPr>
          <w:sz w:val="26"/>
          <w:szCs w:val="26"/>
          <w:lang w:bidi="en-GB"/>
        </w:rPr>
        <w:t>6 January 2020.</w:t>
      </w:r>
    </w:p>
    <w:p w14:paraId="6016360A" w14:textId="77777777" w:rsidR="0022726A" w:rsidRPr="00F57F40" w:rsidRDefault="0022726A" w:rsidP="0022726A">
      <w:pPr>
        <w:widowControl w:val="0"/>
        <w:overflowPunct w:val="0"/>
        <w:autoSpaceDE w:val="0"/>
        <w:autoSpaceDN w:val="0"/>
        <w:adjustRightInd w:val="0"/>
        <w:jc w:val="both"/>
        <w:rPr>
          <w:sz w:val="26"/>
          <w:szCs w:val="26"/>
        </w:rPr>
      </w:pPr>
    </w:p>
    <w:p w14:paraId="4F24052F" w14:textId="77777777" w:rsidR="0022726A" w:rsidRPr="00F57F40" w:rsidRDefault="0022726A" w:rsidP="0022726A">
      <w:pPr>
        <w:ind w:right="458"/>
        <w:jc w:val="both"/>
        <w:rPr>
          <w:sz w:val="26"/>
          <w:szCs w:val="26"/>
        </w:rPr>
      </w:pPr>
      <w:r w:rsidRPr="00F57F40">
        <w:rPr>
          <w:b/>
          <w:sz w:val="26"/>
          <w:szCs w:val="26"/>
          <w:lang w:bidi="en-GB"/>
        </w:rPr>
        <w:t>3.2.</w:t>
      </w:r>
      <w:r w:rsidRPr="00F57F40">
        <w:rPr>
          <w:sz w:val="26"/>
          <w:szCs w:val="26"/>
          <w:lang w:bidi="en-GB"/>
        </w:rPr>
        <w:t xml:space="preserve"> The place for submitting the offers:</w:t>
      </w:r>
    </w:p>
    <w:p w14:paraId="33E7B6F7" w14:textId="77777777" w:rsidR="0069213B" w:rsidRPr="00F57F40" w:rsidRDefault="0022726A" w:rsidP="002A3A52">
      <w:pPr>
        <w:ind w:right="458"/>
        <w:jc w:val="both"/>
        <w:rPr>
          <w:sz w:val="26"/>
          <w:szCs w:val="26"/>
        </w:rPr>
      </w:pPr>
      <w:r w:rsidRPr="00F57F40">
        <w:rPr>
          <w:sz w:val="26"/>
          <w:szCs w:val="26"/>
          <w:lang w:bidi="en-GB"/>
        </w:rPr>
        <w:t>In the e-tendering subsystem of the Electronic Procurement System.</w:t>
      </w:r>
    </w:p>
    <w:p w14:paraId="5B62E1DE" w14:textId="77777777" w:rsidR="00844742" w:rsidRPr="00F57F40" w:rsidRDefault="00844742" w:rsidP="0022726A">
      <w:pPr>
        <w:pStyle w:val="Bezatstarpm"/>
        <w:jc w:val="both"/>
        <w:rPr>
          <w:sz w:val="26"/>
        </w:rPr>
      </w:pPr>
    </w:p>
    <w:p w14:paraId="7B7FEE11" w14:textId="77777777" w:rsidR="0022726A" w:rsidRPr="00F57F40" w:rsidRDefault="0022726A" w:rsidP="0022726A">
      <w:pPr>
        <w:pStyle w:val="Bezatstarpm"/>
        <w:jc w:val="both"/>
        <w:rPr>
          <w:sz w:val="26"/>
          <w:szCs w:val="26"/>
        </w:rPr>
      </w:pPr>
      <w:r w:rsidRPr="00F57F40">
        <w:rPr>
          <w:b/>
          <w:sz w:val="26"/>
          <w:szCs w:val="26"/>
          <w:lang w:bidi="en-GB"/>
        </w:rPr>
        <w:t>3.3.</w:t>
      </w:r>
      <w:r w:rsidRPr="00F57F40">
        <w:rPr>
          <w:sz w:val="26"/>
          <w:szCs w:val="26"/>
          <w:lang w:bidi="en-GB"/>
        </w:rPr>
        <w:t xml:space="preserve"> Requirements for the presentation of the offer:</w:t>
      </w:r>
    </w:p>
    <w:p w14:paraId="75DCFC02" w14:textId="77777777" w:rsidR="0022726A" w:rsidRPr="00F57F40" w:rsidRDefault="0022726A" w:rsidP="00E204E3">
      <w:pPr>
        <w:pStyle w:val="Bezatstarpm"/>
        <w:jc w:val="both"/>
        <w:rPr>
          <w:sz w:val="26"/>
        </w:rPr>
      </w:pPr>
      <w:r w:rsidRPr="00F57F40">
        <w:rPr>
          <w:sz w:val="26"/>
          <w:szCs w:val="26"/>
          <w:lang w:bidi="en-GB"/>
        </w:rPr>
        <w:t>3.3.1. The offer shall must be submitted electronically in the e-tendering subsystem of the Electronic Procurement System, subject to the following options available to the Candidate:</w:t>
      </w:r>
    </w:p>
    <w:p w14:paraId="39BCC00E" w14:textId="77777777" w:rsidR="0022726A" w:rsidRPr="00F57F40" w:rsidRDefault="0022726A" w:rsidP="0022726A">
      <w:pPr>
        <w:pStyle w:val="Bezatstarpm"/>
        <w:jc w:val="both"/>
        <w:rPr>
          <w:sz w:val="26"/>
        </w:rPr>
      </w:pPr>
      <w:r w:rsidRPr="00F57F40">
        <w:rPr>
          <w:sz w:val="26"/>
          <w:szCs w:val="26"/>
          <w:lang w:bidi="en-GB"/>
        </w:rPr>
        <w:t>3.3.1.1. by using the tools provided by the e-tendering subsystem of the Electronic Procurement System and filling in the forms contained in the e-tendering subsystem of the above system, in the section of this procurement;</w:t>
      </w:r>
    </w:p>
    <w:p w14:paraId="19209F26" w14:textId="77777777" w:rsidR="0022726A" w:rsidRPr="00F57F40" w:rsidRDefault="0022726A" w:rsidP="0022726A">
      <w:pPr>
        <w:pStyle w:val="Bezatstarpm"/>
        <w:jc w:val="both"/>
        <w:rPr>
          <w:sz w:val="26"/>
        </w:rPr>
      </w:pPr>
      <w:r w:rsidRPr="00F57F40">
        <w:rPr>
          <w:sz w:val="26"/>
          <w:szCs w:val="26"/>
          <w:lang w:bidi="en-GB"/>
        </w:rPr>
        <w:t>3.3.1.2. by preparing the documents that should be filled in electronically outside the e-tendering subsystem of the Electronic Procurement System and uploading the completed PDF forms to the relevant sites of the system, including with files integrated in the form (in this case the candidate is responsible for the compliance of the forms to be filled in with the requirements for the documentation and samples of the forms);</w:t>
      </w:r>
    </w:p>
    <w:p w14:paraId="138621EA" w14:textId="77777777" w:rsidR="0022726A" w:rsidRPr="00F57F40" w:rsidRDefault="0022726A" w:rsidP="0022726A">
      <w:pPr>
        <w:pStyle w:val="Bezatstarpm"/>
        <w:jc w:val="both"/>
        <w:rPr>
          <w:sz w:val="26"/>
        </w:rPr>
      </w:pPr>
      <w:r w:rsidRPr="00F57F40">
        <w:rPr>
          <w:sz w:val="26"/>
          <w:szCs w:val="26"/>
          <w:lang w:bidi="en-GB"/>
        </w:rPr>
        <w:t>3.3.1.3. by encrypting the offer prepared electronically (in PDF form) outside the e-tendering subsystem of the Electronic Procurement System by data protection tools offered by a third party and protecting it with an electronic key and password (in this case the Candidate is responsible for the compliance of the forms to be filled in with the requirements of the documentation and samples of the forms, as well as the possibilities of opening and reading the document).</w:t>
      </w:r>
    </w:p>
    <w:p w14:paraId="1BCFCED3" w14:textId="77777777" w:rsidR="0022726A" w:rsidRPr="00F57F40" w:rsidRDefault="0022726A" w:rsidP="0022726A">
      <w:pPr>
        <w:pStyle w:val="Bezatstarpm"/>
        <w:jc w:val="both"/>
        <w:rPr>
          <w:sz w:val="26"/>
        </w:rPr>
      </w:pPr>
      <w:r w:rsidRPr="00F57F40">
        <w:rPr>
          <w:sz w:val="26"/>
          <w:szCs w:val="26"/>
          <w:lang w:bidi="en-GB"/>
        </w:rPr>
        <w:t>3.3.2. Upon preparation of the offer, the Candidate shall consider that:</w:t>
      </w:r>
    </w:p>
    <w:p w14:paraId="0E3E2CB4" w14:textId="77777777" w:rsidR="0022726A" w:rsidRPr="00F57F40" w:rsidRDefault="0022726A" w:rsidP="0022726A">
      <w:pPr>
        <w:pStyle w:val="Bezatstarpm"/>
        <w:jc w:val="both"/>
        <w:rPr>
          <w:b/>
          <w:color w:val="0070C0"/>
          <w:sz w:val="26"/>
        </w:rPr>
      </w:pPr>
      <w:r w:rsidRPr="00F57F40">
        <w:rPr>
          <w:sz w:val="26"/>
          <w:szCs w:val="26"/>
          <w:lang w:bidi="en-GB"/>
        </w:rPr>
        <w:t xml:space="preserve">3.3.2.1. The application form, technical and financial offers must be completed electronically in a separate electronic document with Microsoft Office 2010 (or later software version) tools, in a readable format; </w:t>
      </w:r>
    </w:p>
    <w:p w14:paraId="0245A3C6" w14:textId="77777777" w:rsidR="0022726A" w:rsidRPr="00F57F40" w:rsidRDefault="0022726A" w:rsidP="0022726A">
      <w:pPr>
        <w:pStyle w:val="Bezatstarpm"/>
        <w:jc w:val="both"/>
        <w:rPr>
          <w:sz w:val="26"/>
        </w:rPr>
      </w:pPr>
      <w:r w:rsidRPr="00F57F40">
        <w:rPr>
          <w:sz w:val="26"/>
          <w:szCs w:val="26"/>
          <w:lang w:bidi="en-GB"/>
        </w:rPr>
        <w:t>3.3.2.2. The Candidate is entitled to submit the documents in electronic form by signing, at its own discretion, with the electronic signature offered by the Electronic Procurement System or by signing with a secure electronic signature.</w:t>
      </w:r>
    </w:p>
    <w:p w14:paraId="44A8A71D" w14:textId="4A27199F" w:rsidR="0022726A" w:rsidRPr="00F57F40" w:rsidRDefault="0022726A" w:rsidP="0022726A">
      <w:pPr>
        <w:pStyle w:val="Pamatteksts"/>
        <w:tabs>
          <w:tab w:val="left" w:pos="540"/>
        </w:tabs>
        <w:ind w:right="-2"/>
        <w:rPr>
          <w:sz w:val="26"/>
          <w:szCs w:val="26"/>
          <w:lang w:val="en-GB"/>
        </w:rPr>
      </w:pPr>
      <w:r w:rsidRPr="00F57F40">
        <w:rPr>
          <w:sz w:val="26"/>
          <w:szCs w:val="26"/>
          <w:lang w:val="en-GB" w:bidi="en-GB"/>
        </w:rPr>
        <w:t>3.3.3. the offer shall be prepared in the official language. If the offer features attached any documents in another language, a certified translation into Latvian shall be attached thereto.</w:t>
      </w:r>
      <w:r w:rsidR="00F57F40">
        <w:rPr>
          <w:rStyle w:val="FontStyle77"/>
          <w:sz w:val="26"/>
          <w:szCs w:val="26"/>
          <w:lang w:val="en-GB" w:bidi="en-GB"/>
        </w:rPr>
        <w:t xml:space="preserve"> </w:t>
      </w:r>
      <w:r w:rsidRPr="00F57F40">
        <w:rPr>
          <w:rStyle w:val="FontStyle77"/>
          <w:sz w:val="26"/>
          <w:szCs w:val="26"/>
          <w:lang w:val="en-GB" w:bidi="en-GB"/>
        </w:rPr>
        <w:t>Documents shall comply with the attached table of contents and shall be certified by the candidate and approved by the company's seal and signed by the head of the company or person that has been authorised by the company (Power of Attorney shall be attached).</w:t>
      </w:r>
    </w:p>
    <w:p w14:paraId="151FE89E" w14:textId="77777777" w:rsidR="0022726A" w:rsidRPr="00F57F40" w:rsidRDefault="0022726A" w:rsidP="0022726A">
      <w:pPr>
        <w:tabs>
          <w:tab w:val="left" w:pos="540"/>
        </w:tabs>
        <w:ind w:right="-2"/>
        <w:jc w:val="both"/>
        <w:rPr>
          <w:sz w:val="26"/>
          <w:szCs w:val="26"/>
        </w:rPr>
      </w:pPr>
      <w:r w:rsidRPr="00F57F40">
        <w:rPr>
          <w:sz w:val="26"/>
          <w:szCs w:val="26"/>
          <w:lang w:bidi="en-GB"/>
        </w:rPr>
        <w:t>3.3.4. The offer shall be prepared subject to: Law on the Legal Force of Documents, Cabinet Regulation No. 558 of 07.09.2018 “Procedure for the Drawing Up and Execution of Documents” and Document Legalisation Law.</w:t>
      </w:r>
    </w:p>
    <w:p w14:paraId="042BC128" w14:textId="77777777" w:rsidR="0022726A" w:rsidRPr="00F57F40" w:rsidRDefault="0022726A" w:rsidP="0022726A">
      <w:pPr>
        <w:ind w:right="-2"/>
        <w:jc w:val="both"/>
        <w:rPr>
          <w:sz w:val="26"/>
          <w:szCs w:val="26"/>
        </w:rPr>
      </w:pPr>
      <w:r w:rsidRPr="00F57F40">
        <w:rPr>
          <w:sz w:val="26"/>
          <w:szCs w:val="26"/>
          <w:lang w:bidi="en-GB"/>
        </w:rPr>
        <w:t>3.3.5. By submitting the offer, the Candidate has accepted all the terms and conditions of the Rules and assumes full responsibility for the truthfulness of the information provided.</w:t>
      </w:r>
    </w:p>
    <w:p w14:paraId="1D9DC126" w14:textId="77777777" w:rsidR="0022726A" w:rsidRPr="00F57F40" w:rsidRDefault="0022726A" w:rsidP="0022726A">
      <w:pPr>
        <w:tabs>
          <w:tab w:val="num" w:pos="720"/>
        </w:tabs>
        <w:jc w:val="both"/>
        <w:rPr>
          <w:sz w:val="26"/>
          <w:szCs w:val="26"/>
        </w:rPr>
      </w:pPr>
      <w:r w:rsidRPr="00F57F40">
        <w:rPr>
          <w:sz w:val="26"/>
          <w:szCs w:val="26"/>
          <w:lang w:bidi="en-GB"/>
        </w:rPr>
        <w:t>3.3.6. The Candidate shall cover, at its expense, all costs related to the preparation and submission of the offer to the Customer.</w:t>
      </w:r>
    </w:p>
    <w:p w14:paraId="48078953" w14:textId="77777777" w:rsidR="0022726A" w:rsidRPr="00F57F40" w:rsidRDefault="0022726A" w:rsidP="0022726A">
      <w:pPr>
        <w:pStyle w:val="Bezatstarpm"/>
        <w:jc w:val="both"/>
        <w:rPr>
          <w:sz w:val="26"/>
        </w:rPr>
      </w:pPr>
      <w:r w:rsidRPr="00F57F40">
        <w:rPr>
          <w:sz w:val="26"/>
          <w:szCs w:val="26"/>
          <w:lang w:bidi="en-GB"/>
        </w:rPr>
        <w:t>3.3.7. All prices offered shall be specified in euros (EUR), excluding value added tax (VAT).</w:t>
      </w:r>
    </w:p>
    <w:p w14:paraId="642C09AB" w14:textId="77777777" w:rsidR="0022726A" w:rsidRPr="00F57F40" w:rsidRDefault="0022726A" w:rsidP="0022726A">
      <w:pPr>
        <w:pStyle w:val="Bezatstarpm"/>
        <w:jc w:val="both"/>
        <w:rPr>
          <w:sz w:val="26"/>
        </w:rPr>
      </w:pPr>
      <w:r w:rsidRPr="00F57F40">
        <w:rPr>
          <w:sz w:val="26"/>
          <w:szCs w:val="26"/>
          <w:lang w:bidi="en-GB"/>
        </w:rPr>
        <w:t>3.3.8. The offer shall be prepared in such a way that the operation of the e-tendering subsystem of the Electronic Procurement System is not endangered in any way and the access to information contained in the offer is not restricted, including that the offer shall not contain computer viruses and other harmful software or the producers of such, or, if the offer is encrypted, the Candidate shall provide a valid electronic key and password to open the encrypted document during the specified period (no later than within 15 minutes after the opening of the offers is started).</w:t>
      </w:r>
    </w:p>
    <w:p w14:paraId="087BE122" w14:textId="77777777" w:rsidR="0022726A" w:rsidRPr="00F57F40" w:rsidRDefault="0022726A" w:rsidP="0022726A">
      <w:pPr>
        <w:pStyle w:val="Bezatstarpm"/>
        <w:jc w:val="both"/>
        <w:rPr>
          <w:sz w:val="26"/>
        </w:rPr>
      </w:pPr>
      <w:r w:rsidRPr="00F57F40">
        <w:rPr>
          <w:sz w:val="26"/>
          <w:szCs w:val="26"/>
          <w:lang w:bidi="en-GB"/>
        </w:rPr>
        <w:t>If the offer contains any of the risks specified in this Paragraph, it will not be considered.</w:t>
      </w:r>
    </w:p>
    <w:p w14:paraId="13787A12" w14:textId="77777777" w:rsidR="00E204E3" w:rsidRPr="00F57F40" w:rsidRDefault="0022726A" w:rsidP="00835531">
      <w:pPr>
        <w:pStyle w:val="Bezatstarpm"/>
        <w:jc w:val="both"/>
        <w:rPr>
          <w:sz w:val="26"/>
        </w:rPr>
      </w:pPr>
      <w:r w:rsidRPr="00F57F40">
        <w:rPr>
          <w:sz w:val="26"/>
          <w:szCs w:val="26"/>
          <w:lang w:bidi="en-GB"/>
        </w:rPr>
        <w:t>3.3.9. The Candidate is not allowed to change the structure of the forms published in the e-tendering subsystem of the Electronic Procurement System, including deleting or adding any rows or columns.</w:t>
      </w:r>
    </w:p>
    <w:p w14:paraId="0FEFB82B" w14:textId="77777777" w:rsidR="00E204E3" w:rsidRPr="00F57F40" w:rsidRDefault="00E204E3" w:rsidP="00E204E3">
      <w:pPr>
        <w:jc w:val="both"/>
        <w:rPr>
          <w:sz w:val="26"/>
          <w:szCs w:val="26"/>
        </w:rPr>
      </w:pPr>
      <w:r w:rsidRPr="00F57F40">
        <w:rPr>
          <w:sz w:val="26"/>
          <w:szCs w:val="26"/>
          <w:lang w:bidi="en-GB"/>
        </w:rPr>
        <w:t>3.3.10. Association of suppliers</w:t>
      </w:r>
    </w:p>
    <w:p w14:paraId="7A7902DD" w14:textId="77777777" w:rsidR="00E204E3" w:rsidRPr="00F57F40" w:rsidRDefault="00E204E3" w:rsidP="00E204E3">
      <w:pPr>
        <w:jc w:val="both"/>
        <w:rPr>
          <w:sz w:val="26"/>
          <w:szCs w:val="26"/>
        </w:rPr>
      </w:pPr>
      <w:r w:rsidRPr="00F57F40">
        <w:rPr>
          <w:sz w:val="26"/>
          <w:szCs w:val="26"/>
          <w:lang w:bidi="en-GB"/>
        </w:rPr>
        <w:t>3.3.10.1. If the offer is submitted by an association of suppliers, the offer documents shall be signed in accordance with the terms of the mutual agreement between the suppliers;</w:t>
      </w:r>
    </w:p>
    <w:p w14:paraId="0F6FCFCD" w14:textId="77777777" w:rsidR="00E204E3" w:rsidRPr="00F57F40" w:rsidRDefault="00E204E3" w:rsidP="00E204E3">
      <w:pPr>
        <w:jc w:val="both"/>
        <w:rPr>
          <w:sz w:val="26"/>
          <w:szCs w:val="26"/>
        </w:rPr>
      </w:pPr>
      <w:r w:rsidRPr="00F57F40">
        <w:rPr>
          <w:rFonts w:eastAsia="Calibri"/>
          <w:sz w:val="26"/>
          <w:szCs w:val="26"/>
          <w:lang w:bidi="en-GB"/>
        </w:rPr>
        <w:t>3.3.10.2. the offer shall additionally specify a person representing the association of suppliers or the partnership concerned in the tender, as well as the allocation of responsibility of each person;</w:t>
      </w:r>
    </w:p>
    <w:p w14:paraId="4F839428" w14:textId="77777777" w:rsidR="00E204E3" w:rsidRPr="00F57F40" w:rsidRDefault="00E204E3" w:rsidP="00E204E3">
      <w:pPr>
        <w:jc w:val="both"/>
        <w:rPr>
          <w:sz w:val="26"/>
          <w:szCs w:val="26"/>
        </w:rPr>
      </w:pPr>
      <w:r w:rsidRPr="00F57F40">
        <w:rPr>
          <w:rFonts w:eastAsia="Calibri"/>
          <w:sz w:val="26"/>
          <w:szCs w:val="26"/>
          <w:lang w:bidi="en-GB"/>
        </w:rPr>
        <w:t xml:space="preserve">3.3.10.3. </w:t>
      </w:r>
      <w:r w:rsidRPr="00F57F40">
        <w:rPr>
          <w:sz w:val="26"/>
          <w:szCs w:val="26"/>
          <w:lang w:bidi="en-GB"/>
        </w:rPr>
        <w:t xml:space="preserve">The Candidate shall submit selection documents about each member of the association. Each member of the association shall be subject to Paragraph 4.3 of the Rules, but the requirements set forth in the other Paragraphs of the Rules shall be complied with by the association of suppliers as a whole, </w:t>
      </w:r>
      <w:proofErr w:type="gramStart"/>
      <w:r w:rsidRPr="00F57F40">
        <w:rPr>
          <w:sz w:val="26"/>
          <w:szCs w:val="26"/>
          <w:lang w:bidi="en-GB"/>
        </w:rPr>
        <w:t>taking into account</w:t>
      </w:r>
      <w:proofErr w:type="gramEnd"/>
      <w:r w:rsidRPr="00F57F40">
        <w:rPr>
          <w:sz w:val="26"/>
          <w:szCs w:val="26"/>
          <w:lang w:bidi="en-GB"/>
        </w:rPr>
        <w:t xml:space="preserve"> its obligations in the performance of the eventual agreement;</w:t>
      </w:r>
    </w:p>
    <w:p w14:paraId="05D7B493" w14:textId="77777777" w:rsidR="00E204E3" w:rsidRPr="00F57F40" w:rsidRDefault="00E204E3" w:rsidP="00E204E3">
      <w:pPr>
        <w:jc w:val="both"/>
        <w:rPr>
          <w:sz w:val="26"/>
          <w:szCs w:val="26"/>
        </w:rPr>
      </w:pPr>
      <w:r w:rsidRPr="00F57F40">
        <w:rPr>
          <w:rFonts w:eastAsia="Calibri"/>
          <w:sz w:val="26"/>
          <w:szCs w:val="26"/>
          <w:lang w:bidi="en-GB"/>
        </w:rPr>
        <w:t xml:space="preserve">3.3.10.4. </w:t>
      </w:r>
      <w:r w:rsidRPr="00F57F40">
        <w:rPr>
          <w:sz w:val="26"/>
          <w:szCs w:val="26"/>
          <w:lang w:bidi="en-GB"/>
        </w:rPr>
        <w:t>The offer shall feature an attached agreement regarding the submission of a joint offer signed by all the members of the association. The agreement document shall specify the share of the agreement, the rights and obligations of each member of the association at the time of submission of the offer and with respect to the possible entry into the agreement;</w:t>
      </w:r>
    </w:p>
    <w:p w14:paraId="3F373069" w14:textId="77777777" w:rsidR="00E204E3" w:rsidRPr="00F57F40" w:rsidRDefault="00E204E3" w:rsidP="00E204E3">
      <w:pPr>
        <w:jc w:val="both"/>
        <w:rPr>
          <w:sz w:val="26"/>
          <w:szCs w:val="26"/>
        </w:rPr>
      </w:pPr>
      <w:r w:rsidRPr="00F57F40">
        <w:rPr>
          <w:rFonts w:eastAsia="Calibri"/>
          <w:sz w:val="26"/>
          <w:szCs w:val="26"/>
          <w:lang w:bidi="en-GB"/>
        </w:rPr>
        <w:t>3.3.10.5. in the event of acquisition of the right to enter into the procurement agreement, prior to entering into the procurement agreement it shall be obliged to form a legal status of its own choice or enter into a company agreement by agreeing on the distribution of responsibility of members of the association, within 15 (fifteen) days after the expiry of the waiting period discussed in Part Six of Section 60 of the Public Procurement Law when the decision of the Procurement Commission to award the agreement has become unappealable.</w:t>
      </w:r>
    </w:p>
    <w:p w14:paraId="43491126" w14:textId="77777777" w:rsidR="00E204E3" w:rsidRPr="00F57F40" w:rsidRDefault="00E204E3" w:rsidP="00835531">
      <w:pPr>
        <w:pStyle w:val="Bezatstarpm"/>
        <w:jc w:val="both"/>
        <w:rPr>
          <w:sz w:val="26"/>
        </w:rPr>
      </w:pPr>
    </w:p>
    <w:p w14:paraId="6523B2F2" w14:textId="77777777" w:rsidR="006D5214" w:rsidRPr="004F7899" w:rsidRDefault="006D5214" w:rsidP="006D5214">
      <w:pPr>
        <w:jc w:val="both"/>
        <w:rPr>
          <w:sz w:val="26"/>
          <w:szCs w:val="26"/>
        </w:rPr>
      </w:pPr>
      <w:r w:rsidRPr="004F7899">
        <w:rPr>
          <w:sz w:val="26"/>
          <w:szCs w:val="26"/>
          <w:lang w:bidi="en-GB"/>
        </w:rPr>
        <w:t>3.3.11. Information about splitting the subject of the procurement into lots:</w:t>
      </w:r>
    </w:p>
    <w:p w14:paraId="2594ED72" w14:textId="77777777" w:rsidR="006D5214" w:rsidRPr="004F7899" w:rsidRDefault="006D5214" w:rsidP="006D5214">
      <w:pPr>
        <w:ind w:right="458"/>
        <w:jc w:val="both"/>
        <w:rPr>
          <w:sz w:val="26"/>
          <w:szCs w:val="26"/>
        </w:rPr>
      </w:pPr>
      <w:r w:rsidRPr="004F7899">
        <w:rPr>
          <w:sz w:val="26"/>
          <w:szCs w:val="26"/>
          <w:lang w:bidi="en-GB"/>
        </w:rPr>
        <w:t>3.3.11.1. The subject of the procurement is divided into 3 (three) individual lots:</w:t>
      </w:r>
    </w:p>
    <w:p w14:paraId="5D65E7BC" w14:textId="77777777" w:rsidR="006D5214" w:rsidRPr="004F7899" w:rsidRDefault="006D5214" w:rsidP="001A24FB">
      <w:pPr>
        <w:suppressAutoHyphens/>
        <w:spacing w:after="120"/>
        <w:jc w:val="both"/>
        <w:rPr>
          <w:rFonts w:eastAsia="Courier New"/>
          <w:sz w:val="26"/>
          <w:szCs w:val="26"/>
        </w:rPr>
      </w:pPr>
      <w:r w:rsidRPr="004F7899">
        <w:rPr>
          <w:b/>
          <w:sz w:val="26"/>
          <w:szCs w:val="26"/>
          <w:lang w:bidi="en-GB"/>
        </w:rPr>
        <w:t xml:space="preserve">Lot 1 - Waste management services within the administrative area of Riga City </w:t>
      </w:r>
      <w:proofErr w:type="spellStart"/>
      <w:r w:rsidRPr="004F7899">
        <w:rPr>
          <w:b/>
          <w:sz w:val="26"/>
          <w:szCs w:val="26"/>
          <w:lang w:bidi="en-GB"/>
        </w:rPr>
        <w:t>Austrumu</w:t>
      </w:r>
      <w:proofErr w:type="spellEnd"/>
      <w:r w:rsidRPr="004F7899">
        <w:rPr>
          <w:b/>
          <w:sz w:val="26"/>
          <w:szCs w:val="26"/>
          <w:lang w:bidi="en-GB"/>
        </w:rPr>
        <w:t xml:space="preserve"> Executive Directorate (Central District and Latgale Suburb);</w:t>
      </w:r>
    </w:p>
    <w:p w14:paraId="2977EF6A" w14:textId="5371F42E" w:rsidR="006D5214" w:rsidRPr="004F7899" w:rsidRDefault="006D5214" w:rsidP="001A24FB">
      <w:pPr>
        <w:suppressAutoHyphens/>
        <w:spacing w:after="120"/>
        <w:jc w:val="both"/>
        <w:rPr>
          <w:b/>
          <w:sz w:val="26"/>
          <w:szCs w:val="26"/>
          <w:lang w:bidi="en-GB"/>
        </w:rPr>
      </w:pPr>
      <w:r w:rsidRPr="004F7899">
        <w:rPr>
          <w:b/>
          <w:sz w:val="26"/>
          <w:szCs w:val="26"/>
          <w:lang w:bidi="en-GB"/>
        </w:rPr>
        <w:t xml:space="preserve">Lot 2 - Waste management services within the administrative area of Riga City </w:t>
      </w:r>
      <w:proofErr w:type="spellStart"/>
      <w:r w:rsidRPr="004F7899">
        <w:rPr>
          <w:b/>
          <w:sz w:val="26"/>
          <w:szCs w:val="26"/>
          <w:lang w:bidi="en-GB"/>
        </w:rPr>
        <w:t>Pārdaugava</w:t>
      </w:r>
      <w:proofErr w:type="spellEnd"/>
      <w:r w:rsidRPr="004F7899">
        <w:rPr>
          <w:b/>
          <w:sz w:val="26"/>
          <w:szCs w:val="26"/>
          <w:lang w:bidi="en-GB"/>
        </w:rPr>
        <w:t xml:space="preserve"> Executive Directorate (</w:t>
      </w:r>
      <w:proofErr w:type="spellStart"/>
      <w:r w:rsidRPr="004F7899">
        <w:rPr>
          <w:b/>
          <w:sz w:val="26"/>
          <w:szCs w:val="26"/>
          <w:lang w:bidi="en-GB"/>
        </w:rPr>
        <w:t>Kurzeme</w:t>
      </w:r>
      <w:proofErr w:type="spellEnd"/>
      <w:r w:rsidRPr="004F7899">
        <w:rPr>
          <w:b/>
          <w:sz w:val="26"/>
          <w:szCs w:val="26"/>
          <w:lang w:bidi="en-GB"/>
        </w:rPr>
        <w:t xml:space="preserve"> District);</w:t>
      </w:r>
    </w:p>
    <w:p w14:paraId="2F61F3E2" w14:textId="55B15895" w:rsidR="004F7899" w:rsidRPr="004F7899" w:rsidRDefault="004F7899" w:rsidP="001A24FB">
      <w:pPr>
        <w:suppressAutoHyphens/>
        <w:spacing w:after="120"/>
        <w:jc w:val="both"/>
        <w:rPr>
          <w:b/>
          <w:sz w:val="26"/>
          <w:szCs w:val="26"/>
          <w:lang w:bidi="en-GB"/>
        </w:rPr>
      </w:pPr>
      <w:r w:rsidRPr="004F7899">
        <w:rPr>
          <w:b/>
          <w:sz w:val="26"/>
          <w:szCs w:val="26"/>
          <w:lang w:bidi="en-GB"/>
        </w:rPr>
        <w:t xml:space="preserve">Lot 3 - Waste management services within the administrative area of Riga City </w:t>
      </w:r>
      <w:proofErr w:type="spellStart"/>
      <w:r w:rsidRPr="004F7899">
        <w:rPr>
          <w:b/>
          <w:sz w:val="26"/>
          <w:szCs w:val="26"/>
          <w:lang w:bidi="en-GB"/>
        </w:rPr>
        <w:t>Pārdaugava</w:t>
      </w:r>
      <w:proofErr w:type="spellEnd"/>
      <w:r w:rsidRPr="004F7899">
        <w:rPr>
          <w:b/>
          <w:sz w:val="26"/>
          <w:szCs w:val="26"/>
          <w:lang w:bidi="en-GB"/>
        </w:rPr>
        <w:t xml:space="preserve"> Executive Directorate (</w:t>
      </w:r>
      <w:proofErr w:type="spellStart"/>
      <w:r w:rsidRPr="004F7899">
        <w:rPr>
          <w:b/>
          <w:sz w:val="26"/>
          <w:szCs w:val="26"/>
          <w:lang w:bidi="en-GB"/>
        </w:rPr>
        <w:t>Zemgale</w:t>
      </w:r>
      <w:proofErr w:type="spellEnd"/>
      <w:r w:rsidRPr="004F7899">
        <w:rPr>
          <w:b/>
          <w:sz w:val="26"/>
          <w:szCs w:val="26"/>
          <w:lang w:bidi="en-GB"/>
        </w:rPr>
        <w:t xml:space="preserve"> Suburb);</w:t>
      </w:r>
    </w:p>
    <w:p w14:paraId="7928805C" w14:textId="584F143B" w:rsidR="006D5214" w:rsidRPr="004F7899" w:rsidRDefault="002A2117" w:rsidP="001A24FB">
      <w:pPr>
        <w:suppressAutoHyphens/>
        <w:spacing w:after="120"/>
        <w:jc w:val="both"/>
        <w:rPr>
          <w:rFonts w:eastAsia="Courier New"/>
          <w:sz w:val="26"/>
          <w:szCs w:val="26"/>
        </w:rPr>
      </w:pPr>
      <w:r w:rsidRPr="004F7899">
        <w:rPr>
          <w:b/>
          <w:sz w:val="26"/>
          <w:szCs w:val="26"/>
          <w:lang w:bidi="en-GB"/>
        </w:rPr>
        <w:t xml:space="preserve">Lot </w:t>
      </w:r>
      <w:r w:rsidR="004F7899" w:rsidRPr="004F7899">
        <w:rPr>
          <w:b/>
          <w:sz w:val="26"/>
          <w:szCs w:val="26"/>
          <w:lang w:bidi="en-GB"/>
        </w:rPr>
        <w:t>4</w:t>
      </w:r>
      <w:r w:rsidRPr="004F7899">
        <w:rPr>
          <w:b/>
          <w:sz w:val="26"/>
          <w:szCs w:val="26"/>
          <w:lang w:bidi="en-GB"/>
        </w:rPr>
        <w:t xml:space="preserve"> - Waste management services within the administrative area of Riga City </w:t>
      </w:r>
      <w:proofErr w:type="spellStart"/>
      <w:r w:rsidRPr="004F7899">
        <w:rPr>
          <w:b/>
          <w:sz w:val="26"/>
          <w:szCs w:val="26"/>
          <w:lang w:bidi="en-GB"/>
        </w:rPr>
        <w:t>Ziemeļu</w:t>
      </w:r>
      <w:proofErr w:type="spellEnd"/>
      <w:r w:rsidRPr="004F7899">
        <w:rPr>
          <w:b/>
          <w:sz w:val="26"/>
          <w:szCs w:val="26"/>
          <w:lang w:bidi="en-GB"/>
        </w:rPr>
        <w:t xml:space="preserve"> Executive Directorate (</w:t>
      </w:r>
      <w:proofErr w:type="spellStart"/>
      <w:r w:rsidRPr="004F7899">
        <w:rPr>
          <w:b/>
          <w:sz w:val="26"/>
          <w:szCs w:val="26"/>
          <w:lang w:bidi="en-GB"/>
        </w:rPr>
        <w:t>Ziemeļu</w:t>
      </w:r>
      <w:proofErr w:type="spellEnd"/>
      <w:r w:rsidRPr="004F7899">
        <w:rPr>
          <w:b/>
          <w:sz w:val="26"/>
          <w:szCs w:val="26"/>
          <w:lang w:bidi="en-GB"/>
        </w:rPr>
        <w:t xml:space="preserve"> District and Vidzeme Suburb).</w:t>
      </w:r>
    </w:p>
    <w:p w14:paraId="21D134DF" w14:textId="77BD6FBC" w:rsidR="0042189D" w:rsidRDefault="006D5214" w:rsidP="0042189D">
      <w:pPr>
        <w:jc w:val="both"/>
        <w:rPr>
          <w:sz w:val="26"/>
          <w:szCs w:val="26"/>
          <w:lang w:bidi="en-GB"/>
        </w:rPr>
      </w:pPr>
      <w:r w:rsidRPr="004F7899">
        <w:rPr>
          <w:sz w:val="26"/>
          <w:szCs w:val="26"/>
          <w:lang w:bidi="en-GB"/>
        </w:rPr>
        <w:t xml:space="preserve">3.3.12. Each Candidate </w:t>
      </w:r>
      <w:r w:rsidRPr="004F7899">
        <w:rPr>
          <w:b/>
          <w:sz w:val="26"/>
          <w:szCs w:val="26"/>
          <w:lang w:bidi="en-GB"/>
        </w:rPr>
        <w:t>is entitled to submit the offer for one</w:t>
      </w:r>
      <w:r w:rsidR="004F7899">
        <w:rPr>
          <w:b/>
          <w:sz w:val="26"/>
          <w:szCs w:val="26"/>
          <w:lang w:bidi="en-GB"/>
        </w:rPr>
        <w:t>,</w:t>
      </w:r>
      <w:r w:rsidRPr="004F7899">
        <w:rPr>
          <w:b/>
          <w:sz w:val="26"/>
          <w:szCs w:val="26"/>
          <w:lang w:bidi="en-GB"/>
        </w:rPr>
        <w:t xml:space="preserve"> </w:t>
      </w:r>
      <w:r w:rsidR="004F7899">
        <w:rPr>
          <w:b/>
          <w:sz w:val="26"/>
          <w:szCs w:val="26"/>
          <w:lang w:bidi="en-GB"/>
        </w:rPr>
        <w:t xml:space="preserve">several </w:t>
      </w:r>
      <w:r w:rsidR="004F7899" w:rsidRPr="004F7899">
        <w:rPr>
          <w:b/>
          <w:sz w:val="26"/>
          <w:szCs w:val="26"/>
          <w:lang w:bidi="en-GB"/>
        </w:rPr>
        <w:t>or all lots</w:t>
      </w:r>
      <w:r w:rsidRPr="004F7899">
        <w:rPr>
          <w:sz w:val="26"/>
          <w:szCs w:val="26"/>
          <w:lang w:bidi="en-GB"/>
        </w:rPr>
        <w:t xml:space="preserve">, however, in order to reduce the risk of one supplier obtaining the service provision, the Candidate may acquire the right to enter into the agreement for </w:t>
      </w:r>
      <w:r w:rsidRPr="004F7899">
        <w:rPr>
          <w:b/>
          <w:sz w:val="26"/>
          <w:szCs w:val="26"/>
          <w:lang w:bidi="en-GB"/>
        </w:rPr>
        <w:t xml:space="preserve">not more than </w:t>
      </w:r>
      <w:r w:rsidR="004F7899" w:rsidRPr="004F7899">
        <w:rPr>
          <w:b/>
          <w:sz w:val="26"/>
          <w:szCs w:val="26"/>
          <w:lang w:bidi="en-GB"/>
        </w:rPr>
        <w:t>3</w:t>
      </w:r>
      <w:r w:rsidRPr="004F7899">
        <w:rPr>
          <w:sz w:val="26"/>
          <w:szCs w:val="26"/>
          <w:lang w:bidi="en-GB"/>
        </w:rPr>
        <w:t xml:space="preserve"> (</w:t>
      </w:r>
      <w:r w:rsidR="004F7899" w:rsidRPr="004F7899">
        <w:rPr>
          <w:sz w:val="26"/>
          <w:szCs w:val="26"/>
          <w:lang w:bidi="en-GB"/>
        </w:rPr>
        <w:t>three</w:t>
      </w:r>
      <w:r w:rsidRPr="004F7899">
        <w:rPr>
          <w:sz w:val="26"/>
          <w:szCs w:val="26"/>
          <w:lang w:bidi="en-GB"/>
        </w:rPr>
        <w:t>) lot of the subject of procurement.</w:t>
      </w:r>
    </w:p>
    <w:p w14:paraId="3460BA53" w14:textId="7DD8DA57" w:rsidR="00173036" w:rsidRDefault="00173036" w:rsidP="0042189D">
      <w:pPr>
        <w:jc w:val="both"/>
        <w:rPr>
          <w:sz w:val="26"/>
          <w:szCs w:val="26"/>
          <w:lang w:bidi="en-GB"/>
        </w:rPr>
      </w:pPr>
    </w:p>
    <w:p w14:paraId="033D33CB" w14:textId="77777777" w:rsidR="00173036" w:rsidRPr="00F57F40" w:rsidRDefault="00173036" w:rsidP="0042189D">
      <w:pPr>
        <w:jc w:val="both"/>
        <w:rPr>
          <w:b/>
          <w:sz w:val="26"/>
          <w:szCs w:val="26"/>
        </w:rPr>
      </w:pPr>
    </w:p>
    <w:p w14:paraId="71E614C4" w14:textId="77777777" w:rsidR="002B51DD" w:rsidRPr="00F57F40" w:rsidRDefault="002B51DD" w:rsidP="0042189D">
      <w:pPr>
        <w:jc w:val="both"/>
        <w:rPr>
          <w:rStyle w:val="FontStyle77"/>
          <w:sz w:val="26"/>
        </w:rPr>
      </w:pPr>
      <w:r w:rsidRPr="00F57F40">
        <w:rPr>
          <w:sz w:val="26"/>
          <w:szCs w:val="26"/>
          <w:lang w:bidi="en-GB"/>
        </w:rPr>
        <w:t xml:space="preserve">3.3.13. </w:t>
      </w:r>
      <w:r w:rsidRPr="00F57F40">
        <w:rPr>
          <w:rStyle w:val="FontStyle77"/>
          <w:sz w:val="26"/>
          <w:szCs w:val="26"/>
          <w:lang w:bidi="en-GB"/>
        </w:rPr>
        <w:t xml:space="preserve">If due to objective reasons, the </w:t>
      </w:r>
      <w:r w:rsidRPr="00F57F40">
        <w:rPr>
          <w:sz w:val="26"/>
          <w:szCs w:val="26"/>
          <w:lang w:bidi="en-GB"/>
        </w:rPr>
        <w:t xml:space="preserve">procurement </w:t>
      </w:r>
      <w:r w:rsidRPr="00F57F40">
        <w:rPr>
          <w:rStyle w:val="FontStyle77"/>
          <w:sz w:val="26"/>
          <w:szCs w:val="26"/>
          <w:lang w:bidi="en-GB"/>
        </w:rPr>
        <w:t>agreement cannot be entered into by the deadline specified in Paragraph 3.4, the Customer may request in writing to extend the validity period of the offer. If the candidate agrees to extend the validity period of the offer, the Customer shall be notified in writing.</w:t>
      </w:r>
    </w:p>
    <w:p w14:paraId="22B7A787" w14:textId="77777777" w:rsidR="002B51DD" w:rsidRPr="00F57F40" w:rsidRDefault="002B51DD" w:rsidP="002B51DD">
      <w:pPr>
        <w:tabs>
          <w:tab w:val="left" w:pos="720"/>
        </w:tabs>
        <w:jc w:val="both"/>
        <w:rPr>
          <w:b/>
          <w:sz w:val="26"/>
        </w:rPr>
      </w:pPr>
      <w:r w:rsidRPr="00F57F40">
        <w:rPr>
          <w:sz w:val="26"/>
          <w:szCs w:val="26"/>
          <w:lang w:bidi="en-GB"/>
        </w:rPr>
        <w:t xml:space="preserve">3.3.14. The candidate shall submit the offer security </w:t>
      </w:r>
      <w:r w:rsidRPr="00F57F40">
        <w:rPr>
          <w:b/>
          <w:sz w:val="26"/>
          <w:szCs w:val="26"/>
          <w:u w:val="single"/>
          <w:lang w:bidi="en-GB"/>
        </w:rPr>
        <w:t>with a</w:t>
      </w:r>
      <w:r w:rsidRPr="00F57F40">
        <w:rPr>
          <w:sz w:val="26"/>
          <w:szCs w:val="26"/>
          <w:lang w:bidi="en-GB"/>
        </w:rPr>
        <w:t xml:space="preserve"> </w:t>
      </w:r>
      <w:r w:rsidRPr="00F57F40">
        <w:rPr>
          <w:sz w:val="26"/>
          <w:szCs w:val="26"/>
          <w:u w:val="single"/>
          <w:lang w:bidi="en-GB"/>
        </w:rPr>
        <w:t>secure electronic signature and time stamp</w:t>
      </w:r>
      <w:r w:rsidRPr="00F57F40">
        <w:rPr>
          <w:sz w:val="26"/>
          <w:szCs w:val="26"/>
          <w:lang w:bidi="en-GB"/>
        </w:rPr>
        <w:t xml:space="preserve"> </w:t>
      </w:r>
      <w:r w:rsidRPr="00F57F40">
        <w:rPr>
          <w:b/>
          <w:sz w:val="26"/>
          <w:szCs w:val="26"/>
          <w:u w:val="single"/>
          <w:lang w:bidi="en-GB"/>
        </w:rPr>
        <w:t>of the credit institution or the insurance company separately for each lot of the procurement</w:t>
      </w:r>
      <w:r w:rsidRPr="00F57F40">
        <w:rPr>
          <w:b/>
          <w:sz w:val="26"/>
          <w:szCs w:val="26"/>
          <w:lang w:bidi="en-GB"/>
        </w:rPr>
        <w:t xml:space="preserve">. </w:t>
      </w:r>
    </w:p>
    <w:p w14:paraId="7AA2B77D" w14:textId="77777777" w:rsidR="002B51DD" w:rsidRPr="00F57F40" w:rsidRDefault="002B51DD" w:rsidP="002B51DD">
      <w:pPr>
        <w:tabs>
          <w:tab w:val="left" w:pos="720"/>
        </w:tabs>
        <w:jc w:val="both"/>
        <w:rPr>
          <w:sz w:val="26"/>
          <w:szCs w:val="26"/>
        </w:rPr>
      </w:pPr>
      <w:r w:rsidRPr="00F57F40">
        <w:rPr>
          <w:sz w:val="26"/>
          <w:szCs w:val="26"/>
          <w:lang w:bidi="en-GB"/>
        </w:rPr>
        <w:t xml:space="preserve">3.3.15. If the Customer has notified the candidates of the extension of the validity period of the offers and if the Candidate agrees to extend the validity period of the offer, the offer security shall be valid until the extension of the period determined in accordance with Paragraph 3.3.13. </w:t>
      </w:r>
    </w:p>
    <w:p w14:paraId="4F662142" w14:textId="77777777" w:rsidR="002B51DD" w:rsidRPr="00F57F40" w:rsidRDefault="002B51DD" w:rsidP="002B51DD">
      <w:pPr>
        <w:tabs>
          <w:tab w:val="left" w:pos="720"/>
        </w:tabs>
        <w:jc w:val="both"/>
        <w:rPr>
          <w:sz w:val="26"/>
          <w:szCs w:val="26"/>
          <w:highlight w:val="yellow"/>
        </w:rPr>
      </w:pPr>
    </w:p>
    <w:p w14:paraId="1C16BBB8" w14:textId="77777777" w:rsidR="002B51DD" w:rsidRPr="00F57F40" w:rsidRDefault="002B51DD" w:rsidP="002B51DD">
      <w:pPr>
        <w:ind w:right="458"/>
        <w:jc w:val="both"/>
        <w:rPr>
          <w:iCs/>
          <w:sz w:val="26"/>
          <w:szCs w:val="26"/>
        </w:rPr>
      </w:pPr>
      <w:r w:rsidRPr="00F57F40">
        <w:rPr>
          <w:sz w:val="26"/>
          <w:szCs w:val="26"/>
          <w:lang w:bidi="en-GB"/>
        </w:rPr>
        <w:t>3.4. Term of validity of the offer:</w:t>
      </w:r>
    </w:p>
    <w:p w14:paraId="2F2C340C" w14:textId="77777777" w:rsidR="002B51DD" w:rsidRPr="00F57F40" w:rsidRDefault="00A202B6" w:rsidP="001B6CA0">
      <w:pPr>
        <w:ind w:right="458"/>
        <w:jc w:val="both"/>
        <w:rPr>
          <w:sz w:val="26"/>
          <w:szCs w:val="26"/>
        </w:rPr>
      </w:pPr>
      <w:r w:rsidRPr="00F57F40">
        <w:rPr>
          <w:b/>
          <w:sz w:val="26"/>
          <w:szCs w:val="26"/>
          <w:lang w:bidi="en-GB"/>
        </w:rPr>
        <w:t xml:space="preserve">6 (six) </w:t>
      </w:r>
      <w:r w:rsidRPr="00F57F40">
        <w:rPr>
          <w:sz w:val="26"/>
          <w:szCs w:val="26"/>
          <w:lang w:bidi="en-GB"/>
        </w:rPr>
        <w:t>calendar months after the deadline for submission of the offers.</w:t>
      </w:r>
    </w:p>
    <w:p w14:paraId="4DD57EA9" w14:textId="77777777" w:rsidR="0031051A" w:rsidRPr="00F57F40" w:rsidRDefault="0031051A" w:rsidP="001B6CA0">
      <w:pPr>
        <w:ind w:right="458"/>
        <w:jc w:val="both"/>
        <w:rPr>
          <w:sz w:val="26"/>
          <w:szCs w:val="26"/>
        </w:rPr>
      </w:pPr>
    </w:p>
    <w:p w14:paraId="1268EC1E" w14:textId="77777777" w:rsidR="002A3A52" w:rsidRPr="00F57F40" w:rsidRDefault="002A3A52" w:rsidP="001B6CA0">
      <w:pPr>
        <w:ind w:right="458"/>
        <w:jc w:val="both"/>
        <w:rPr>
          <w:sz w:val="26"/>
          <w:szCs w:val="26"/>
        </w:rPr>
      </w:pPr>
    </w:p>
    <w:p w14:paraId="5E3702C1" w14:textId="77777777" w:rsidR="0022726A" w:rsidRPr="00F57F40" w:rsidRDefault="0022726A" w:rsidP="006529AC">
      <w:pPr>
        <w:pStyle w:val="Sarakstarindkopa"/>
        <w:numPr>
          <w:ilvl w:val="0"/>
          <w:numId w:val="2"/>
        </w:numPr>
        <w:tabs>
          <w:tab w:val="num" w:pos="284"/>
        </w:tabs>
        <w:ind w:hanging="720"/>
        <w:jc w:val="both"/>
        <w:rPr>
          <w:b/>
          <w:bCs/>
          <w:sz w:val="26"/>
          <w:szCs w:val="26"/>
        </w:rPr>
      </w:pPr>
      <w:r w:rsidRPr="00F57F40">
        <w:rPr>
          <w:b/>
          <w:sz w:val="26"/>
          <w:szCs w:val="26"/>
          <w:lang w:bidi="en-GB"/>
        </w:rPr>
        <w:t>Documents to be provided</w:t>
      </w:r>
    </w:p>
    <w:p w14:paraId="7F71875E" w14:textId="77777777" w:rsidR="007D553C" w:rsidRPr="00F57F40" w:rsidRDefault="007D553C" w:rsidP="007D553C">
      <w:pPr>
        <w:pStyle w:val="Sarakstarindkopa"/>
        <w:numPr>
          <w:ilvl w:val="1"/>
          <w:numId w:val="3"/>
        </w:numPr>
        <w:tabs>
          <w:tab w:val="num" w:pos="284"/>
        </w:tabs>
        <w:jc w:val="both"/>
        <w:rPr>
          <w:b/>
          <w:bCs/>
          <w:sz w:val="26"/>
          <w:szCs w:val="26"/>
        </w:rPr>
      </w:pPr>
      <w:r w:rsidRPr="00F57F40">
        <w:rPr>
          <w:b/>
          <w:sz w:val="26"/>
          <w:szCs w:val="26"/>
          <w:lang w:bidi="en-GB"/>
        </w:rPr>
        <w:t>Terms used</w:t>
      </w:r>
      <w:r w:rsidRPr="00F57F40">
        <w:rPr>
          <w:sz w:val="26"/>
          <w:szCs w:val="26"/>
          <w:lang w:bidi="en-GB"/>
        </w:rPr>
        <w:t>:</w:t>
      </w:r>
    </w:p>
    <w:p w14:paraId="41631882" w14:textId="77777777" w:rsidR="00D42F62" w:rsidRPr="00F57F40" w:rsidRDefault="00D42F62" w:rsidP="00D42F62">
      <w:pPr>
        <w:tabs>
          <w:tab w:val="left" w:pos="720"/>
        </w:tabs>
        <w:jc w:val="both"/>
        <w:rPr>
          <w:bCs/>
          <w:sz w:val="26"/>
          <w:szCs w:val="26"/>
        </w:rPr>
      </w:pPr>
      <w:r w:rsidRPr="00F57F40">
        <w:rPr>
          <w:sz w:val="26"/>
          <w:szCs w:val="26"/>
          <w:lang w:bidi="en-GB"/>
        </w:rPr>
        <w:t xml:space="preserve">Zone - a municipal waste management area where waste management services are provided by a waste manager selected in the procedure of Part One of Section 18 of the Waste Management Law; </w:t>
      </w:r>
      <w:r w:rsidRPr="00F57F40">
        <w:rPr>
          <w:sz w:val="26"/>
          <w:szCs w:val="26"/>
          <w:lang w:bidi="en-GB"/>
        </w:rPr>
        <w:tab/>
      </w:r>
    </w:p>
    <w:p w14:paraId="11B01AB5" w14:textId="77777777" w:rsidR="00134713" w:rsidRPr="00F57F40" w:rsidRDefault="00973E1F" w:rsidP="007D553C">
      <w:pPr>
        <w:tabs>
          <w:tab w:val="left" w:pos="720"/>
        </w:tabs>
        <w:jc w:val="both"/>
        <w:rPr>
          <w:sz w:val="26"/>
          <w:szCs w:val="26"/>
        </w:rPr>
      </w:pPr>
      <w:r w:rsidRPr="00F57F40">
        <w:rPr>
          <w:sz w:val="26"/>
          <w:szCs w:val="26"/>
          <w:lang w:bidi="en-GB"/>
        </w:rPr>
        <w:t xml:space="preserve">Region - in accordance with the 25 June 2013 Cabinet Regulation No. 337 "Regulations on Waste Management Regions", means the part of the administrative territory of the state, the management of waste generated wherein it is carried out in accordance with waste management laws and regulations and the non-recyclable municipal waste generated wherein it is disposed of in a regional landfill for municipal waste. </w:t>
      </w:r>
    </w:p>
    <w:p w14:paraId="2BFD3F50" w14:textId="77777777" w:rsidR="00134713" w:rsidRPr="00F57F40" w:rsidRDefault="00134713" w:rsidP="007D553C">
      <w:pPr>
        <w:tabs>
          <w:tab w:val="left" w:pos="720"/>
        </w:tabs>
        <w:jc w:val="both"/>
        <w:rPr>
          <w:bCs/>
          <w:sz w:val="26"/>
          <w:szCs w:val="26"/>
        </w:rPr>
      </w:pPr>
    </w:p>
    <w:p w14:paraId="2D72A453" w14:textId="77777777" w:rsidR="007D553C" w:rsidRPr="00F57F40" w:rsidRDefault="007D553C" w:rsidP="007D553C">
      <w:pPr>
        <w:pStyle w:val="Sarakstarindkopa"/>
        <w:numPr>
          <w:ilvl w:val="1"/>
          <w:numId w:val="3"/>
        </w:numPr>
        <w:tabs>
          <w:tab w:val="num" w:pos="284"/>
        </w:tabs>
        <w:jc w:val="both"/>
        <w:rPr>
          <w:b/>
          <w:bCs/>
          <w:sz w:val="26"/>
          <w:szCs w:val="26"/>
        </w:rPr>
      </w:pPr>
      <w:r w:rsidRPr="00F57F40">
        <w:rPr>
          <w:b/>
          <w:sz w:val="26"/>
          <w:szCs w:val="26"/>
          <w:lang w:bidi="en-GB"/>
        </w:rPr>
        <w:t xml:space="preserve">Candidate selection documents </w:t>
      </w:r>
      <w:r w:rsidRPr="00F57F40">
        <w:rPr>
          <w:sz w:val="26"/>
          <w:szCs w:val="26"/>
          <w:lang w:bidi="en-GB"/>
        </w:rPr>
        <w:t>(for foreign merchants in accordance with the requirements of the laws and regulations of the country concerned):</w:t>
      </w:r>
    </w:p>
    <w:p w14:paraId="2216C9D6" w14:textId="77777777" w:rsidR="0022726A" w:rsidRPr="00F57F40" w:rsidRDefault="0022726A" w:rsidP="0022726A">
      <w:pPr>
        <w:numPr>
          <w:ilvl w:val="2"/>
          <w:numId w:val="3"/>
        </w:numPr>
        <w:tabs>
          <w:tab w:val="clear" w:pos="720"/>
          <w:tab w:val="num" w:pos="0"/>
        </w:tabs>
        <w:ind w:left="0" w:firstLine="0"/>
        <w:jc w:val="both"/>
        <w:rPr>
          <w:sz w:val="26"/>
        </w:rPr>
      </w:pPr>
      <w:r w:rsidRPr="00F57F40">
        <w:rPr>
          <w:sz w:val="26"/>
          <w:szCs w:val="26"/>
          <w:lang w:bidi="en-GB"/>
        </w:rPr>
        <w:t>Form of the application/financial offer (Annex 2);</w:t>
      </w:r>
    </w:p>
    <w:p w14:paraId="5F49EDBB" w14:textId="77777777" w:rsidR="003C5774" w:rsidRPr="00F57F40" w:rsidRDefault="0022726A" w:rsidP="003C5774">
      <w:pPr>
        <w:numPr>
          <w:ilvl w:val="2"/>
          <w:numId w:val="3"/>
        </w:numPr>
        <w:tabs>
          <w:tab w:val="clear" w:pos="720"/>
          <w:tab w:val="num" w:pos="0"/>
        </w:tabs>
        <w:ind w:left="0" w:firstLine="0"/>
        <w:jc w:val="both"/>
        <w:rPr>
          <w:sz w:val="26"/>
        </w:rPr>
      </w:pPr>
      <w:r w:rsidRPr="00F57F40">
        <w:rPr>
          <w:sz w:val="26"/>
          <w:szCs w:val="26"/>
          <w:lang w:bidi="en-GB"/>
        </w:rPr>
        <w:t>If the Candidate relies on the capabilities of subcontractors in the performance of the work, the Candidate shall specify all subcontractors, the value of services provided by which is 10% or more of the total value of the procurement agreement, and subcontractors of subcontractors, and the portion of the agreement to be transferred for performance by each such subcontractor, the services provided, and shall attach the subcontractor's certification according to the template (Annex 4).</w:t>
      </w:r>
    </w:p>
    <w:tbl>
      <w:tblPr>
        <w:tblW w:w="0" w:type="auto"/>
        <w:jc w:val="center"/>
        <w:shd w:val="clear" w:color="auto" w:fill="FFFF00"/>
        <w:tblLayout w:type="fixed"/>
        <w:tblLook w:val="04A0" w:firstRow="1" w:lastRow="0" w:firstColumn="1" w:lastColumn="0" w:noHBand="0" w:noVBand="1"/>
      </w:tblPr>
      <w:tblGrid>
        <w:gridCol w:w="1657"/>
        <w:gridCol w:w="1560"/>
        <w:gridCol w:w="2974"/>
        <w:gridCol w:w="3106"/>
      </w:tblGrid>
      <w:tr w:rsidR="0022726A" w:rsidRPr="00F57F40" w14:paraId="04BDB353" w14:textId="77777777" w:rsidTr="00154EDE">
        <w:trPr>
          <w:cantSplit/>
          <w:trHeight w:val="330"/>
          <w:jc w:val="center"/>
        </w:trPr>
        <w:tc>
          <w:tcPr>
            <w:tcW w:w="1657"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32321AB7" w14:textId="77777777" w:rsidR="0022726A" w:rsidRPr="00F57F40" w:rsidRDefault="0022726A" w:rsidP="00154EDE">
            <w:pPr>
              <w:suppressAutoHyphens/>
              <w:jc w:val="center"/>
              <w:rPr>
                <w:sz w:val="22"/>
                <w:lang w:eastAsia="zh-CN"/>
              </w:rPr>
            </w:pPr>
            <w:r w:rsidRPr="00F57F40">
              <w:rPr>
                <w:sz w:val="22"/>
                <w:szCs w:val="22"/>
                <w:lang w:bidi="en-GB"/>
              </w:rPr>
              <w:t>Name of the subcontractor</w:t>
            </w:r>
          </w:p>
        </w:tc>
        <w:tc>
          <w:tcPr>
            <w:tcW w:w="1560" w:type="dxa"/>
            <w:vMerge w:val="restart"/>
            <w:tcBorders>
              <w:top w:val="single" w:sz="4" w:space="0" w:color="000000"/>
              <w:left w:val="single" w:sz="4" w:space="0" w:color="000000"/>
              <w:bottom w:val="single" w:sz="4" w:space="0" w:color="000000"/>
              <w:right w:val="nil"/>
            </w:tcBorders>
            <w:shd w:val="clear" w:color="auto" w:fill="auto"/>
            <w:vAlign w:val="center"/>
          </w:tcPr>
          <w:p w14:paraId="4737BB04" w14:textId="77777777" w:rsidR="0022726A" w:rsidRPr="00F57F40" w:rsidRDefault="0022726A" w:rsidP="00154EDE">
            <w:pPr>
              <w:suppressAutoHyphens/>
              <w:jc w:val="center"/>
              <w:rPr>
                <w:sz w:val="22"/>
                <w:lang w:eastAsia="zh-CN"/>
              </w:rPr>
            </w:pPr>
            <w:r w:rsidRPr="00F57F40">
              <w:rPr>
                <w:sz w:val="22"/>
                <w:szCs w:val="22"/>
                <w:lang w:bidi="en-GB"/>
              </w:rPr>
              <w:t>Contact information</w:t>
            </w:r>
          </w:p>
        </w:tc>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00E6ECE" w14:textId="77777777" w:rsidR="0022726A" w:rsidRPr="00F57F40" w:rsidRDefault="0022726A" w:rsidP="00154EDE">
            <w:pPr>
              <w:suppressAutoHyphens/>
              <w:jc w:val="center"/>
              <w:rPr>
                <w:sz w:val="22"/>
                <w:lang w:eastAsia="zh-CN"/>
              </w:rPr>
            </w:pPr>
            <w:r w:rsidRPr="00F57F40">
              <w:rPr>
                <w:sz w:val="22"/>
                <w:szCs w:val="22"/>
                <w:lang w:bidi="en-GB"/>
              </w:rPr>
              <w:t>Portion of the work to be performed</w:t>
            </w:r>
          </w:p>
        </w:tc>
      </w:tr>
      <w:tr w:rsidR="0022726A" w:rsidRPr="00F57F40" w14:paraId="2ADE6C56" w14:textId="77777777" w:rsidTr="00154EDE">
        <w:trPr>
          <w:cantSplit/>
          <w:trHeight w:val="184"/>
          <w:jc w:val="center"/>
        </w:trPr>
        <w:tc>
          <w:tcPr>
            <w:tcW w:w="1657" w:type="dxa"/>
            <w:vMerge/>
            <w:tcBorders>
              <w:top w:val="single" w:sz="4" w:space="0" w:color="000000"/>
              <w:left w:val="single" w:sz="4" w:space="0" w:color="000000"/>
              <w:bottom w:val="single" w:sz="4" w:space="0" w:color="000000"/>
              <w:right w:val="nil"/>
            </w:tcBorders>
            <w:shd w:val="clear" w:color="auto" w:fill="auto"/>
            <w:vAlign w:val="center"/>
            <w:hideMark/>
          </w:tcPr>
          <w:p w14:paraId="7C952C7F" w14:textId="77777777" w:rsidR="0022726A" w:rsidRPr="00F57F40" w:rsidRDefault="0022726A" w:rsidP="00154EDE">
            <w:pPr>
              <w:rPr>
                <w:sz w:val="22"/>
                <w:lang w:eastAsia="zh-CN"/>
              </w:rPr>
            </w:pPr>
          </w:p>
        </w:tc>
        <w:tc>
          <w:tcPr>
            <w:tcW w:w="1560" w:type="dxa"/>
            <w:vMerge/>
            <w:tcBorders>
              <w:top w:val="single" w:sz="4" w:space="0" w:color="000000"/>
              <w:left w:val="single" w:sz="4" w:space="0" w:color="000000"/>
              <w:bottom w:val="single" w:sz="4" w:space="0" w:color="000000"/>
              <w:right w:val="nil"/>
            </w:tcBorders>
            <w:shd w:val="clear" w:color="auto" w:fill="auto"/>
            <w:vAlign w:val="center"/>
          </w:tcPr>
          <w:p w14:paraId="01D910EE" w14:textId="77777777" w:rsidR="0022726A" w:rsidRPr="00F57F40" w:rsidRDefault="0022726A" w:rsidP="00154EDE">
            <w:pPr>
              <w:rPr>
                <w:sz w:val="22"/>
                <w:lang w:eastAsia="zh-CN"/>
              </w:rPr>
            </w:pPr>
          </w:p>
        </w:tc>
        <w:tc>
          <w:tcPr>
            <w:tcW w:w="2974" w:type="dxa"/>
            <w:tcBorders>
              <w:top w:val="single" w:sz="4" w:space="0" w:color="000000"/>
              <w:left w:val="single" w:sz="4" w:space="0" w:color="000000"/>
              <w:bottom w:val="single" w:sz="4" w:space="0" w:color="000000"/>
              <w:right w:val="nil"/>
            </w:tcBorders>
            <w:shd w:val="clear" w:color="auto" w:fill="auto"/>
            <w:vAlign w:val="center"/>
            <w:hideMark/>
          </w:tcPr>
          <w:p w14:paraId="7F6B399F" w14:textId="77777777" w:rsidR="0022726A" w:rsidRPr="00F57F40" w:rsidRDefault="0022726A" w:rsidP="00191950">
            <w:pPr>
              <w:suppressAutoHyphens/>
              <w:jc w:val="center"/>
              <w:rPr>
                <w:sz w:val="22"/>
                <w:lang w:eastAsia="zh-CN"/>
              </w:rPr>
            </w:pPr>
            <w:r w:rsidRPr="00F57F40">
              <w:rPr>
                <w:sz w:val="22"/>
                <w:szCs w:val="22"/>
                <w:lang w:bidi="en-GB"/>
              </w:rPr>
              <w:t>Work name - short description of services provided by subcontractors</w:t>
            </w: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8E8DB0" w14:textId="77777777" w:rsidR="0022726A" w:rsidRPr="00F57F40" w:rsidRDefault="0022726A" w:rsidP="00154EDE">
            <w:pPr>
              <w:suppressAutoHyphens/>
              <w:jc w:val="center"/>
              <w:rPr>
                <w:sz w:val="22"/>
                <w:lang w:eastAsia="zh-CN"/>
              </w:rPr>
            </w:pPr>
            <w:r w:rsidRPr="00F57F40">
              <w:rPr>
                <w:sz w:val="22"/>
                <w:szCs w:val="22"/>
                <w:lang w:bidi="en-GB"/>
              </w:rPr>
              <w:t>% of the total value of the procurement agreement</w:t>
            </w:r>
          </w:p>
        </w:tc>
      </w:tr>
      <w:tr w:rsidR="0022726A" w:rsidRPr="00F57F40" w14:paraId="217DE149" w14:textId="77777777" w:rsidTr="00154EDE">
        <w:trPr>
          <w:cantSplit/>
          <w:trHeight w:val="180"/>
          <w:jc w:val="center"/>
        </w:trPr>
        <w:tc>
          <w:tcPr>
            <w:tcW w:w="1657" w:type="dxa"/>
            <w:tcBorders>
              <w:top w:val="single" w:sz="4" w:space="0" w:color="000000"/>
              <w:left w:val="single" w:sz="4" w:space="0" w:color="000000"/>
              <w:bottom w:val="single" w:sz="4" w:space="0" w:color="000000"/>
              <w:right w:val="nil"/>
            </w:tcBorders>
            <w:shd w:val="clear" w:color="auto" w:fill="auto"/>
          </w:tcPr>
          <w:p w14:paraId="31EED917" w14:textId="77777777" w:rsidR="0022726A" w:rsidRPr="00F57F40" w:rsidRDefault="0022726A" w:rsidP="00154EDE">
            <w:pPr>
              <w:suppressAutoHyphens/>
              <w:snapToGrid w:val="0"/>
              <w:jc w:val="center"/>
              <w:rPr>
                <w:sz w:val="22"/>
                <w:lang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330B0386" w14:textId="77777777" w:rsidR="0022726A" w:rsidRPr="00F57F40" w:rsidRDefault="0022726A" w:rsidP="00154EDE">
            <w:pPr>
              <w:suppressAutoHyphens/>
              <w:snapToGrid w:val="0"/>
              <w:jc w:val="center"/>
              <w:rPr>
                <w:sz w:val="22"/>
                <w:lang w:eastAsia="zh-CN"/>
              </w:rPr>
            </w:pPr>
          </w:p>
        </w:tc>
        <w:tc>
          <w:tcPr>
            <w:tcW w:w="2974" w:type="dxa"/>
            <w:tcBorders>
              <w:top w:val="single" w:sz="4" w:space="0" w:color="000000"/>
              <w:left w:val="single" w:sz="4" w:space="0" w:color="000000"/>
              <w:bottom w:val="single" w:sz="4" w:space="0" w:color="000000"/>
              <w:right w:val="nil"/>
            </w:tcBorders>
            <w:shd w:val="clear" w:color="auto" w:fill="auto"/>
          </w:tcPr>
          <w:p w14:paraId="4893000C" w14:textId="77777777" w:rsidR="0022726A" w:rsidRPr="00F57F40" w:rsidRDefault="0022726A" w:rsidP="00154EDE">
            <w:pPr>
              <w:suppressAutoHyphens/>
              <w:snapToGrid w:val="0"/>
              <w:jc w:val="center"/>
              <w:rPr>
                <w:sz w:val="22"/>
                <w:lang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4A75BA6E" w14:textId="77777777" w:rsidR="0022726A" w:rsidRPr="00F57F40" w:rsidRDefault="0022726A" w:rsidP="00154EDE">
            <w:pPr>
              <w:suppressAutoHyphens/>
              <w:snapToGrid w:val="0"/>
              <w:jc w:val="center"/>
              <w:rPr>
                <w:sz w:val="22"/>
                <w:lang w:eastAsia="zh-CN"/>
              </w:rPr>
            </w:pPr>
          </w:p>
        </w:tc>
      </w:tr>
      <w:tr w:rsidR="0022726A" w:rsidRPr="00F57F40" w14:paraId="314830B6" w14:textId="77777777" w:rsidTr="00154EDE">
        <w:trPr>
          <w:cantSplit/>
          <w:trHeight w:val="204"/>
          <w:jc w:val="center"/>
        </w:trPr>
        <w:tc>
          <w:tcPr>
            <w:tcW w:w="1657" w:type="dxa"/>
            <w:tcBorders>
              <w:top w:val="single" w:sz="4" w:space="0" w:color="000000"/>
              <w:left w:val="single" w:sz="4" w:space="0" w:color="000000"/>
              <w:bottom w:val="single" w:sz="4" w:space="0" w:color="000000"/>
              <w:right w:val="nil"/>
            </w:tcBorders>
            <w:shd w:val="clear" w:color="auto" w:fill="auto"/>
          </w:tcPr>
          <w:p w14:paraId="75386065" w14:textId="77777777" w:rsidR="0022726A" w:rsidRPr="00F57F40" w:rsidRDefault="0022726A" w:rsidP="00154EDE">
            <w:pPr>
              <w:suppressAutoHyphens/>
              <w:snapToGrid w:val="0"/>
              <w:rPr>
                <w:sz w:val="22"/>
                <w:lang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0ED6E959" w14:textId="77777777" w:rsidR="0022726A" w:rsidRPr="00F57F40" w:rsidRDefault="0022726A" w:rsidP="00154EDE">
            <w:pPr>
              <w:suppressAutoHyphens/>
              <w:snapToGrid w:val="0"/>
              <w:rPr>
                <w:sz w:val="22"/>
                <w:lang w:eastAsia="zh-CN"/>
              </w:rPr>
            </w:pPr>
          </w:p>
        </w:tc>
        <w:tc>
          <w:tcPr>
            <w:tcW w:w="2974" w:type="dxa"/>
            <w:tcBorders>
              <w:top w:val="single" w:sz="4" w:space="0" w:color="000000"/>
              <w:left w:val="single" w:sz="4" w:space="0" w:color="000000"/>
              <w:bottom w:val="single" w:sz="4" w:space="0" w:color="000000"/>
              <w:right w:val="nil"/>
            </w:tcBorders>
            <w:shd w:val="clear" w:color="auto" w:fill="auto"/>
          </w:tcPr>
          <w:p w14:paraId="65C2A91C" w14:textId="77777777" w:rsidR="0022726A" w:rsidRPr="00F57F40" w:rsidRDefault="0022726A" w:rsidP="00154EDE">
            <w:pPr>
              <w:suppressAutoHyphens/>
              <w:snapToGrid w:val="0"/>
              <w:jc w:val="center"/>
              <w:rPr>
                <w:sz w:val="22"/>
                <w:lang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7DE96B2" w14:textId="77777777" w:rsidR="0022726A" w:rsidRPr="00F57F40" w:rsidRDefault="0022726A" w:rsidP="00154EDE">
            <w:pPr>
              <w:suppressAutoHyphens/>
              <w:snapToGrid w:val="0"/>
              <w:jc w:val="center"/>
              <w:rPr>
                <w:sz w:val="22"/>
                <w:lang w:eastAsia="zh-CN"/>
              </w:rPr>
            </w:pPr>
          </w:p>
        </w:tc>
      </w:tr>
      <w:tr w:rsidR="0022726A" w:rsidRPr="00F57F40" w14:paraId="1353E69A" w14:textId="77777777" w:rsidTr="00154EDE">
        <w:trPr>
          <w:cantSplit/>
          <w:trHeight w:val="256"/>
          <w:jc w:val="center"/>
        </w:trPr>
        <w:tc>
          <w:tcPr>
            <w:tcW w:w="1657" w:type="dxa"/>
            <w:tcBorders>
              <w:top w:val="single" w:sz="4" w:space="0" w:color="000000"/>
              <w:left w:val="single" w:sz="4" w:space="0" w:color="000000"/>
              <w:bottom w:val="single" w:sz="4" w:space="0" w:color="000000"/>
              <w:right w:val="nil"/>
            </w:tcBorders>
            <w:shd w:val="clear" w:color="auto" w:fill="auto"/>
          </w:tcPr>
          <w:p w14:paraId="39818E4F" w14:textId="77777777" w:rsidR="0022726A" w:rsidRPr="00F57F40" w:rsidRDefault="0022726A" w:rsidP="00154EDE">
            <w:pPr>
              <w:suppressAutoHyphens/>
              <w:snapToGrid w:val="0"/>
              <w:rPr>
                <w:sz w:val="22"/>
                <w:lang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3A3D3E86" w14:textId="77777777" w:rsidR="0022726A" w:rsidRPr="00F57F40" w:rsidRDefault="0022726A" w:rsidP="00154EDE">
            <w:pPr>
              <w:suppressAutoHyphens/>
              <w:snapToGrid w:val="0"/>
              <w:rPr>
                <w:sz w:val="22"/>
                <w:lang w:eastAsia="zh-CN"/>
              </w:rPr>
            </w:pPr>
          </w:p>
        </w:tc>
        <w:tc>
          <w:tcPr>
            <w:tcW w:w="2974" w:type="dxa"/>
            <w:tcBorders>
              <w:top w:val="single" w:sz="4" w:space="0" w:color="000000"/>
              <w:left w:val="single" w:sz="4" w:space="0" w:color="000000"/>
              <w:bottom w:val="single" w:sz="4" w:space="0" w:color="000000"/>
              <w:right w:val="nil"/>
            </w:tcBorders>
            <w:shd w:val="clear" w:color="auto" w:fill="auto"/>
          </w:tcPr>
          <w:p w14:paraId="5A945BA4" w14:textId="77777777" w:rsidR="0022726A" w:rsidRPr="00F57F40" w:rsidRDefault="0022726A" w:rsidP="00154EDE">
            <w:pPr>
              <w:suppressAutoHyphens/>
              <w:snapToGrid w:val="0"/>
              <w:jc w:val="center"/>
              <w:rPr>
                <w:sz w:val="22"/>
                <w:lang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88C8EEE" w14:textId="77777777" w:rsidR="0022726A" w:rsidRPr="00F57F40" w:rsidRDefault="0022726A" w:rsidP="00154EDE">
            <w:pPr>
              <w:suppressAutoHyphens/>
              <w:snapToGrid w:val="0"/>
              <w:jc w:val="center"/>
              <w:rPr>
                <w:sz w:val="22"/>
                <w:lang w:eastAsia="zh-CN"/>
              </w:rPr>
            </w:pPr>
          </w:p>
        </w:tc>
      </w:tr>
    </w:tbl>
    <w:p w14:paraId="14C266E2" w14:textId="77777777" w:rsidR="00610CA7" w:rsidRPr="00F57F40" w:rsidRDefault="00610CA7" w:rsidP="00610CA7">
      <w:pPr>
        <w:tabs>
          <w:tab w:val="left" w:pos="720"/>
          <w:tab w:val="left" w:pos="900"/>
          <w:tab w:val="left" w:pos="1276"/>
        </w:tabs>
        <w:jc w:val="both"/>
        <w:rPr>
          <w:sz w:val="26"/>
          <w:szCs w:val="26"/>
        </w:rPr>
      </w:pPr>
    </w:p>
    <w:p w14:paraId="00F1A3C7" w14:textId="77777777" w:rsidR="007A1BB2" w:rsidRPr="00F57F40" w:rsidRDefault="00976E99" w:rsidP="00C10713">
      <w:pPr>
        <w:pStyle w:val="Sarakstarindkopa"/>
        <w:numPr>
          <w:ilvl w:val="2"/>
          <w:numId w:val="3"/>
        </w:numPr>
        <w:tabs>
          <w:tab w:val="clear" w:pos="720"/>
          <w:tab w:val="num" w:pos="0"/>
        </w:tabs>
        <w:ind w:left="0" w:firstLine="0"/>
        <w:jc w:val="both"/>
        <w:rPr>
          <w:color w:val="000000"/>
          <w:sz w:val="26"/>
        </w:rPr>
      </w:pPr>
      <w:r w:rsidRPr="00F57F40">
        <w:rPr>
          <w:b/>
          <w:color w:val="000000"/>
          <w:sz w:val="26"/>
          <w:szCs w:val="26"/>
          <w:lang w:bidi="en-GB"/>
        </w:rPr>
        <w:t>The Candidate shall submit a certification issued by a competent authority (Register of Enterprises of the Republic of Latvia) regarding the composition of the Board/Council as well as confirmation of the Candidate that the information is up-to-date</w:t>
      </w:r>
      <w:r w:rsidRPr="00F57F40">
        <w:rPr>
          <w:color w:val="000000"/>
          <w:sz w:val="26"/>
          <w:szCs w:val="26"/>
          <w:lang w:bidi="en-GB"/>
        </w:rPr>
        <w:t xml:space="preserve"> (if a subcontractor or a person, on the capabilities of which the Candidate relies, is involved, then the above certification shall also be submitted by each subcontractor and each person involved, on the capabilities of which the Candidate relies). </w:t>
      </w:r>
    </w:p>
    <w:p w14:paraId="5124BB32" w14:textId="77777777" w:rsidR="001A24FB" w:rsidRPr="00F57F40" w:rsidRDefault="001A24FB" w:rsidP="001A24FB">
      <w:pPr>
        <w:pStyle w:val="Sarakstarindkopa"/>
        <w:ind w:left="0"/>
        <w:jc w:val="both"/>
        <w:rPr>
          <w:color w:val="000000"/>
          <w:sz w:val="26"/>
        </w:rPr>
      </w:pPr>
    </w:p>
    <w:p w14:paraId="092E45F5" w14:textId="3D0DA13A" w:rsidR="002B51DD" w:rsidRPr="00354FD8" w:rsidRDefault="002B51DD" w:rsidP="002B51DD">
      <w:pPr>
        <w:numPr>
          <w:ilvl w:val="2"/>
          <w:numId w:val="3"/>
        </w:numPr>
        <w:shd w:val="clear" w:color="auto" w:fill="FFFFFF"/>
        <w:tabs>
          <w:tab w:val="num" w:pos="0"/>
        </w:tabs>
        <w:ind w:left="0" w:firstLine="0"/>
        <w:jc w:val="both"/>
        <w:rPr>
          <w:sz w:val="26"/>
        </w:rPr>
      </w:pPr>
      <w:r w:rsidRPr="00354FD8">
        <w:rPr>
          <w:sz w:val="26"/>
          <w:szCs w:val="26"/>
          <w:lang w:bidi="en-GB"/>
        </w:rPr>
        <w:t xml:space="preserve">Original offer security in the form of a guarantee by a credit institution or insurance company in the amount of </w:t>
      </w:r>
      <w:r w:rsidRPr="00354FD8">
        <w:rPr>
          <w:b/>
          <w:sz w:val="26"/>
          <w:szCs w:val="26"/>
          <w:lang w:bidi="en-GB"/>
        </w:rPr>
        <w:t>EUR 15,000.00</w:t>
      </w:r>
      <w:r w:rsidRPr="00354FD8">
        <w:rPr>
          <w:sz w:val="26"/>
          <w:szCs w:val="26"/>
          <w:lang w:bidi="en-GB"/>
        </w:rPr>
        <w:t xml:space="preserve"> (fifteen thousand euros 00 cents</w:t>
      </w:r>
      <w:r w:rsidR="00354FD8" w:rsidRPr="00354FD8">
        <w:rPr>
          <w:sz w:val="26"/>
          <w:szCs w:val="26"/>
          <w:lang w:bidi="en-GB"/>
        </w:rPr>
        <w:t>)</w:t>
      </w:r>
      <w:r w:rsidRPr="00354FD8">
        <w:rPr>
          <w:sz w:val="26"/>
          <w:szCs w:val="26"/>
          <w:lang w:bidi="en-GB"/>
        </w:rPr>
        <w:t xml:space="preserve"> excluding VAT,</w:t>
      </w:r>
      <w:r w:rsidR="004F7899" w:rsidRPr="00354FD8">
        <w:rPr>
          <w:sz w:val="26"/>
          <w:szCs w:val="26"/>
          <w:lang w:bidi="en-GB"/>
        </w:rPr>
        <w:t xml:space="preserve"> </w:t>
      </w:r>
      <w:r w:rsidR="004F7899" w:rsidRPr="00354FD8">
        <w:rPr>
          <w:b/>
          <w:sz w:val="26"/>
          <w:szCs w:val="26"/>
          <w:lang w:bidi="en-GB"/>
        </w:rPr>
        <w:t>in lots 1 und 4</w:t>
      </w:r>
      <w:r w:rsidRPr="00354FD8">
        <w:rPr>
          <w:sz w:val="26"/>
          <w:szCs w:val="26"/>
          <w:lang w:bidi="en-GB"/>
        </w:rPr>
        <w:t xml:space="preserve"> for each lot of procurement separately</w:t>
      </w:r>
      <w:r w:rsidR="004F7899" w:rsidRPr="00354FD8">
        <w:rPr>
          <w:sz w:val="26"/>
          <w:szCs w:val="26"/>
          <w:lang w:bidi="en-GB"/>
        </w:rPr>
        <w:t xml:space="preserve"> and </w:t>
      </w:r>
      <w:r w:rsidRPr="00354FD8">
        <w:rPr>
          <w:sz w:val="26"/>
          <w:szCs w:val="26"/>
          <w:lang w:bidi="en-GB"/>
        </w:rPr>
        <w:t xml:space="preserve"> </w:t>
      </w:r>
      <w:r w:rsidR="004F7899" w:rsidRPr="00354FD8">
        <w:rPr>
          <w:b/>
          <w:sz w:val="26"/>
          <w:szCs w:val="26"/>
          <w:lang w:bidi="en-GB"/>
        </w:rPr>
        <w:t>EUR 7,500.00</w:t>
      </w:r>
      <w:r w:rsidR="004F7899" w:rsidRPr="00354FD8">
        <w:rPr>
          <w:sz w:val="26"/>
          <w:szCs w:val="26"/>
          <w:lang w:bidi="en-GB"/>
        </w:rPr>
        <w:t xml:space="preserve"> (seven thousand five hundred euros 00 cents) excluding VAT,</w:t>
      </w:r>
      <w:r w:rsidR="00354FD8" w:rsidRPr="00354FD8">
        <w:rPr>
          <w:sz w:val="26"/>
          <w:szCs w:val="26"/>
          <w:lang w:bidi="en-GB"/>
        </w:rPr>
        <w:t xml:space="preserve"> </w:t>
      </w:r>
      <w:r w:rsidR="00354FD8" w:rsidRPr="00354FD8">
        <w:rPr>
          <w:b/>
          <w:sz w:val="26"/>
          <w:szCs w:val="26"/>
          <w:lang w:bidi="en-GB"/>
        </w:rPr>
        <w:t>in lots 2 und 3</w:t>
      </w:r>
      <w:r w:rsidR="004F7899" w:rsidRPr="00354FD8">
        <w:rPr>
          <w:sz w:val="26"/>
          <w:szCs w:val="26"/>
          <w:lang w:bidi="en-GB"/>
        </w:rPr>
        <w:t xml:space="preserve"> for each lot of procurement separately, </w:t>
      </w:r>
      <w:r w:rsidRPr="00354FD8">
        <w:rPr>
          <w:sz w:val="26"/>
          <w:szCs w:val="26"/>
          <w:lang w:bidi="en-GB"/>
        </w:rPr>
        <w:t>according to the sample in Annex 3.</w:t>
      </w:r>
    </w:p>
    <w:p w14:paraId="4F3E904F" w14:textId="77777777" w:rsidR="002B51DD" w:rsidRPr="00F57F40" w:rsidRDefault="002B51DD" w:rsidP="002B51DD">
      <w:pPr>
        <w:ind w:firstLine="567"/>
        <w:jc w:val="both"/>
        <w:rPr>
          <w:sz w:val="26"/>
        </w:rPr>
      </w:pPr>
      <w:r w:rsidRPr="00354FD8">
        <w:rPr>
          <w:sz w:val="26"/>
          <w:szCs w:val="26"/>
          <w:lang w:bidi="en-GB"/>
        </w:rPr>
        <w:t>The insurance policy will be considered as adequate offer</w:t>
      </w:r>
      <w:r w:rsidRPr="00F57F40">
        <w:rPr>
          <w:sz w:val="26"/>
          <w:szCs w:val="26"/>
          <w:lang w:bidi="en-GB"/>
        </w:rPr>
        <w:t xml:space="preserve"> security if the insurance premium is paid in full at the time of submission of the offer. Proof of payment of the insurance premium (for example, a payment order with the confirmation of the credit institution on the payment order) shall be submitted together with the insurance policy. </w:t>
      </w:r>
    </w:p>
    <w:p w14:paraId="2E330B67" w14:textId="77777777" w:rsidR="00AE1D4B" w:rsidRPr="00F57F40" w:rsidRDefault="00AE1D4B" w:rsidP="00AE1D4B">
      <w:pPr>
        <w:numPr>
          <w:ilvl w:val="2"/>
          <w:numId w:val="3"/>
        </w:numPr>
        <w:tabs>
          <w:tab w:val="num" w:pos="0"/>
          <w:tab w:val="left" w:pos="720"/>
          <w:tab w:val="left" w:pos="900"/>
        </w:tabs>
        <w:ind w:left="0" w:firstLine="0"/>
        <w:jc w:val="both"/>
        <w:rPr>
          <w:sz w:val="26"/>
        </w:rPr>
      </w:pPr>
      <w:r w:rsidRPr="00F57F40">
        <w:rPr>
          <w:sz w:val="26"/>
          <w:szCs w:val="26"/>
          <w:lang w:bidi="en-GB"/>
        </w:rPr>
        <w:t>A copy of the insurance policy regarding the third party liability insurance of the candidate in the amount of EUR 250,000 (two hundred and fifty thousand euros 00 cents) for each lot of the procurement (with proof of payment attached) or a letter of guarantee from the insurance company that, if the candidate will be awarded the agreement, prior to entering into the agreement there will be an agreement entered into regarding the third party liability insurance of the candidate in the amount of EUR 250,000 (two hundred and fifty thousand euros 00 cents) for each lot of the procurement (before entering into the agreement the candidate shall submit a copy of the insurance policy and proof of payment by presenting the original).</w:t>
      </w:r>
    </w:p>
    <w:p w14:paraId="77494D0D" w14:textId="23DF7B8E" w:rsidR="00AE1D4B" w:rsidRPr="00F57F40" w:rsidRDefault="00AE1D4B" w:rsidP="002540CD">
      <w:pPr>
        <w:numPr>
          <w:ilvl w:val="2"/>
          <w:numId w:val="3"/>
        </w:numPr>
        <w:tabs>
          <w:tab w:val="clear" w:pos="720"/>
          <w:tab w:val="num" w:pos="0"/>
        </w:tabs>
        <w:ind w:left="0" w:firstLine="0"/>
        <w:jc w:val="both"/>
        <w:rPr>
          <w:sz w:val="26"/>
          <w:szCs w:val="26"/>
        </w:rPr>
      </w:pPr>
      <w:r w:rsidRPr="00F57F40">
        <w:rPr>
          <w:sz w:val="26"/>
          <w:szCs w:val="26"/>
          <w:lang w:bidi="en-GB"/>
        </w:rPr>
        <w:t xml:space="preserve">The Candidate shall submit </w:t>
      </w:r>
      <w:r w:rsidRPr="00F57F40">
        <w:rPr>
          <w:rFonts w:eastAsia="TimesNewRomanPSMT"/>
          <w:sz w:val="26"/>
          <w:szCs w:val="26"/>
          <w:lang w:bidi="en-GB"/>
        </w:rPr>
        <w:t>a copy of the permit issued by the State Environmental Service for the collection and transportation of municipal waste or shall submit</w:t>
      </w:r>
      <w:r w:rsidR="00F57F40">
        <w:rPr>
          <w:rFonts w:eastAsia="TimesNewRomanPSMT"/>
          <w:sz w:val="26"/>
          <w:szCs w:val="26"/>
          <w:lang w:bidi="en-GB"/>
        </w:rPr>
        <w:t xml:space="preserve"> </w:t>
      </w:r>
      <w:r w:rsidRPr="00F57F40">
        <w:rPr>
          <w:sz w:val="26"/>
          <w:szCs w:val="26"/>
          <w:lang w:bidi="en-GB"/>
        </w:rPr>
        <w:t xml:space="preserve">confirmation that the </w:t>
      </w:r>
      <w:r w:rsidRPr="00F57F40">
        <w:rPr>
          <w:rFonts w:eastAsia="TimesNewRomanPSMT"/>
          <w:sz w:val="26"/>
          <w:szCs w:val="26"/>
          <w:lang w:bidi="en-GB"/>
        </w:rPr>
        <w:t>Candidate meets the requirements specified to obtain</w:t>
      </w:r>
      <w:r w:rsidRPr="00F57F40">
        <w:rPr>
          <w:sz w:val="26"/>
          <w:szCs w:val="26"/>
          <w:lang w:bidi="en-GB"/>
        </w:rPr>
        <w:t xml:space="preserve"> </w:t>
      </w:r>
      <w:bookmarkStart w:id="1" w:name="_Hlk22023497"/>
      <w:r w:rsidRPr="00F57F40">
        <w:rPr>
          <w:rFonts w:eastAsia="TimesNewRomanPSMT"/>
          <w:sz w:val="26"/>
          <w:szCs w:val="26"/>
          <w:lang w:bidi="en-GB"/>
        </w:rPr>
        <w:t>a permit issued by the State Environmental Service for the collection and transportation of municipal waste</w:t>
      </w:r>
      <w:bookmarkEnd w:id="1"/>
      <w:r w:rsidR="000B6219" w:rsidRPr="00F57F40">
        <w:rPr>
          <w:rFonts w:eastAsia="TimesNewRomanPSMT"/>
          <w:sz w:val="26"/>
          <w:szCs w:val="26"/>
          <w:lang w:bidi="en-GB"/>
        </w:rPr>
        <w:t>; in the event of entering into the agreement a copy of the original permit</w:t>
      </w:r>
      <w:r w:rsidRPr="00F57F40">
        <w:rPr>
          <w:sz w:val="26"/>
          <w:szCs w:val="26"/>
          <w:lang w:bidi="en-GB"/>
        </w:rPr>
        <w:t xml:space="preserve"> will have to be submitted no later than within 1 (one) month after the agreement is entered into.</w:t>
      </w:r>
    </w:p>
    <w:p w14:paraId="521DD55F" w14:textId="77777777" w:rsidR="00203CC1" w:rsidRPr="00F57F40" w:rsidRDefault="002540CD" w:rsidP="00934DAC">
      <w:pPr>
        <w:numPr>
          <w:ilvl w:val="2"/>
          <w:numId w:val="3"/>
        </w:numPr>
        <w:tabs>
          <w:tab w:val="clear" w:pos="720"/>
          <w:tab w:val="num" w:pos="0"/>
        </w:tabs>
        <w:ind w:left="0" w:firstLine="0"/>
        <w:jc w:val="both"/>
        <w:rPr>
          <w:sz w:val="26"/>
        </w:rPr>
      </w:pPr>
      <w:r w:rsidRPr="00F57F40">
        <w:rPr>
          <w:sz w:val="26"/>
          <w:szCs w:val="26"/>
          <w:lang w:bidi="en-GB"/>
        </w:rPr>
        <w:t>The candidate has a developed, implemented and certified environmental management system in accordance with ISO 14001: 2015 or an equivalent standard and a certified quality management system in accordance with the ISO 9001: 2015 standard, which is certified by submitting copies of the certificates. Or equivalent certificates issued by authorities in other EU Member States, or other equivalent evidence of environmental and quality management systems in the company by attaching copies of the relevant documents.</w:t>
      </w:r>
    </w:p>
    <w:p w14:paraId="5D8F7BD8" w14:textId="77777777" w:rsidR="000B6219" w:rsidRPr="00F57F40" w:rsidRDefault="000B6219" w:rsidP="000B6219">
      <w:pPr>
        <w:numPr>
          <w:ilvl w:val="2"/>
          <w:numId w:val="3"/>
        </w:numPr>
        <w:tabs>
          <w:tab w:val="clear" w:pos="720"/>
          <w:tab w:val="num" w:pos="0"/>
        </w:tabs>
        <w:ind w:left="0" w:firstLine="0"/>
        <w:jc w:val="both"/>
        <w:rPr>
          <w:sz w:val="26"/>
          <w:szCs w:val="26"/>
        </w:rPr>
      </w:pPr>
      <w:r w:rsidRPr="00F57F40">
        <w:rPr>
          <w:sz w:val="26"/>
          <w:szCs w:val="26"/>
          <w:lang w:bidi="en-GB"/>
        </w:rPr>
        <w:t xml:space="preserve">The Candidate shall submit a copy of the licence </w:t>
      </w:r>
      <w:r w:rsidRPr="00F57F40">
        <w:rPr>
          <w:rFonts w:eastAsia="TimesNewRomanPSMT"/>
          <w:sz w:val="26"/>
          <w:szCs w:val="26"/>
          <w:lang w:bidi="en-GB"/>
        </w:rPr>
        <w:t>issued by the Road Transport Administration</w:t>
      </w:r>
      <w:r w:rsidRPr="00F57F40">
        <w:rPr>
          <w:sz w:val="26"/>
          <w:szCs w:val="26"/>
          <w:lang w:bidi="en-GB"/>
        </w:rPr>
        <w:t xml:space="preserve">, a permit for </w:t>
      </w:r>
      <w:r w:rsidRPr="00F57F40">
        <w:rPr>
          <w:rFonts w:eastAsia="TimesNewRomanPSMT"/>
          <w:sz w:val="26"/>
          <w:szCs w:val="26"/>
          <w:lang w:bidi="en-GB"/>
        </w:rPr>
        <w:t>commercial freight transportation in the territory of Latvia</w:t>
      </w:r>
      <w:r w:rsidRPr="00F57F40">
        <w:rPr>
          <w:sz w:val="26"/>
          <w:szCs w:val="26"/>
          <w:lang w:bidi="en-GB"/>
        </w:rPr>
        <w:t xml:space="preserve">, or shall submit a certification that </w:t>
      </w:r>
      <w:bookmarkStart w:id="2" w:name="_Hlk22023834"/>
      <w:r w:rsidRPr="00F57F40">
        <w:rPr>
          <w:rFonts w:eastAsia="TimesNewRomanPSMT"/>
          <w:sz w:val="26"/>
          <w:szCs w:val="26"/>
          <w:lang w:bidi="en-GB"/>
        </w:rPr>
        <w:t>the Candidate meets the requirements specified to receive the special permit (licence) issued by the Road Transport Administration for commercial freight transportation in the territory of Latvia</w:t>
      </w:r>
      <w:bookmarkEnd w:id="2"/>
      <w:r w:rsidRPr="00F57F40">
        <w:rPr>
          <w:rFonts w:eastAsia="TimesNewRomanPSMT"/>
          <w:sz w:val="26"/>
          <w:szCs w:val="26"/>
          <w:lang w:bidi="en-GB"/>
        </w:rPr>
        <w:t>; in the event of entering into the agreement a copy of the original licence</w:t>
      </w:r>
      <w:r w:rsidRPr="00F57F40">
        <w:rPr>
          <w:sz w:val="26"/>
          <w:szCs w:val="26"/>
          <w:lang w:bidi="en-GB"/>
        </w:rPr>
        <w:t xml:space="preserve"> will have to be submitted no later than within 1 (one) month after the agreement is entered into.</w:t>
      </w:r>
    </w:p>
    <w:p w14:paraId="648F019B" w14:textId="77777777" w:rsidR="00203CC1" w:rsidRPr="00F57F40" w:rsidRDefault="000B6219" w:rsidP="00FC449F">
      <w:pPr>
        <w:numPr>
          <w:ilvl w:val="2"/>
          <w:numId w:val="3"/>
        </w:numPr>
        <w:tabs>
          <w:tab w:val="clear" w:pos="720"/>
          <w:tab w:val="num" w:pos="0"/>
        </w:tabs>
        <w:ind w:left="0" w:firstLine="0"/>
        <w:jc w:val="both"/>
        <w:rPr>
          <w:sz w:val="26"/>
          <w:szCs w:val="26"/>
        </w:rPr>
      </w:pPr>
      <w:r w:rsidRPr="00F57F40">
        <w:rPr>
          <w:sz w:val="26"/>
          <w:szCs w:val="26"/>
          <w:lang w:bidi="en-GB"/>
        </w:rPr>
        <w:t xml:space="preserve">The Candidate shall submit a </w:t>
      </w:r>
      <w:r w:rsidRPr="00F57F40">
        <w:rPr>
          <w:rFonts w:eastAsia="TimesNewRomanPSMT"/>
          <w:sz w:val="26"/>
          <w:szCs w:val="26"/>
          <w:lang w:bidi="en-GB"/>
        </w:rPr>
        <w:t>copy of the permit issued by the Health Inspectorate of the Ministry of Health of the Republic of Latvia certifying that the Candidate is registered with the</w:t>
      </w:r>
      <w:r w:rsidRPr="00F57F40">
        <w:rPr>
          <w:sz w:val="26"/>
          <w:szCs w:val="26"/>
          <w:lang w:bidi="en-GB"/>
        </w:rPr>
        <w:t xml:space="preserve"> </w:t>
      </w:r>
      <w:bookmarkStart w:id="3" w:name="_Hlk22024097"/>
      <w:r w:rsidRPr="00F57F40">
        <w:rPr>
          <w:rFonts w:eastAsia="TimesNewRomanPSMT"/>
          <w:sz w:val="26"/>
          <w:szCs w:val="26"/>
          <w:lang w:bidi="en-GB"/>
        </w:rPr>
        <w:t>Health Inspectorate</w:t>
      </w:r>
      <w:r w:rsidRPr="00F57F40">
        <w:rPr>
          <w:sz w:val="26"/>
          <w:szCs w:val="26"/>
          <w:lang w:bidi="en-GB"/>
        </w:rPr>
        <w:t xml:space="preserve"> </w:t>
      </w:r>
      <w:bookmarkEnd w:id="3"/>
      <w:r w:rsidRPr="00F57F40">
        <w:rPr>
          <w:rFonts w:eastAsia="TimesNewRomanPSMT"/>
          <w:sz w:val="26"/>
          <w:szCs w:val="26"/>
          <w:lang w:bidi="en-GB"/>
        </w:rPr>
        <w:t xml:space="preserve">Disinfection, </w:t>
      </w:r>
      <w:proofErr w:type="spellStart"/>
      <w:r w:rsidRPr="00F57F40">
        <w:rPr>
          <w:rFonts w:eastAsia="TimesNewRomanPSMT"/>
          <w:sz w:val="26"/>
          <w:szCs w:val="26"/>
          <w:lang w:bidi="en-GB"/>
        </w:rPr>
        <w:t>Disinsectisation</w:t>
      </w:r>
      <w:proofErr w:type="spellEnd"/>
      <w:r w:rsidRPr="00F57F40">
        <w:rPr>
          <w:rFonts w:eastAsia="TimesNewRomanPSMT"/>
          <w:sz w:val="26"/>
          <w:szCs w:val="26"/>
          <w:lang w:bidi="en-GB"/>
        </w:rPr>
        <w:t xml:space="preserve"> and </w:t>
      </w:r>
      <w:proofErr w:type="spellStart"/>
      <w:r w:rsidRPr="00F57F40">
        <w:rPr>
          <w:rFonts w:eastAsia="TimesNewRomanPSMT"/>
          <w:sz w:val="26"/>
          <w:szCs w:val="26"/>
          <w:lang w:bidi="en-GB"/>
        </w:rPr>
        <w:t>Deratisation</w:t>
      </w:r>
      <w:proofErr w:type="spellEnd"/>
      <w:r w:rsidRPr="00F57F40">
        <w:rPr>
          <w:rFonts w:eastAsia="TimesNewRomanPSMT"/>
          <w:sz w:val="26"/>
          <w:szCs w:val="26"/>
          <w:lang w:bidi="en-GB"/>
        </w:rPr>
        <w:t xml:space="preserve"> Service Provider Register to perform container washing and disinfection, or shall submit confirmation by the candidate that the candidate meets the requirements to be</w:t>
      </w:r>
      <w:r w:rsidRPr="00F57F40">
        <w:rPr>
          <w:sz w:val="26"/>
          <w:szCs w:val="26"/>
          <w:lang w:bidi="en-GB"/>
        </w:rPr>
        <w:t xml:space="preserve"> </w:t>
      </w:r>
      <w:bookmarkStart w:id="4" w:name="_Hlk22024153"/>
      <w:r w:rsidRPr="00F57F40">
        <w:rPr>
          <w:rFonts w:eastAsia="TimesNewRomanPSMT"/>
          <w:sz w:val="26"/>
          <w:szCs w:val="26"/>
          <w:lang w:bidi="en-GB"/>
        </w:rPr>
        <w:t xml:space="preserve">registered in the Disinfection, </w:t>
      </w:r>
      <w:proofErr w:type="spellStart"/>
      <w:r w:rsidRPr="00F57F40">
        <w:rPr>
          <w:rFonts w:eastAsia="TimesNewRomanPSMT"/>
          <w:sz w:val="26"/>
          <w:szCs w:val="26"/>
          <w:lang w:bidi="en-GB"/>
        </w:rPr>
        <w:t>Disinsectisation</w:t>
      </w:r>
      <w:proofErr w:type="spellEnd"/>
      <w:r w:rsidRPr="00F57F40">
        <w:rPr>
          <w:rFonts w:eastAsia="TimesNewRomanPSMT"/>
          <w:sz w:val="26"/>
          <w:szCs w:val="26"/>
          <w:lang w:bidi="en-GB"/>
        </w:rPr>
        <w:t xml:space="preserve"> and </w:t>
      </w:r>
      <w:proofErr w:type="spellStart"/>
      <w:r w:rsidRPr="00F57F40">
        <w:rPr>
          <w:rFonts w:eastAsia="TimesNewRomanPSMT"/>
          <w:sz w:val="26"/>
          <w:szCs w:val="26"/>
          <w:lang w:bidi="en-GB"/>
        </w:rPr>
        <w:t>Deratisation</w:t>
      </w:r>
      <w:proofErr w:type="spellEnd"/>
      <w:r w:rsidRPr="00F57F40">
        <w:rPr>
          <w:rFonts w:eastAsia="TimesNewRomanPSMT"/>
          <w:sz w:val="26"/>
          <w:szCs w:val="26"/>
          <w:lang w:bidi="en-GB"/>
        </w:rPr>
        <w:t xml:space="preserve"> Service Provider Register of the Health Inspectorate to perform container washing and disinfection</w:t>
      </w:r>
      <w:r w:rsidRPr="00F57F40">
        <w:rPr>
          <w:sz w:val="26"/>
          <w:szCs w:val="26"/>
          <w:lang w:bidi="en-GB"/>
        </w:rPr>
        <w:t xml:space="preserve"> </w:t>
      </w:r>
      <w:bookmarkEnd w:id="4"/>
      <w:r w:rsidRPr="00F57F40">
        <w:rPr>
          <w:rFonts w:eastAsia="TimesNewRomanPSMT"/>
          <w:sz w:val="26"/>
          <w:szCs w:val="26"/>
          <w:lang w:bidi="en-GB"/>
        </w:rPr>
        <w:t>; in the event of entering into the agreement a copy of the original permit</w:t>
      </w:r>
      <w:r w:rsidRPr="00F57F40">
        <w:rPr>
          <w:sz w:val="26"/>
          <w:szCs w:val="26"/>
          <w:lang w:bidi="en-GB"/>
        </w:rPr>
        <w:t xml:space="preserve"> will have to be submitted no later than within 1 (one) month after the agreement is entered into.</w:t>
      </w:r>
    </w:p>
    <w:p w14:paraId="5D3D85FA" w14:textId="77777777" w:rsidR="006E7F99" w:rsidRPr="00F57F40" w:rsidRDefault="006E7F99" w:rsidP="00FC449F">
      <w:pPr>
        <w:numPr>
          <w:ilvl w:val="2"/>
          <w:numId w:val="3"/>
        </w:numPr>
        <w:tabs>
          <w:tab w:val="clear" w:pos="720"/>
          <w:tab w:val="num" w:pos="0"/>
        </w:tabs>
        <w:ind w:left="0" w:firstLine="0"/>
        <w:jc w:val="both"/>
        <w:rPr>
          <w:sz w:val="26"/>
          <w:szCs w:val="26"/>
        </w:rPr>
      </w:pPr>
      <w:r w:rsidRPr="00F57F40">
        <w:rPr>
          <w:sz w:val="26"/>
          <w:szCs w:val="26"/>
          <w:lang w:bidi="en-GB"/>
        </w:rPr>
        <w:t xml:space="preserve"> The Candidate shall submit a </w:t>
      </w:r>
      <w:r w:rsidRPr="00F57F40">
        <w:rPr>
          <w:rFonts w:eastAsia="Calibri"/>
          <w:sz w:val="26"/>
          <w:szCs w:val="26"/>
          <w:lang w:bidi="en-GB"/>
        </w:rPr>
        <w:t>certification from the landfill or recycler that has disposed of or recycled waste certifying that the Candidate has delivered for disposal or recycling, at least 50,000 (fifty thousand) tonnes of municipal waste collected within one waste management region during the period of three years prior to the submission of the application.</w:t>
      </w:r>
    </w:p>
    <w:p w14:paraId="1C49AC87" w14:textId="4B9EC69F" w:rsidR="006E7F99" w:rsidRPr="00F57F40" w:rsidRDefault="006E7F99" w:rsidP="00FC449F">
      <w:pPr>
        <w:numPr>
          <w:ilvl w:val="2"/>
          <w:numId w:val="3"/>
        </w:numPr>
        <w:tabs>
          <w:tab w:val="clear" w:pos="720"/>
          <w:tab w:val="num" w:pos="0"/>
        </w:tabs>
        <w:ind w:left="0" w:firstLine="0"/>
        <w:jc w:val="both"/>
        <w:rPr>
          <w:sz w:val="26"/>
          <w:szCs w:val="26"/>
        </w:rPr>
      </w:pPr>
      <w:r w:rsidRPr="00F57F40">
        <w:rPr>
          <w:sz w:val="26"/>
          <w:szCs w:val="26"/>
          <w:lang w:bidi="en-GB"/>
        </w:rPr>
        <w:t xml:space="preserve"> The Candidate shall submit a </w:t>
      </w:r>
      <w:r w:rsidRPr="00F57F40">
        <w:rPr>
          <w:rFonts w:eastAsia="Calibri"/>
          <w:sz w:val="26"/>
          <w:szCs w:val="26"/>
          <w:lang w:bidi="en-GB"/>
        </w:rPr>
        <w:t>certification from the recycler that has performed recycling or regeneration certifying that during the period of three years prior to the submission of the application the Candidate has collected separated waste and has directly or indirectly transferred such for recycling or regeneration in the amount of at least 10,000</w:t>
      </w:r>
      <w:r w:rsidR="00F57F40">
        <w:rPr>
          <w:rFonts w:eastAsia="Calibri"/>
          <w:sz w:val="26"/>
          <w:szCs w:val="26"/>
          <w:lang w:bidi="en-GB"/>
        </w:rPr>
        <w:t> </w:t>
      </w:r>
      <w:r w:rsidRPr="00F57F40">
        <w:rPr>
          <w:rFonts w:eastAsia="Calibri"/>
          <w:sz w:val="26"/>
          <w:szCs w:val="26"/>
          <w:lang w:bidi="en-GB"/>
        </w:rPr>
        <w:t>(ten thousand) tonnes. For the purposes of this paragraph, paper, polymer, glass waste shall be considered as separated waste. All three types of materials must be delivered for recycling and the amount of material transferred must be at least 10,000 (ten thousand) tonnes.</w:t>
      </w:r>
    </w:p>
    <w:p w14:paraId="516C6F50" w14:textId="77777777" w:rsidR="006E7F99" w:rsidRPr="00F57F40" w:rsidRDefault="006E7F99" w:rsidP="00E459CD">
      <w:pPr>
        <w:numPr>
          <w:ilvl w:val="2"/>
          <w:numId w:val="3"/>
        </w:numPr>
        <w:tabs>
          <w:tab w:val="clear" w:pos="720"/>
          <w:tab w:val="num" w:pos="0"/>
        </w:tabs>
        <w:ind w:left="0" w:firstLine="0"/>
        <w:jc w:val="both"/>
        <w:rPr>
          <w:sz w:val="26"/>
          <w:szCs w:val="26"/>
        </w:rPr>
      </w:pPr>
      <w:r w:rsidRPr="00F57F40">
        <w:rPr>
          <w:sz w:val="26"/>
          <w:szCs w:val="26"/>
          <w:lang w:bidi="en-GB"/>
        </w:rPr>
        <w:t xml:space="preserve"> The Candidate shall submit </w:t>
      </w:r>
      <w:r w:rsidRPr="00F57F40">
        <w:rPr>
          <w:rFonts w:eastAsia="Calibri"/>
          <w:sz w:val="26"/>
          <w:szCs w:val="26"/>
          <w:lang w:bidi="en-GB"/>
        </w:rPr>
        <w:t>certification from the recycler that has performed recycling of biodegradable waste or a positive reference from at least one municipality certifying that during the period of three years prior to the submission of the application the Candidate has separately collected biodegradable waste, including from households, and transferred such for recycling.</w:t>
      </w:r>
    </w:p>
    <w:p w14:paraId="47F739B6" w14:textId="77777777" w:rsidR="00A06B4B" w:rsidRPr="00F57F40" w:rsidRDefault="00A06B4B" w:rsidP="00A06B4B">
      <w:pPr>
        <w:jc w:val="both"/>
        <w:rPr>
          <w:sz w:val="26"/>
          <w:szCs w:val="26"/>
        </w:rPr>
      </w:pPr>
    </w:p>
    <w:p w14:paraId="726DD94D" w14:textId="77777777" w:rsidR="00E1382A" w:rsidRPr="00F57F40" w:rsidRDefault="00E1382A" w:rsidP="00E1382A">
      <w:pPr>
        <w:numPr>
          <w:ilvl w:val="2"/>
          <w:numId w:val="3"/>
        </w:numPr>
        <w:tabs>
          <w:tab w:val="clear" w:pos="720"/>
          <w:tab w:val="num" w:pos="0"/>
        </w:tabs>
        <w:ind w:left="0" w:firstLine="0"/>
        <w:jc w:val="both"/>
        <w:rPr>
          <w:rFonts w:eastAsia="Helvetica"/>
          <w:sz w:val="26"/>
          <w:szCs w:val="26"/>
        </w:rPr>
      </w:pPr>
      <w:r w:rsidRPr="00F57F40">
        <w:rPr>
          <w:sz w:val="26"/>
          <w:szCs w:val="26"/>
          <w:lang w:bidi="en-GB"/>
        </w:rPr>
        <w:t xml:space="preserve">The Candidate shall certify that it has experience in providing a </w:t>
      </w:r>
      <w:r w:rsidRPr="00F57F40">
        <w:rPr>
          <w:rFonts w:eastAsia="Helvetica"/>
          <w:b/>
          <w:sz w:val="26"/>
          <w:szCs w:val="26"/>
          <w:lang w:bidi="en-GB"/>
        </w:rPr>
        <w:t>municipal waste management service for at least three continuous years in one town with at least 50,000 residents</w:t>
      </w:r>
      <w:r w:rsidRPr="00F57F40">
        <w:rPr>
          <w:sz w:val="26"/>
          <w:szCs w:val="26"/>
          <w:lang w:bidi="en-GB"/>
        </w:rPr>
        <w:t>, for no more than 3 (</w:t>
      </w:r>
      <w:r w:rsidRPr="00F57F40">
        <w:rPr>
          <w:i/>
          <w:sz w:val="26"/>
          <w:szCs w:val="26"/>
          <w:lang w:bidi="en-GB"/>
        </w:rPr>
        <w:t>three</w:t>
      </w:r>
      <w:r w:rsidRPr="00F57F40">
        <w:rPr>
          <w:sz w:val="26"/>
          <w:szCs w:val="26"/>
          <w:lang w:bidi="en-GB"/>
        </w:rPr>
        <w:t>) previous years, specifying the Client, work performed, location of performance, time and name, surname and phone number of the contact person.</w:t>
      </w:r>
    </w:p>
    <w:p w14:paraId="7B36452C" w14:textId="0099F24F" w:rsidR="00E1382A" w:rsidRPr="00A23D98" w:rsidRDefault="00E1382A" w:rsidP="00E1382A">
      <w:pPr>
        <w:ind w:firstLine="709"/>
        <w:jc w:val="both"/>
        <w:rPr>
          <w:color w:val="000000"/>
          <w:sz w:val="26"/>
        </w:rPr>
      </w:pPr>
      <w:r w:rsidRPr="00F57F40">
        <w:rPr>
          <w:color w:val="000000"/>
          <w:sz w:val="26"/>
          <w:szCs w:val="26"/>
          <w:lang w:bidi="en-GB"/>
        </w:rPr>
        <w:t xml:space="preserve">The information shall have attached at least </w:t>
      </w:r>
      <w:r w:rsidRPr="00F57F40">
        <w:rPr>
          <w:b/>
          <w:color w:val="000000"/>
          <w:sz w:val="26"/>
          <w:szCs w:val="26"/>
          <w:lang w:bidi="en-GB"/>
        </w:rPr>
        <w:t>one</w:t>
      </w:r>
      <w:r w:rsidRPr="00F57F40">
        <w:rPr>
          <w:color w:val="000000"/>
          <w:sz w:val="26"/>
          <w:szCs w:val="26"/>
          <w:lang w:bidi="en-GB"/>
        </w:rPr>
        <w:t xml:space="preserve"> reference or recommendation </w:t>
      </w:r>
      <w:r w:rsidRPr="00A23D98">
        <w:rPr>
          <w:color w:val="000000"/>
          <w:sz w:val="26"/>
          <w:szCs w:val="26"/>
          <w:lang w:bidi="en-GB"/>
        </w:rPr>
        <w:t xml:space="preserve">(original or a copy certified by the candidate) </w:t>
      </w:r>
      <w:r w:rsidRPr="00A23D98">
        <w:rPr>
          <w:color w:val="000000"/>
          <w:sz w:val="26"/>
          <w:szCs w:val="26"/>
          <w:u w:val="single"/>
          <w:lang w:bidi="en-GB"/>
        </w:rPr>
        <w:t>from the municipality</w:t>
      </w:r>
      <w:r w:rsidRPr="00A23D98">
        <w:rPr>
          <w:color w:val="000000"/>
          <w:sz w:val="26"/>
          <w:szCs w:val="26"/>
          <w:lang w:bidi="en-GB"/>
        </w:rPr>
        <w:t xml:space="preserve"> regarding the work performed. Reference or recommendation should be provided regarding the services provided as specified in the above information about experience.</w:t>
      </w:r>
    </w:p>
    <w:p w14:paraId="22BDEC32" w14:textId="6FD48791" w:rsidR="00A23D98" w:rsidRPr="00A23D98" w:rsidRDefault="00E1382A" w:rsidP="00A23D98">
      <w:pPr>
        <w:numPr>
          <w:ilvl w:val="2"/>
          <w:numId w:val="3"/>
        </w:numPr>
        <w:tabs>
          <w:tab w:val="clear" w:pos="720"/>
          <w:tab w:val="num" w:pos="0"/>
        </w:tabs>
        <w:ind w:left="0" w:firstLine="0"/>
        <w:jc w:val="both"/>
        <w:rPr>
          <w:rFonts w:eastAsia="Helvetica"/>
          <w:sz w:val="26"/>
          <w:szCs w:val="26"/>
        </w:rPr>
      </w:pPr>
      <w:r w:rsidRPr="00A23D98">
        <w:rPr>
          <w:sz w:val="26"/>
          <w:szCs w:val="26"/>
          <w:lang w:bidi="en-GB"/>
        </w:rPr>
        <w:t xml:space="preserve"> </w:t>
      </w:r>
      <w:r w:rsidR="00A23D98" w:rsidRPr="00A23D98">
        <w:rPr>
          <w:sz w:val="26"/>
          <w:szCs w:val="26"/>
          <w:lang w:bidi="en-GB"/>
        </w:rPr>
        <w:t xml:space="preserve">The candidate shall demonstrate that it has experience in the </w:t>
      </w:r>
      <w:r w:rsidR="00A23D98" w:rsidRPr="00A23D98">
        <w:rPr>
          <w:rFonts w:eastAsia="Helvetica"/>
          <w:b/>
          <w:sz w:val="26"/>
          <w:szCs w:val="26"/>
          <w:lang w:bidi="en-GB"/>
        </w:rPr>
        <w:t>development and management of new separated municipal waste collection points for at least three years on average:</w:t>
      </w:r>
    </w:p>
    <w:tbl>
      <w:tblPr>
        <w:tblStyle w:val="Reatabula"/>
        <w:tblW w:w="0" w:type="auto"/>
        <w:tblInd w:w="984" w:type="dxa"/>
        <w:tblLook w:val="04A0" w:firstRow="1" w:lastRow="0" w:firstColumn="1" w:lastColumn="0" w:noHBand="0" w:noVBand="1"/>
      </w:tblPr>
      <w:tblGrid>
        <w:gridCol w:w="2235"/>
        <w:gridCol w:w="2409"/>
      </w:tblGrid>
      <w:tr w:rsidR="00A23D98" w:rsidRPr="00A23D98" w14:paraId="1917FEDE" w14:textId="77777777" w:rsidTr="008139AA">
        <w:tc>
          <w:tcPr>
            <w:tcW w:w="2235" w:type="dxa"/>
            <w:vAlign w:val="center"/>
          </w:tcPr>
          <w:p w14:paraId="6B1B0384" w14:textId="77777777" w:rsidR="00A23D98" w:rsidRPr="00A23D98" w:rsidRDefault="00A23D98" w:rsidP="008139AA">
            <w:pPr>
              <w:pStyle w:val="Bezatstarpm"/>
              <w:rPr>
                <w:sz w:val="26"/>
                <w:szCs w:val="26"/>
                <w:lang w:eastAsia="lv-LV"/>
              </w:rPr>
            </w:pPr>
            <w:r w:rsidRPr="00A23D98">
              <w:rPr>
                <w:sz w:val="26"/>
                <w:szCs w:val="26"/>
                <w:lang w:bidi="en-GB"/>
              </w:rPr>
              <w:t xml:space="preserve">Procurement </w:t>
            </w:r>
            <w:r w:rsidRPr="00A23D98">
              <w:rPr>
                <w:b/>
                <w:sz w:val="26"/>
                <w:szCs w:val="26"/>
                <w:lang w:bidi="en-GB"/>
              </w:rPr>
              <w:t>Lot 1</w:t>
            </w:r>
          </w:p>
        </w:tc>
        <w:tc>
          <w:tcPr>
            <w:tcW w:w="2409" w:type="dxa"/>
            <w:vAlign w:val="center"/>
          </w:tcPr>
          <w:p w14:paraId="0662D87E" w14:textId="77777777" w:rsidR="00A23D98" w:rsidRPr="00A23D98" w:rsidRDefault="00A23D98" w:rsidP="008139AA">
            <w:pPr>
              <w:pStyle w:val="Bezatstarpm"/>
              <w:rPr>
                <w:sz w:val="26"/>
                <w:szCs w:val="26"/>
                <w:lang w:eastAsia="lv-LV"/>
              </w:rPr>
            </w:pPr>
            <w:r w:rsidRPr="00A23D98">
              <w:rPr>
                <w:sz w:val="26"/>
                <w:szCs w:val="26"/>
                <w:lang w:eastAsia="lv-LV" w:bidi="lv-LV"/>
              </w:rPr>
              <w:t>150 pcs</w:t>
            </w:r>
          </w:p>
        </w:tc>
      </w:tr>
      <w:tr w:rsidR="00A23D98" w:rsidRPr="00A23D98" w14:paraId="108356EC" w14:textId="77777777" w:rsidTr="008139AA">
        <w:tc>
          <w:tcPr>
            <w:tcW w:w="2235" w:type="dxa"/>
            <w:vAlign w:val="center"/>
          </w:tcPr>
          <w:p w14:paraId="48993AC1" w14:textId="77777777" w:rsidR="00A23D98" w:rsidRPr="00A23D98" w:rsidRDefault="00A23D98" w:rsidP="008139AA">
            <w:pPr>
              <w:pStyle w:val="Bezatstarpm"/>
              <w:rPr>
                <w:sz w:val="26"/>
                <w:szCs w:val="26"/>
                <w:lang w:eastAsia="lv-LV"/>
              </w:rPr>
            </w:pPr>
            <w:r w:rsidRPr="00A23D98">
              <w:rPr>
                <w:sz w:val="26"/>
                <w:szCs w:val="26"/>
                <w:lang w:bidi="en-GB"/>
              </w:rPr>
              <w:t xml:space="preserve">Procurement </w:t>
            </w:r>
            <w:r w:rsidRPr="00A23D98">
              <w:rPr>
                <w:b/>
                <w:sz w:val="26"/>
                <w:szCs w:val="26"/>
                <w:lang w:bidi="en-GB"/>
              </w:rPr>
              <w:t>Lot 2</w:t>
            </w:r>
          </w:p>
        </w:tc>
        <w:tc>
          <w:tcPr>
            <w:tcW w:w="2409" w:type="dxa"/>
            <w:vAlign w:val="center"/>
          </w:tcPr>
          <w:p w14:paraId="396FC91E" w14:textId="77777777" w:rsidR="00A23D98" w:rsidRPr="00A23D98" w:rsidRDefault="00A23D98" w:rsidP="008139AA">
            <w:pPr>
              <w:pStyle w:val="Bezatstarpm"/>
              <w:rPr>
                <w:sz w:val="26"/>
                <w:szCs w:val="26"/>
                <w:lang w:eastAsia="lv-LV"/>
              </w:rPr>
            </w:pPr>
            <w:r w:rsidRPr="00A23D98">
              <w:rPr>
                <w:sz w:val="26"/>
                <w:szCs w:val="26"/>
                <w:lang w:eastAsia="lv-LV" w:bidi="lv-LV"/>
              </w:rPr>
              <w:t xml:space="preserve">100 pcs </w:t>
            </w:r>
          </w:p>
        </w:tc>
      </w:tr>
      <w:tr w:rsidR="00A23D98" w:rsidRPr="00A23D98" w14:paraId="3CA035D7" w14:textId="77777777" w:rsidTr="008139AA">
        <w:tc>
          <w:tcPr>
            <w:tcW w:w="2235" w:type="dxa"/>
            <w:vAlign w:val="center"/>
          </w:tcPr>
          <w:p w14:paraId="19AA591A" w14:textId="77777777" w:rsidR="00A23D98" w:rsidRPr="00A23D98" w:rsidRDefault="00A23D98" w:rsidP="008139AA">
            <w:pPr>
              <w:pStyle w:val="Bezatstarpm"/>
              <w:rPr>
                <w:sz w:val="26"/>
                <w:szCs w:val="26"/>
                <w:lang w:eastAsia="lv-LV"/>
              </w:rPr>
            </w:pPr>
            <w:r w:rsidRPr="00A23D98">
              <w:rPr>
                <w:sz w:val="26"/>
                <w:szCs w:val="26"/>
                <w:lang w:bidi="en-GB"/>
              </w:rPr>
              <w:t xml:space="preserve">Procurement </w:t>
            </w:r>
            <w:r w:rsidRPr="00A23D98">
              <w:rPr>
                <w:b/>
                <w:sz w:val="26"/>
                <w:szCs w:val="26"/>
                <w:lang w:bidi="en-GB"/>
              </w:rPr>
              <w:t>Lot 3</w:t>
            </w:r>
          </w:p>
        </w:tc>
        <w:tc>
          <w:tcPr>
            <w:tcW w:w="2409" w:type="dxa"/>
            <w:vAlign w:val="center"/>
          </w:tcPr>
          <w:p w14:paraId="37290B38" w14:textId="77777777" w:rsidR="00A23D98" w:rsidRPr="00A23D98" w:rsidRDefault="00A23D98" w:rsidP="008139AA">
            <w:pPr>
              <w:pStyle w:val="Bezatstarpm"/>
              <w:rPr>
                <w:sz w:val="26"/>
                <w:szCs w:val="26"/>
                <w:lang w:eastAsia="lv-LV"/>
              </w:rPr>
            </w:pPr>
            <w:r w:rsidRPr="00A23D98">
              <w:rPr>
                <w:sz w:val="26"/>
                <w:szCs w:val="26"/>
                <w:lang w:eastAsia="lv-LV" w:bidi="lv-LV"/>
              </w:rPr>
              <w:t>75 pcs</w:t>
            </w:r>
          </w:p>
        </w:tc>
      </w:tr>
      <w:tr w:rsidR="00A23D98" w:rsidRPr="00A23D98" w14:paraId="13A171A6" w14:textId="77777777" w:rsidTr="008139AA">
        <w:tc>
          <w:tcPr>
            <w:tcW w:w="2235" w:type="dxa"/>
            <w:vAlign w:val="center"/>
          </w:tcPr>
          <w:p w14:paraId="693E526B" w14:textId="77777777" w:rsidR="00A23D98" w:rsidRPr="00A23D98" w:rsidRDefault="00A23D98" w:rsidP="008139AA">
            <w:pPr>
              <w:pStyle w:val="Bezatstarpm"/>
              <w:rPr>
                <w:sz w:val="26"/>
                <w:szCs w:val="26"/>
                <w:lang w:eastAsia="lv-LV"/>
              </w:rPr>
            </w:pPr>
            <w:r w:rsidRPr="00A23D98">
              <w:rPr>
                <w:sz w:val="26"/>
                <w:szCs w:val="26"/>
                <w:lang w:bidi="en-GB"/>
              </w:rPr>
              <w:t xml:space="preserve">Procurement </w:t>
            </w:r>
            <w:r w:rsidRPr="00A23D98">
              <w:rPr>
                <w:b/>
                <w:sz w:val="26"/>
                <w:szCs w:val="26"/>
                <w:lang w:bidi="en-GB"/>
              </w:rPr>
              <w:t>Lot 4</w:t>
            </w:r>
          </w:p>
        </w:tc>
        <w:tc>
          <w:tcPr>
            <w:tcW w:w="2409" w:type="dxa"/>
            <w:vAlign w:val="center"/>
          </w:tcPr>
          <w:p w14:paraId="16ECC07E" w14:textId="77777777" w:rsidR="00A23D98" w:rsidRPr="00A23D98" w:rsidRDefault="00A23D98" w:rsidP="008139AA">
            <w:pPr>
              <w:pStyle w:val="Bezatstarpm"/>
              <w:rPr>
                <w:sz w:val="26"/>
                <w:szCs w:val="26"/>
                <w:lang w:eastAsia="lv-LV"/>
              </w:rPr>
            </w:pPr>
            <w:r w:rsidRPr="00A23D98">
              <w:rPr>
                <w:sz w:val="26"/>
                <w:szCs w:val="26"/>
                <w:lang w:eastAsia="lv-LV" w:bidi="lv-LV"/>
              </w:rPr>
              <w:t>200 pcs</w:t>
            </w:r>
          </w:p>
        </w:tc>
      </w:tr>
    </w:tbl>
    <w:p w14:paraId="16B6A5C3" w14:textId="4761B5C5" w:rsidR="00A23D98" w:rsidRPr="00A23D98" w:rsidRDefault="00A23D98" w:rsidP="00A23D98">
      <w:pPr>
        <w:jc w:val="both"/>
        <w:rPr>
          <w:rFonts w:eastAsia="Helvetica"/>
          <w:sz w:val="26"/>
          <w:szCs w:val="26"/>
        </w:rPr>
      </w:pPr>
      <w:r w:rsidRPr="00A23D98">
        <w:rPr>
          <w:rFonts w:eastAsia="Helvetica"/>
          <w:b/>
          <w:sz w:val="26"/>
          <w:szCs w:val="26"/>
          <w:lang w:bidi="en-GB"/>
        </w:rPr>
        <w:t>in separated municipal waste collection points (according to the definition of the separated municipal waste collection point specified in the laws and regulations regarding waste collection and sorting places) each year</w:t>
      </w:r>
      <w:r w:rsidRPr="00A23D98">
        <w:rPr>
          <w:sz w:val="26"/>
          <w:szCs w:val="26"/>
          <w:lang w:bidi="en-GB"/>
        </w:rPr>
        <w:t>, for no more than 3 (</w:t>
      </w:r>
      <w:r w:rsidRPr="00A23D98">
        <w:rPr>
          <w:i/>
          <w:sz w:val="26"/>
          <w:szCs w:val="26"/>
          <w:lang w:bidi="en-GB"/>
        </w:rPr>
        <w:t>three</w:t>
      </w:r>
      <w:r w:rsidRPr="00A23D98">
        <w:rPr>
          <w:sz w:val="26"/>
          <w:szCs w:val="26"/>
          <w:lang w:bidi="en-GB"/>
        </w:rPr>
        <w:t xml:space="preserve">) previous years, specifying the Customer, </w:t>
      </w:r>
      <w:r w:rsidRPr="00A23D98">
        <w:rPr>
          <w:rFonts w:eastAsia="Calibri"/>
          <w:sz w:val="26"/>
          <w:szCs w:val="26"/>
          <w:u w:val="single"/>
          <w:lang w:bidi="en-GB"/>
        </w:rPr>
        <w:t xml:space="preserve">the number of points created and managed, </w:t>
      </w:r>
      <w:r w:rsidRPr="00A23D98">
        <w:rPr>
          <w:sz w:val="26"/>
          <w:szCs w:val="26"/>
          <w:lang w:bidi="en-GB"/>
        </w:rPr>
        <w:t>work performed, location of performance, time and name, surname and phone number of the contact person.</w:t>
      </w:r>
    </w:p>
    <w:p w14:paraId="3E687A28" w14:textId="5FD270D7" w:rsidR="005B3F84" w:rsidRPr="00F57F40" w:rsidRDefault="00E1382A" w:rsidP="00173036">
      <w:pPr>
        <w:ind w:firstLine="709"/>
        <w:jc w:val="both"/>
        <w:rPr>
          <w:color w:val="000000"/>
          <w:sz w:val="26"/>
        </w:rPr>
      </w:pPr>
      <w:r w:rsidRPr="00173036">
        <w:rPr>
          <w:color w:val="000000"/>
          <w:sz w:val="26"/>
          <w:szCs w:val="26"/>
          <w:lang w:bidi="en-GB"/>
        </w:rPr>
        <w:t xml:space="preserve">The information shall have attached at least </w:t>
      </w:r>
      <w:r w:rsidRPr="00173036">
        <w:rPr>
          <w:b/>
          <w:color w:val="000000"/>
          <w:sz w:val="26"/>
          <w:szCs w:val="26"/>
          <w:lang w:bidi="en-GB"/>
        </w:rPr>
        <w:t>one</w:t>
      </w:r>
      <w:r w:rsidRPr="00173036">
        <w:rPr>
          <w:color w:val="000000"/>
          <w:sz w:val="26"/>
          <w:szCs w:val="26"/>
          <w:lang w:bidi="en-GB"/>
        </w:rPr>
        <w:t xml:space="preserve"> reference or recommendation (original or a copy certified by the candidate) from third parties regarding the work performed for direct customers. Reference or recommendation should be provided regarding the services provided as specified in the above information about experience.</w:t>
      </w:r>
    </w:p>
    <w:p w14:paraId="49232739" w14:textId="77777777" w:rsidR="005B3F84" w:rsidRPr="00F57F40" w:rsidRDefault="005B3F84" w:rsidP="005B3F84">
      <w:pPr>
        <w:numPr>
          <w:ilvl w:val="2"/>
          <w:numId w:val="3"/>
        </w:numPr>
        <w:tabs>
          <w:tab w:val="clear" w:pos="720"/>
          <w:tab w:val="num" w:pos="0"/>
        </w:tabs>
        <w:ind w:left="0" w:firstLine="0"/>
        <w:jc w:val="both"/>
        <w:rPr>
          <w:rFonts w:eastAsia="Helvetica"/>
          <w:sz w:val="26"/>
          <w:szCs w:val="26"/>
        </w:rPr>
      </w:pPr>
      <w:r w:rsidRPr="00F57F40">
        <w:rPr>
          <w:sz w:val="26"/>
          <w:szCs w:val="26"/>
          <w:lang w:bidi="en-GB"/>
        </w:rPr>
        <w:t xml:space="preserve"> The Candidate shall certify that it has experience in introducing and providing a </w:t>
      </w:r>
      <w:r w:rsidRPr="00F57F40">
        <w:rPr>
          <w:rFonts w:eastAsia="Helvetica"/>
          <w:b/>
          <w:sz w:val="26"/>
          <w:szCs w:val="26"/>
          <w:lang w:bidi="en-GB"/>
        </w:rPr>
        <w:t>waste management service in at least one municipal waste management area by using specialised, marked, separately collected municipal waste bags or sacks</w:t>
      </w:r>
      <w:r w:rsidRPr="00F57F40">
        <w:rPr>
          <w:sz w:val="26"/>
          <w:szCs w:val="26"/>
          <w:lang w:bidi="en-GB"/>
        </w:rPr>
        <w:t>, for no more than 3 (</w:t>
      </w:r>
      <w:r w:rsidRPr="00F57F40">
        <w:rPr>
          <w:i/>
          <w:sz w:val="26"/>
          <w:szCs w:val="26"/>
          <w:lang w:bidi="en-GB"/>
        </w:rPr>
        <w:t>three</w:t>
      </w:r>
      <w:r w:rsidRPr="00F57F40">
        <w:rPr>
          <w:sz w:val="26"/>
          <w:szCs w:val="26"/>
          <w:lang w:bidi="en-GB"/>
        </w:rPr>
        <w:t>) previous years, specifying the Client</w:t>
      </w:r>
      <w:r w:rsidRPr="00F57F40">
        <w:rPr>
          <w:rFonts w:eastAsia="Calibri"/>
          <w:sz w:val="26"/>
          <w:szCs w:val="26"/>
          <w:lang w:bidi="en-GB"/>
        </w:rPr>
        <w:t>,</w:t>
      </w:r>
      <w:r w:rsidRPr="00F57F40">
        <w:rPr>
          <w:sz w:val="26"/>
          <w:szCs w:val="26"/>
          <w:lang w:bidi="en-GB"/>
        </w:rPr>
        <w:t xml:space="preserve"> work performed, volume in m</w:t>
      </w:r>
      <w:r w:rsidRPr="00F57F40">
        <w:rPr>
          <w:sz w:val="26"/>
          <w:szCs w:val="26"/>
          <w:vertAlign w:val="superscript"/>
          <w:lang w:bidi="en-GB"/>
        </w:rPr>
        <w:t>3</w:t>
      </w:r>
      <w:r w:rsidRPr="00F57F40">
        <w:rPr>
          <w:sz w:val="26"/>
          <w:szCs w:val="26"/>
          <w:lang w:bidi="en-GB"/>
        </w:rPr>
        <w:t>, location of performance, time and name, surname and phone number of the contact person.</w:t>
      </w:r>
    </w:p>
    <w:p w14:paraId="64A4959D" w14:textId="77777777" w:rsidR="005B3F84" w:rsidRPr="00F57F40" w:rsidRDefault="005B3F84" w:rsidP="005B3F84">
      <w:pPr>
        <w:ind w:firstLine="709"/>
        <w:jc w:val="both"/>
        <w:rPr>
          <w:color w:val="000000"/>
          <w:sz w:val="26"/>
        </w:rPr>
      </w:pPr>
      <w:r w:rsidRPr="00F57F40">
        <w:rPr>
          <w:color w:val="000000"/>
          <w:sz w:val="26"/>
          <w:szCs w:val="26"/>
          <w:lang w:bidi="en-GB"/>
        </w:rPr>
        <w:t xml:space="preserve">The information shall have attached at least </w:t>
      </w:r>
      <w:r w:rsidRPr="00F57F40">
        <w:rPr>
          <w:b/>
          <w:color w:val="000000"/>
          <w:sz w:val="26"/>
          <w:szCs w:val="26"/>
          <w:lang w:bidi="en-GB"/>
        </w:rPr>
        <w:t>one</w:t>
      </w:r>
      <w:r w:rsidRPr="00F57F40">
        <w:rPr>
          <w:color w:val="000000"/>
          <w:sz w:val="26"/>
          <w:szCs w:val="26"/>
          <w:lang w:bidi="en-GB"/>
        </w:rPr>
        <w:t xml:space="preserve"> reference or recommendation (original or a copy certified by the candidate) </w:t>
      </w:r>
      <w:r w:rsidRPr="00F57F40">
        <w:rPr>
          <w:color w:val="000000"/>
          <w:sz w:val="26"/>
          <w:szCs w:val="26"/>
          <w:u w:val="single"/>
          <w:lang w:bidi="en-GB"/>
        </w:rPr>
        <w:t>from the municipality</w:t>
      </w:r>
      <w:r w:rsidRPr="00F57F40">
        <w:rPr>
          <w:color w:val="000000"/>
          <w:sz w:val="26"/>
          <w:szCs w:val="26"/>
          <w:lang w:bidi="en-GB"/>
        </w:rPr>
        <w:t xml:space="preserve"> regarding the work performed. Reference or recommendation should be provided regarding the services provided as specified in the above information about experience.</w:t>
      </w:r>
    </w:p>
    <w:p w14:paraId="190C950F" w14:textId="3B3B71C6" w:rsidR="005B3F84" w:rsidRPr="00F57F40" w:rsidRDefault="00F57F40" w:rsidP="005B3F84">
      <w:pPr>
        <w:pStyle w:val="Default"/>
        <w:numPr>
          <w:ilvl w:val="2"/>
          <w:numId w:val="3"/>
        </w:numPr>
        <w:tabs>
          <w:tab w:val="clear" w:pos="720"/>
          <w:tab w:val="num" w:pos="0"/>
        </w:tabs>
        <w:ind w:left="0" w:firstLine="0"/>
        <w:jc w:val="both"/>
        <w:rPr>
          <w:sz w:val="26"/>
          <w:lang w:val="en-GB"/>
        </w:rPr>
      </w:pPr>
      <w:r>
        <w:rPr>
          <w:b/>
          <w:sz w:val="26"/>
          <w:szCs w:val="26"/>
          <w:lang w:val="en-GB" w:bidi="en-GB"/>
        </w:rPr>
        <w:t xml:space="preserve"> </w:t>
      </w:r>
      <w:r w:rsidR="005B3F84" w:rsidRPr="00F57F40">
        <w:rPr>
          <w:sz w:val="26"/>
          <w:szCs w:val="26"/>
          <w:lang w:val="en-GB" w:bidi="en-GB"/>
        </w:rPr>
        <w:t xml:space="preserve">The Candidate for </w:t>
      </w:r>
      <w:r w:rsidR="005B3F84" w:rsidRPr="00F57F40">
        <w:rPr>
          <w:b/>
          <w:sz w:val="26"/>
          <w:szCs w:val="26"/>
          <w:lang w:val="en-GB" w:bidi="en-GB"/>
        </w:rPr>
        <w:t xml:space="preserve">procurement lot 1 - Waste management services within the administrative </w:t>
      </w:r>
      <w:r w:rsidR="005B3F84" w:rsidRPr="00354FD8">
        <w:rPr>
          <w:b/>
          <w:sz w:val="26"/>
          <w:szCs w:val="26"/>
          <w:lang w:val="en-GB" w:bidi="en-GB"/>
        </w:rPr>
        <w:t xml:space="preserve">area of Riga City </w:t>
      </w:r>
      <w:proofErr w:type="spellStart"/>
      <w:r w:rsidR="005B3F84" w:rsidRPr="00354FD8">
        <w:rPr>
          <w:b/>
          <w:sz w:val="26"/>
          <w:szCs w:val="26"/>
          <w:lang w:val="en-GB" w:bidi="en-GB"/>
        </w:rPr>
        <w:t>Austrumu</w:t>
      </w:r>
      <w:proofErr w:type="spellEnd"/>
      <w:r w:rsidR="005B3F84" w:rsidRPr="00354FD8">
        <w:rPr>
          <w:b/>
          <w:sz w:val="26"/>
          <w:szCs w:val="26"/>
          <w:lang w:val="en-GB" w:bidi="en-GB"/>
        </w:rPr>
        <w:t xml:space="preserve"> Executive Directorate (Central District and Latgale Suburb)</w:t>
      </w:r>
      <w:r w:rsidR="005B3F84" w:rsidRPr="00354FD8">
        <w:rPr>
          <w:sz w:val="26"/>
          <w:szCs w:val="26"/>
          <w:lang w:val="en-GB" w:bidi="en-GB"/>
        </w:rPr>
        <w:t xml:space="preserve"> shall certify that it has experience in </w:t>
      </w:r>
      <w:r w:rsidR="00CC4642" w:rsidRPr="00354FD8">
        <w:rPr>
          <w:rFonts w:eastAsia="Helvetica"/>
          <w:b/>
          <w:sz w:val="26"/>
          <w:szCs w:val="26"/>
          <w:lang w:val="en-GB" w:bidi="en-GB"/>
        </w:rPr>
        <w:t>the provision of waste management services, using specialised marked rubbish bags or sacks and electronically readable devices</w:t>
      </w:r>
      <w:r w:rsidR="00CC4642" w:rsidRPr="00F57F40">
        <w:rPr>
          <w:rFonts w:eastAsia="Helvetica"/>
          <w:b/>
          <w:sz w:val="26"/>
          <w:szCs w:val="26"/>
          <w:lang w:val="en-GB" w:bidi="en-GB"/>
        </w:rPr>
        <w:t xml:space="preserve"> for the identification of clients,</w:t>
      </w:r>
      <w:r w:rsidR="005B3F84" w:rsidRPr="00F57F40">
        <w:rPr>
          <w:sz w:val="26"/>
          <w:szCs w:val="26"/>
          <w:lang w:val="en-GB" w:bidi="en-GB"/>
        </w:rPr>
        <w:t xml:space="preserve"> for no more than 3</w:t>
      </w:r>
      <w:r>
        <w:rPr>
          <w:sz w:val="26"/>
          <w:szCs w:val="26"/>
          <w:lang w:val="en-GB" w:bidi="en-GB"/>
        </w:rPr>
        <w:t> </w:t>
      </w:r>
      <w:r w:rsidR="005B3F84" w:rsidRPr="00F57F40">
        <w:rPr>
          <w:sz w:val="26"/>
          <w:szCs w:val="26"/>
          <w:lang w:val="en-GB" w:bidi="en-GB"/>
        </w:rPr>
        <w:t>(</w:t>
      </w:r>
      <w:r w:rsidR="005B3F84" w:rsidRPr="00F57F40">
        <w:rPr>
          <w:i/>
          <w:sz w:val="26"/>
          <w:szCs w:val="26"/>
          <w:lang w:val="en-GB" w:bidi="en-GB"/>
        </w:rPr>
        <w:t>three</w:t>
      </w:r>
      <w:r w:rsidR="005B3F84" w:rsidRPr="00F57F40">
        <w:rPr>
          <w:sz w:val="26"/>
          <w:szCs w:val="26"/>
          <w:lang w:val="en-GB" w:bidi="en-GB"/>
        </w:rPr>
        <w:t>) previous years, specifying the Client, work performed, location of performance, time, volume in m</w:t>
      </w:r>
      <w:r w:rsidR="006529AC" w:rsidRPr="00F57F40">
        <w:rPr>
          <w:sz w:val="26"/>
          <w:szCs w:val="26"/>
          <w:vertAlign w:val="superscript"/>
          <w:lang w:val="en-GB" w:bidi="en-GB"/>
        </w:rPr>
        <w:t>3</w:t>
      </w:r>
      <w:r w:rsidR="005B3F84" w:rsidRPr="00F57F40">
        <w:rPr>
          <w:sz w:val="26"/>
          <w:szCs w:val="26"/>
          <w:lang w:val="en-GB" w:bidi="en-GB"/>
        </w:rPr>
        <w:t xml:space="preserve"> and name, surname and phone number of the contact person.</w:t>
      </w:r>
    </w:p>
    <w:p w14:paraId="12BF1EF1" w14:textId="77777777" w:rsidR="005B3F84" w:rsidRPr="00F57F40" w:rsidRDefault="005B3F84" w:rsidP="005B3F84">
      <w:pPr>
        <w:ind w:firstLine="709"/>
        <w:jc w:val="both"/>
        <w:rPr>
          <w:color w:val="000000"/>
          <w:sz w:val="26"/>
        </w:rPr>
      </w:pPr>
      <w:r w:rsidRPr="00F57F40">
        <w:rPr>
          <w:color w:val="000000"/>
          <w:sz w:val="26"/>
          <w:szCs w:val="26"/>
          <w:lang w:bidi="en-GB"/>
        </w:rPr>
        <w:t xml:space="preserve">The information shall have attached at least </w:t>
      </w:r>
      <w:r w:rsidRPr="00F57F40">
        <w:rPr>
          <w:b/>
          <w:color w:val="000000"/>
          <w:sz w:val="26"/>
          <w:szCs w:val="26"/>
          <w:lang w:bidi="en-GB"/>
        </w:rPr>
        <w:t xml:space="preserve">three </w:t>
      </w:r>
      <w:r w:rsidRPr="00F57F40">
        <w:rPr>
          <w:color w:val="000000"/>
          <w:sz w:val="26"/>
          <w:szCs w:val="26"/>
          <w:lang w:bidi="en-GB"/>
        </w:rPr>
        <w:t xml:space="preserve">references or recommendations (original or a copy certified by the candidate) </w:t>
      </w:r>
      <w:r w:rsidRPr="00F57F40">
        <w:rPr>
          <w:color w:val="000000"/>
          <w:sz w:val="26"/>
          <w:szCs w:val="26"/>
          <w:u w:val="single"/>
          <w:lang w:bidi="en-GB"/>
        </w:rPr>
        <w:t>from the clients</w:t>
      </w:r>
      <w:r w:rsidRPr="00F57F40">
        <w:rPr>
          <w:color w:val="000000"/>
          <w:sz w:val="26"/>
          <w:szCs w:val="26"/>
          <w:lang w:bidi="en-GB"/>
        </w:rPr>
        <w:t xml:space="preserve"> </w:t>
      </w:r>
      <w:r w:rsidR="00CC4642" w:rsidRPr="00F57F40">
        <w:rPr>
          <w:rFonts w:eastAsia="Calibri"/>
          <w:sz w:val="26"/>
          <w:szCs w:val="26"/>
          <w:u w:val="single"/>
          <w:lang w:bidi="en-GB"/>
        </w:rPr>
        <w:t>continuously serviced for at least one year</w:t>
      </w:r>
      <w:r w:rsidRPr="00F57F40">
        <w:rPr>
          <w:color w:val="000000"/>
          <w:sz w:val="26"/>
          <w:szCs w:val="26"/>
          <w:lang w:bidi="en-GB"/>
        </w:rPr>
        <w:t>. References or recommendations should be provided regarding the services provided as specified in the above information about experience.</w:t>
      </w:r>
    </w:p>
    <w:p w14:paraId="4912C9C2" w14:textId="77777777" w:rsidR="00CC4642" w:rsidRPr="00F57F40" w:rsidRDefault="00CC4642" w:rsidP="005B3F84">
      <w:pPr>
        <w:ind w:firstLine="709"/>
        <w:jc w:val="both"/>
        <w:rPr>
          <w:color w:val="000000"/>
          <w:sz w:val="26"/>
        </w:rPr>
      </w:pPr>
    </w:p>
    <w:p w14:paraId="70D2F8E1" w14:textId="77777777" w:rsidR="00CC4642" w:rsidRPr="00F57F40" w:rsidRDefault="00CC4642" w:rsidP="00CC4642">
      <w:pPr>
        <w:numPr>
          <w:ilvl w:val="2"/>
          <w:numId w:val="3"/>
        </w:numPr>
        <w:tabs>
          <w:tab w:val="clear" w:pos="720"/>
          <w:tab w:val="left" w:pos="709"/>
          <w:tab w:val="num" w:pos="851"/>
          <w:tab w:val="num" w:pos="1004"/>
        </w:tabs>
        <w:ind w:left="0" w:firstLine="0"/>
        <w:jc w:val="both"/>
        <w:rPr>
          <w:sz w:val="26"/>
          <w:szCs w:val="26"/>
        </w:rPr>
      </w:pPr>
      <w:r w:rsidRPr="00F57F40">
        <w:rPr>
          <w:sz w:val="26"/>
          <w:szCs w:val="26"/>
          <w:lang w:bidi="en-GB"/>
        </w:rPr>
        <w:t xml:space="preserve">Attached Curriculum vitae (CV) of the specialist responsible </w:t>
      </w:r>
      <w:r w:rsidRPr="00F57F40">
        <w:rPr>
          <w:sz w:val="26"/>
          <w:szCs w:val="26"/>
          <w:u w:val="single"/>
          <w:lang w:bidi="en-GB"/>
        </w:rPr>
        <w:t>for</w:t>
      </w:r>
      <w:r w:rsidRPr="00F57F40">
        <w:rPr>
          <w:sz w:val="26"/>
          <w:szCs w:val="26"/>
          <w:lang w:bidi="en-GB"/>
        </w:rPr>
        <w:t xml:space="preserve"> </w:t>
      </w:r>
      <w:r w:rsidRPr="00F57F40">
        <w:rPr>
          <w:rFonts w:eastAsia="Helvetica"/>
          <w:sz w:val="26"/>
          <w:szCs w:val="26"/>
          <w:u w:val="single"/>
          <w:lang w:bidi="en-GB"/>
        </w:rPr>
        <w:t>organising the waste management system</w:t>
      </w:r>
      <w:r w:rsidRPr="00F57F40">
        <w:rPr>
          <w:sz w:val="26"/>
          <w:szCs w:val="26"/>
          <w:lang w:bidi="en-GB"/>
        </w:rPr>
        <w:t xml:space="preserve"> with a certificate of availability according to the template (Annex 5);</w:t>
      </w:r>
    </w:p>
    <w:p w14:paraId="68A2D509" w14:textId="77777777" w:rsidR="00CC4642" w:rsidRPr="00F57F40" w:rsidRDefault="00CC4642" w:rsidP="00CC4642">
      <w:pPr>
        <w:tabs>
          <w:tab w:val="left" w:pos="709"/>
          <w:tab w:val="num" w:pos="1004"/>
          <w:tab w:val="num" w:pos="1211"/>
        </w:tabs>
        <w:ind w:firstLine="567"/>
        <w:jc w:val="both"/>
        <w:rPr>
          <w:sz w:val="26"/>
          <w:szCs w:val="26"/>
        </w:rPr>
      </w:pPr>
      <w:r w:rsidRPr="00F57F40">
        <w:rPr>
          <w:sz w:val="26"/>
          <w:szCs w:val="26"/>
          <w:lang w:bidi="en-GB"/>
        </w:rPr>
        <w:t xml:space="preserve">Provided the specialist has experience in </w:t>
      </w:r>
      <w:r w:rsidRPr="00F57F40">
        <w:rPr>
          <w:rFonts w:eastAsia="Helvetica"/>
          <w:sz w:val="26"/>
          <w:szCs w:val="26"/>
          <w:lang w:bidi="en-GB"/>
        </w:rPr>
        <w:t>at least 1 (one) municipal waste management area where the volume of municipal waste collected is at least 10,000 tonnes per annum.</w:t>
      </w:r>
    </w:p>
    <w:p w14:paraId="49D39981" w14:textId="77777777" w:rsidR="00CC4642" w:rsidRPr="00F57F40" w:rsidRDefault="00CC4642" w:rsidP="00CC4642">
      <w:pPr>
        <w:numPr>
          <w:ilvl w:val="2"/>
          <w:numId w:val="3"/>
        </w:numPr>
        <w:tabs>
          <w:tab w:val="clear" w:pos="720"/>
          <w:tab w:val="left" w:pos="709"/>
          <w:tab w:val="num" w:pos="851"/>
          <w:tab w:val="num" w:pos="1004"/>
        </w:tabs>
        <w:ind w:left="0" w:firstLine="0"/>
        <w:jc w:val="both"/>
        <w:rPr>
          <w:sz w:val="26"/>
          <w:szCs w:val="26"/>
        </w:rPr>
      </w:pPr>
      <w:r w:rsidRPr="00F57F40">
        <w:rPr>
          <w:sz w:val="26"/>
          <w:szCs w:val="26"/>
          <w:lang w:bidi="en-GB"/>
        </w:rPr>
        <w:t xml:space="preserve">A </w:t>
      </w:r>
      <w:r w:rsidRPr="00F57F40">
        <w:rPr>
          <w:rFonts w:eastAsia="Helvetica"/>
          <w:sz w:val="26"/>
          <w:szCs w:val="26"/>
          <w:lang w:bidi="en-GB"/>
        </w:rPr>
        <w:t xml:space="preserve">copy of the professional competency certificate </w:t>
      </w:r>
      <w:r w:rsidRPr="00F57F40">
        <w:rPr>
          <w:sz w:val="26"/>
          <w:szCs w:val="26"/>
          <w:lang w:bidi="en-GB"/>
        </w:rPr>
        <w:t xml:space="preserve">of the specialist responsible </w:t>
      </w:r>
      <w:r w:rsidRPr="00F57F40">
        <w:rPr>
          <w:sz w:val="26"/>
          <w:szCs w:val="26"/>
          <w:u w:val="single"/>
          <w:lang w:bidi="en-GB"/>
        </w:rPr>
        <w:t>for</w:t>
      </w:r>
      <w:r w:rsidRPr="00F57F40">
        <w:rPr>
          <w:sz w:val="26"/>
          <w:szCs w:val="26"/>
          <w:lang w:bidi="en-GB"/>
        </w:rPr>
        <w:t xml:space="preserve"> </w:t>
      </w:r>
      <w:r w:rsidRPr="00F57F40">
        <w:rPr>
          <w:rFonts w:eastAsia="Helvetica"/>
          <w:sz w:val="26"/>
          <w:szCs w:val="26"/>
          <w:u w:val="single"/>
          <w:lang w:bidi="en-GB"/>
        </w:rPr>
        <w:t>cargo road transportation</w:t>
      </w:r>
      <w:r w:rsidRPr="00F57F40">
        <w:rPr>
          <w:sz w:val="26"/>
          <w:szCs w:val="26"/>
          <w:lang w:bidi="en-GB"/>
        </w:rPr>
        <w:t xml:space="preserve"> with attached Curriculum vitae (CV) and certificate of availability according to the template (Annex 5).</w:t>
      </w:r>
    </w:p>
    <w:p w14:paraId="55B4BE88" w14:textId="77777777" w:rsidR="00E459CD" w:rsidRPr="00F57F40" w:rsidRDefault="00E459CD" w:rsidP="00CC4642">
      <w:pPr>
        <w:jc w:val="both"/>
        <w:rPr>
          <w:rFonts w:eastAsia="Helvetica"/>
          <w:sz w:val="26"/>
          <w:szCs w:val="26"/>
        </w:rPr>
      </w:pPr>
    </w:p>
    <w:p w14:paraId="11FE4AFD" w14:textId="77777777" w:rsidR="00267371" w:rsidRPr="00F57F40" w:rsidRDefault="00267371" w:rsidP="00267371">
      <w:pPr>
        <w:numPr>
          <w:ilvl w:val="2"/>
          <w:numId w:val="3"/>
        </w:numPr>
        <w:tabs>
          <w:tab w:val="clear" w:pos="720"/>
          <w:tab w:val="left" w:pos="709"/>
          <w:tab w:val="num" w:pos="851"/>
        </w:tabs>
        <w:ind w:left="0" w:firstLine="0"/>
        <w:jc w:val="both"/>
        <w:rPr>
          <w:sz w:val="26"/>
          <w:szCs w:val="26"/>
        </w:rPr>
      </w:pPr>
      <w:r w:rsidRPr="00F57F40">
        <w:rPr>
          <w:sz w:val="26"/>
          <w:szCs w:val="26"/>
          <w:lang w:bidi="en-GB"/>
        </w:rPr>
        <w:t>The Candidate shall certify the requirements for financial qualification with the information:</w:t>
      </w:r>
    </w:p>
    <w:p w14:paraId="638F8EBF" w14:textId="00AA9A56" w:rsidR="00267371" w:rsidRPr="00173036" w:rsidRDefault="00267371" w:rsidP="00122FFF">
      <w:pPr>
        <w:numPr>
          <w:ilvl w:val="3"/>
          <w:numId w:val="3"/>
        </w:numPr>
        <w:tabs>
          <w:tab w:val="clear" w:pos="1080"/>
          <w:tab w:val="left" w:pos="709"/>
          <w:tab w:val="left" w:pos="993"/>
          <w:tab w:val="left" w:pos="1276"/>
          <w:tab w:val="num" w:pos="1560"/>
          <w:tab w:val="left" w:pos="1843"/>
        </w:tabs>
        <w:ind w:left="0" w:firstLine="284"/>
        <w:jc w:val="both"/>
        <w:rPr>
          <w:sz w:val="26"/>
        </w:rPr>
      </w:pPr>
      <w:r w:rsidRPr="00173036">
        <w:rPr>
          <w:sz w:val="26"/>
          <w:szCs w:val="26"/>
          <w:lang w:bidi="en-GB"/>
        </w:rPr>
        <w:t xml:space="preserve">about the total turnover of the Candidate for the previous three </w:t>
      </w:r>
      <w:r w:rsidRPr="00173036">
        <w:rPr>
          <w:sz w:val="26"/>
          <w:szCs w:val="26"/>
          <w:lang w:eastAsia="lv-LV" w:bidi="lv-LV"/>
        </w:rPr>
        <w:t>(2016, 2017, 2018)</w:t>
      </w:r>
      <w:r w:rsidR="00F57F40" w:rsidRPr="00173036">
        <w:rPr>
          <w:sz w:val="26"/>
          <w:szCs w:val="26"/>
          <w:lang w:eastAsia="lv-LV" w:bidi="lv-LV"/>
        </w:rPr>
        <w:t xml:space="preserve"> </w:t>
      </w:r>
      <w:r w:rsidRPr="00173036">
        <w:rPr>
          <w:sz w:val="26"/>
          <w:szCs w:val="26"/>
          <w:lang w:bidi="en-GB"/>
        </w:rPr>
        <w:t xml:space="preserve">years (or the previous three audited and approved annual report years), which must be at least </w:t>
      </w:r>
      <w:r w:rsidR="00122FFF" w:rsidRPr="00173036">
        <w:rPr>
          <w:b/>
          <w:sz w:val="26"/>
          <w:szCs w:val="26"/>
          <w:lang w:bidi="en-GB"/>
        </w:rPr>
        <w:t>EUR 2,000,000.00</w:t>
      </w:r>
      <w:r w:rsidRPr="00173036">
        <w:rPr>
          <w:sz w:val="26"/>
          <w:szCs w:val="26"/>
          <w:lang w:bidi="en-GB"/>
        </w:rPr>
        <w:t xml:space="preserve"> (two million euros and 00 cents) per annum, by attaching a statement certified by the candidate regarding the financial turnover of the candidate and also specifying the information in paragraph </w:t>
      </w:r>
      <w:r w:rsidRPr="00173036">
        <w:rPr>
          <w:b/>
          <w:sz w:val="26"/>
          <w:szCs w:val="26"/>
          <w:lang w:bidi="en-GB"/>
        </w:rPr>
        <w:t>3.2</w:t>
      </w:r>
      <w:r w:rsidRPr="00173036">
        <w:rPr>
          <w:sz w:val="26"/>
          <w:szCs w:val="26"/>
          <w:lang w:bidi="en-GB"/>
        </w:rPr>
        <w:t xml:space="preserve"> of Annex 2.</w:t>
      </w:r>
    </w:p>
    <w:p w14:paraId="15641021" w14:textId="77777777" w:rsidR="00267371" w:rsidRPr="00F57F40" w:rsidRDefault="00267371" w:rsidP="00267371">
      <w:pPr>
        <w:tabs>
          <w:tab w:val="left" w:pos="567"/>
          <w:tab w:val="left" w:pos="709"/>
          <w:tab w:val="left" w:pos="900"/>
          <w:tab w:val="left" w:pos="1276"/>
        </w:tabs>
        <w:ind w:firstLine="567"/>
        <w:jc w:val="both"/>
        <w:rPr>
          <w:sz w:val="26"/>
        </w:rPr>
      </w:pPr>
      <w:r w:rsidRPr="00173036">
        <w:rPr>
          <w:sz w:val="26"/>
          <w:szCs w:val="26"/>
          <w:lang w:bidi="en-GB"/>
        </w:rPr>
        <w:t>If the period of commercial</w:t>
      </w:r>
      <w:r w:rsidRPr="00F57F40">
        <w:rPr>
          <w:sz w:val="26"/>
          <w:szCs w:val="26"/>
          <w:lang w:bidi="en-GB"/>
        </w:rPr>
        <w:t xml:space="preserve"> activity of the Candidate is shorter, the average total financial turnover shall be calculated proportionally, from the moment of commencement of commercial activity;</w:t>
      </w:r>
    </w:p>
    <w:p w14:paraId="3ACB7431" w14:textId="77777777" w:rsidR="00267371" w:rsidRPr="00F57F40" w:rsidRDefault="00267371" w:rsidP="00122FFF">
      <w:pPr>
        <w:numPr>
          <w:ilvl w:val="3"/>
          <w:numId w:val="3"/>
        </w:numPr>
        <w:tabs>
          <w:tab w:val="clear" w:pos="1080"/>
          <w:tab w:val="num" w:pos="567"/>
          <w:tab w:val="left" w:pos="709"/>
          <w:tab w:val="left" w:pos="851"/>
          <w:tab w:val="left" w:pos="1276"/>
        </w:tabs>
        <w:ind w:left="0" w:firstLine="284"/>
        <w:jc w:val="both"/>
        <w:rPr>
          <w:sz w:val="26"/>
        </w:rPr>
      </w:pPr>
      <w:r w:rsidRPr="00F57F40">
        <w:rPr>
          <w:sz w:val="26"/>
          <w:szCs w:val="26"/>
          <w:lang w:bidi="en-GB"/>
        </w:rPr>
        <w:t xml:space="preserve">about the liquidity ratio = (current assets/current liabilities) of the Candidate for 2018, which, according to the data of the last balance sheet of the financial year attached to the annual report audited and approved by a sworn auditor by the deadlines set forth in laws and regulations, shall be not less than 1.1 (one point one). The information shall be specified in </w:t>
      </w:r>
      <w:r w:rsidRPr="00F57F40">
        <w:rPr>
          <w:b/>
          <w:sz w:val="26"/>
          <w:szCs w:val="26"/>
          <w:lang w:bidi="en-GB"/>
        </w:rPr>
        <w:t xml:space="preserve">Paragraph 3.3 </w:t>
      </w:r>
      <w:r w:rsidRPr="00F57F40">
        <w:rPr>
          <w:sz w:val="26"/>
          <w:szCs w:val="26"/>
          <w:lang w:bidi="en-GB"/>
        </w:rPr>
        <w:t>of Annex 2;</w:t>
      </w:r>
    </w:p>
    <w:p w14:paraId="2A354A1A" w14:textId="77777777" w:rsidR="001A24FB" w:rsidRPr="00F57F40" w:rsidRDefault="00267371" w:rsidP="001A24FB">
      <w:pPr>
        <w:numPr>
          <w:ilvl w:val="3"/>
          <w:numId w:val="3"/>
        </w:numPr>
        <w:tabs>
          <w:tab w:val="left" w:pos="709"/>
          <w:tab w:val="left" w:pos="900"/>
          <w:tab w:val="left" w:pos="1276"/>
        </w:tabs>
        <w:ind w:left="0" w:firstLine="284"/>
        <w:jc w:val="both"/>
        <w:rPr>
          <w:sz w:val="26"/>
        </w:rPr>
      </w:pPr>
      <w:r w:rsidRPr="00F57F40">
        <w:rPr>
          <w:sz w:val="26"/>
          <w:szCs w:val="26"/>
          <w:lang w:bidi="en-GB"/>
        </w:rPr>
        <w:t>The Candidate shall prove its compliance with the requirements of Paragraphs 4.1.20.1 and 4.1.20.2 by attaching a copy of the profit and loss statement and balance sheet of the audited and approved annual report of the relevant year to the information.</w:t>
      </w:r>
    </w:p>
    <w:p w14:paraId="59689A2A" w14:textId="77777777" w:rsidR="00134713" w:rsidRPr="00F57F40" w:rsidRDefault="00134713" w:rsidP="00134713">
      <w:pPr>
        <w:tabs>
          <w:tab w:val="left" w:pos="900"/>
          <w:tab w:val="left" w:pos="1276"/>
        </w:tabs>
        <w:ind w:left="284"/>
        <w:jc w:val="both"/>
        <w:rPr>
          <w:sz w:val="26"/>
        </w:rPr>
      </w:pPr>
    </w:p>
    <w:p w14:paraId="1CEF2B7B" w14:textId="77777777" w:rsidR="001A24FB" w:rsidRPr="00F57F40" w:rsidRDefault="001A24FB" w:rsidP="001A24FB">
      <w:pPr>
        <w:tabs>
          <w:tab w:val="left" w:pos="900"/>
          <w:tab w:val="left" w:pos="1276"/>
        </w:tabs>
        <w:jc w:val="both"/>
        <w:rPr>
          <w:sz w:val="26"/>
        </w:rPr>
      </w:pPr>
    </w:p>
    <w:p w14:paraId="1E63C894" w14:textId="77777777" w:rsidR="0022726A" w:rsidRPr="00F57F40" w:rsidRDefault="0022726A" w:rsidP="009C4D45">
      <w:pPr>
        <w:pStyle w:val="Sarakstarindkopa"/>
        <w:numPr>
          <w:ilvl w:val="2"/>
          <w:numId w:val="3"/>
        </w:numPr>
        <w:tabs>
          <w:tab w:val="clear" w:pos="720"/>
          <w:tab w:val="num" w:pos="0"/>
          <w:tab w:val="left" w:pos="851"/>
        </w:tabs>
        <w:ind w:left="0" w:firstLine="0"/>
        <w:jc w:val="both"/>
        <w:rPr>
          <w:sz w:val="26"/>
          <w:szCs w:val="26"/>
        </w:rPr>
      </w:pPr>
      <w:r w:rsidRPr="00F57F40">
        <w:rPr>
          <w:sz w:val="26"/>
          <w:szCs w:val="26"/>
          <w:lang w:bidi="en-GB"/>
        </w:rPr>
        <w:t>Pursuant to Section 49 of the Public Procurement Law, the Candidate shall accept the European Single Procurement Document as initial evidence of compliance with the candidate selection requirements set forth in the notification about the agreement or the procurement procedure documents. If the supplier has opted to submit the European Single Procurement Document to confirm its compliance with the candidate selection requirements set forth in the notification about the agreement or the procurement procedure documents, it shall also submit such documents about each person on whose capabilities it relies to confirm its compliance with the qualification requirements set forth in the notification about the agreement or the procurement procedure documents, and about the subcontractor specified by it, the value of services provided by which is at least 10 percent of the value of the procurement agreement. An association of suppliers shall submit a separate European Single Procurement Document about each of its participants.</w:t>
      </w:r>
    </w:p>
    <w:p w14:paraId="7512A6C3" w14:textId="77777777" w:rsidR="005010AB" w:rsidRPr="00F57F40" w:rsidRDefault="005010AB" w:rsidP="005010AB">
      <w:pPr>
        <w:tabs>
          <w:tab w:val="left" w:pos="1276"/>
        </w:tabs>
        <w:spacing w:line="300" w:lineRule="atLeast"/>
        <w:ind w:firstLine="567"/>
        <w:jc w:val="both"/>
        <w:rPr>
          <w:sz w:val="26"/>
          <w:szCs w:val="26"/>
          <w:lang w:eastAsia="lv-LV"/>
        </w:rPr>
      </w:pPr>
      <w:r w:rsidRPr="00F57F40">
        <w:rPr>
          <w:sz w:val="26"/>
          <w:szCs w:val="26"/>
          <w:lang w:bidi="en-GB"/>
        </w:rPr>
        <w:t xml:space="preserve">Sample forms of the European Single Procurement Document are determined by the European Commission </w:t>
      </w:r>
      <w:hyperlink r:id="rId11" w:tgtFrame="_blank" w:history="1">
        <w:r w:rsidRPr="00F57F40">
          <w:rPr>
            <w:sz w:val="26"/>
            <w:szCs w:val="26"/>
            <w:u w:val="single"/>
            <w:lang w:bidi="en-GB"/>
          </w:rPr>
          <w:t>Implementing Regulation 2016/7</w:t>
        </w:r>
      </w:hyperlink>
      <w:r w:rsidRPr="00F57F40">
        <w:rPr>
          <w:sz w:val="26"/>
          <w:szCs w:val="26"/>
          <w:lang w:bidi="en-GB"/>
        </w:rPr>
        <w:t xml:space="preserve"> of 5 January 2016 </w:t>
      </w:r>
      <w:r w:rsidRPr="00F57F40">
        <w:rPr>
          <w:i/>
          <w:sz w:val="26"/>
          <w:szCs w:val="26"/>
          <w:lang w:bidi="en-GB"/>
        </w:rPr>
        <w:t>establishing the standard form for the European Single Procurement Document (document with EEA relevance)</w:t>
      </w:r>
      <w:r w:rsidRPr="00F57F40">
        <w:rPr>
          <w:sz w:val="26"/>
          <w:szCs w:val="26"/>
          <w:lang w:bidi="en-GB"/>
        </w:rPr>
        <w:t xml:space="preserve"> (Annex 2 of the Regulation). </w:t>
      </w:r>
      <w:r w:rsidRPr="00F57F40">
        <w:rPr>
          <w:b/>
          <w:sz w:val="26"/>
          <w:szCs w:val="26"/>
          <w:lang w:bidi="en-GB"/>
        </w:rPr>
        <w:t>Annexes to the Regulation are available</w:t>
      </w:r>
      <w:r w:rsidRPr="00F57F40">
        <w:rPr>
          <w:sz w:val="26"/>
          <w:szCs w:val="26"/>
          <w:lang w:bidi="en-GB"/>
        </w:rPr>
        <w:t xml:space="preserve"> </w:t>
      </w:r>
      <w:hyperlink r:id="rId12" w:history="1">
        <w:r w:rsidRPr="00F57F40">
          <w:rPr>
            <w:i/>
            <w:sz w:val="26"/>
            <w:szCs w:val="26"/>
            <w:u w:val="single"/>
            <w:lang w:bidi="en-GB"/>
          </w:rPr>
          <w:t>in Word</w:t>
        </w:r>
        <w:r w:rsidRPr="00F57F40">
          <w:rPr>
            <w:lang w:bidi="en-GB"/>
          </w:rPr>
          <w:t xml:space="preserve"> </w:t>
        </w:r>
        <w:r w:rsidRPr="00F57F40">
          <w:rPr>
            <w:sz w:val="26"/>
            <w:szCs w:val="26"/>
            <w:u w:val="single"/>
            <w:lang w:bidi="en-GB"/>
          </w:rPr>
          <w:t xml:space="preserve">document </w:t>
        </w:r>
      </w:hyperlink>
      <w:r w:rsidRPr="00F57F40">
        <w:rPr>
          <w:sz w:val="26"/>
          <w:szCs w:val="26"/>
          <w:lang w:bidi="en-GB"/>
        </w:rPr>
        <w:t xml:space="preserve"> format on the website of the Procurement Monitoring Bureau, as well as for the customer to fill in section I, on the website of </w:t>
      </w:r>
      <w:hyperlink r:id="rId13" w:tgtFrame="_blank" w:history="1">
        <w:r w:rsidRPr="00F57F40">
          <w:rPr>
            <w:sz w:val="26"/>
            <w:szCs w:val="26"/>
            <w:u w:val="single"/>
            <w:lang w:bidi="en-GB"/>
          </w:rPr>
          <w:t>the European Commission</w:t>
        </w:r>
      </w:hyperlink>
      <w:r w:rsidRPr="00F57F40">
        <w:rPr>
          <w:sz w:val="26"/>
          <w:szCs w:val="26"/>
          <w:lang w:bidi="en-GB"/>
        </w:rPr>
        <w:t>.</w:t>
      </w:r>
    </w:p>
    <w:p w14:paraId="67946E3D" w14:textId="77777777" w:rsidR="005010AB" w:rsidRPr="00F57F40" w:rsidRDefault="005010AB" w:rsidP="005010AB">
      <w:pPr>
        <w:tabs>
          <w:tab w:val="left" w:pos="1276"/>
        </w:tabs>
        <w:spacing w:line="300" w:lineRule="atLeast"/>
        <w:ind w:firstLine="567"/>
        <w:jc w:val="both"/>
        <w:rPr>
          <w:sz w:val="26"/>
          <w:szCs w:val="26"/>
          <w:lang w:eastAsia="lv-LV"/>
        </w:rPr>
      </w:pPr>
      <w:r w:rsidRPr="00F57F40">
        <w:rPr>
          <w:sz w:val="26"/>
          <w:szCs w:val="26"/>
          <w:lang w:bidi="en-GB"/>
        </w:rPr>
        <w:t>At any stage of the procurement procedure the Customer is entitled to require the candidate to submit all or part of the documents certifying compliance with the requirements for the selection of candidates set forth in the notification about the agreement or the procurement procedure documents. The Customer shall not require documents and information that is in its possession or available from public databases.</w:t>
      </w:r>
    </w:p>
    <w:p w14:paraId="44560D7A" w14:textId="77777777" w:rsidR="007579F2" w:rsidRPr="00F57F40" w:rsidRDefault="007579F2" w:rsidP="0022726A">
      <w:pPr>
        <w:jc w:val="both"/>
        <w:rPr>
          <w:sz w:val="26"/>
        </w:rPr>
      </w:pPr>
    </w:p>
    <w:p w14:paraId="344FC9B4" w14:textId="77777777" w:rsidR="005010AB" w:rsidRPr="00F57F40" w:rsidRDefault="005010AB" w:rsidP="005010AB">
      <w:pPr>
        <w:pStyle w:val="Bezatstarpm"/>
        <w:numPr>
          <w:ilvl w:val="1"/>
          <w:numId w:val="3"/>
        </w:numPr>
        <w:jc w:val="both"/>
        <w:rPr>
          <w:sz w:val="26"/>
          <w:szCs w:val="26"/>
        </w:rPr>
      </w:pPr>
      <w:bookmarkStart w:id="5" w:name="bkm0"/>
      <w:r w:rsidRPr="00F57F40">
        <w:rPr>
          <w:sz w:val="26"/>
          <w:szCs w:val="26"/>
          <w:lang w:bidi="en-GB"/>
        </w:rPr>
        <w:t>Exclusion and evaluation of Candidates:</w:t>
      </w:r>
    </w:p>
    <w:bookmarkEnd w:id="5"/>
    <w:p w14:paraId="73F9C3B2" w14:textId="77777777" w:rsidR="005010AB" w:rsidRPr="00F57F40" w:rsidRDefault="005010AB" w:rsidP="005010AB">
      <w:pPr>
        <w:pStyle w:val="Bezatstarpm"/>
        <w:numPr>
          <w:ilvl w:val="2"/>
          <w:numId w:val="3"/>
        </w:numPr>
        <w:tabs>
          <w:tab w:val="clear" w:pos="720"/>
          <w:tab w:val="num" w:pos="0"/>
        </w:tabs>
        <w:ind w:left="0" w:firstLine="0"/>
        <w:jc w:val="both"/>
        <w:rPr>
          <w:color w:val="000000"/>
          <w:sz w:val="26"/>
          <w:szCs w:val="26"/>
        </w:rPr>
      </w:pPr>
      <w:r w:rsidRPr="00F57F40">
        <w:rPr>
          <w:color w:val="000000"/>
          <w:sz w:val="26"/>
          <w:szCs w:val="26"/>
          <w:lang w:bidi="en-GB"/>
        </w:rPr>
        <w:t>The Customer shall exclude the Candidate from participation in the procurement procedure in accordance with Part One of Section 42 of the Public Procurement Law.</w:t>
      </w:r>
    </w:p>
    <w:p w14:paraId="4FD5848A" w14:textId="77777777" w:rsidR="005010AB" w:rsidRPr="00F57F40" w:rsidRDefault="005010AB" w:rsidP="005010AB">
      <w:pPr>
        <w:pStyle w:val="Bezatstarpm"/>
        <w:numPr>
          <w:ilvl w:val="2"/>
          <w:numId w:val="3"/>
        </w:numPr>
        <w:tabs>
          <w:tab w:val="clear" w:pos="720"/>
          <w:tab w:val="num" w:pos="0"/>
        </w:tabs>
        <w:ind w:left="0" w:firstLine="0"/>
        <w:jc w:val="both"/>
        <w:rPr>
          <w:sz w:val="26"/>
          <w:szCs w:val="26"/>
        </w:rPr>
      </w:pPr>
      <w:r w:rsidRPr="00F57F40">
        <w:rPr>
          <w:sz w:val="26"/>
          <w:szCs w:val="26"/>
          <w:lang w:bidi="en-GB"/>
        </w:rPr>
        <w:t xml:space="preserve">Cases of exclusion of Candidates will be examined in the procedure set forth in </w:t>
      </w:r>
      <w:hyperlink r:id="rId14" w:anchor="p42" w:tgtFrame="_blank" w:history="1">
        <w:r w:rsidRPr="00F57F40">
          <w:rPr>
            <w:rStyle w:val="Hipersaite"/>
            <w:color w:val="auto"/>
            <w:sz w:val="26"/>
            <w:szCs w:val="26"/>
            <w:u w:val="none"/>
            <w:lang w:bidi="en-GB"/>
          </w:rPr>
          <w:t xml:space="preserve">Section 42 </w:t>
        </w:r>
      </w:hyperlink>
      <w:r w:rsidRPr="00F57F40">
        <w:rPr>
          <w:sz w:val="26"/>
          <w:szCs w:val="26"/>
          <w:lang w:bidi="en-GB"/>
        </w:rPr>
        <w:t xml:space="preserve">of the </w:t>
      </w:r>
      <w:hyperlink r:id="rId15" w:tgtFrame="_blank" w:history="1">
        <w:r w:rsidRPr="00F57F40">
          <w:rPr>
            <w:rStyle w:val="Hipersaite"/>
            <w:color w:val="auto"/>
            <w:sz w:val="26"/>
            <w:szCs w:val="26"/>
            <w:u w:val="none"/>
            <w:lang w:bidi="en-GB"/>
          </w:rPr>
          <w:t>Public Procurement Law</w:t>
        </w:r>
      </w:hyperlink>
      <w:r w:rsidRPr="00F57F40">
        <w:rPr>
          <w:sz w:val="26"/>
          <w:szCs w:val="26"/>
          <w:lang w:bidi="en-GB"/>
        </w:rPr>
        <w:t>.</w:t>
      </w:r>
    </w:p>
    <w:p w14:paraId="4D4A8C28" w14:textId="77777777" w:rsidR="005010AB" w:rsidRPr="00F57F40" w:rsidRDefault="005010AB" w:rsidP="005010AB">
      <w:pPr>
        <w:pStyle w:val="Bezatstarpm"/>
        <w:numPr>
          <w:ilvl w:val="2"/>
          <w:numId w:val="3"/>
        </w:numPr>
        <w:tabs>
          <w:tab w:val="clear" w:pos="720"/>
          <w:tab w:val="num" w:pos="0"/>
        </w:tabs>
        <w:ind w:left="0" w:firstLine="0"/>
        <w:jc w:val="both"/>
        <w:rPr>
          <w:sz w:val="26"/>
          <w:szCs w:val="26"/>
        </w:rPr>
      </w:pPr>
      <w:r w:rsidRPr="00F57F40">
        <w:rPr>
          <w:sz w:val="26"/>
          <w:szCs w:val="26"/>
          <w:lang w:bidi="en-GB"/>
        </w:rPr>
        <w:t>The conditions for exclusion and exclusion events shall also apply to the subcontractor specified by the candidate, the value of services provided by which is at least 10 percent of the total value of the public service contract, as well as to the person specified by the candidate, on the capabilities of which the candidate relies to certify that its qualifications meet the requirements set forth in the notification about the agreement or the procurement procedure documents.</w:t>
      </w:r>
    </w:p>
    <w:p w14:paraId="3FEFB532" w14:textId="77777777" w:rsidR="005010AB" w:rsidRPr="00F57F40" w:rsidRDefault="005010AB" w:rsidP="005010AB">
      <w:pPr>
        <w:pStyle w:val="Bezatstarpm"/>
        <w:numPr>
          <w:ilvl w:val="2"/>
          <w:numId w:val="3"/>
        </w:numPr>
        <w:tabs>
          <w:tab w:val="clear" w:pos="720"/>
          <w:tab w:val="num" w:pos="0"/>
        </w:tabs>
        <w:ind w:left="0" w:firstLine="0"/>
        <w:jc w:val="both"/>
        <w:rPr>
          <w:color w:val="000000"/>
          <w:sz w:val="26"/>
          <w:szCs w:val="26"/>
        </w:rPr>
      </w:pPr>
      <w:r w:rsidRPr="00F57F40">
        <w:rPr>
          <w:color w:val="000000"/>
          <w:sz w:val="26"/>
          <w:szCs w:val="26"/>
          <w:lang w:bidi="en-GB"/>
        </w:rPr>
        <w:t xml:space="preserve">The Customer is entitled to exclude the Candidate from participation in the procurement in accordance with Part Two of Section 42 of the Public Procurement Law if the Candidate (as a contracting party or shareholder or partner of a contracting party if the contracting party was a supplier association or partnership) has failed to perform the agreement with the Customer (Riga City Council Housing and Environment Department) or the general agreement, and therefore the Customer has exercised the right to unilaterally withdraw from the procurement agreement provided or the general agreement as provided by the procurement agreement provided or the general agreement. </w:t>
      </w:r>
    </w:p>
    <w:p w14:paraId="6A0710C2" w14:textId="6F52C1DB" w:rsidR="005010AB" w:rsidRPr="00F57F40" w:rsidRDefault="005010AB" w:rsidP="005010AB">
      <w:pPr>
        <w:pStyle w:val="Bezatstarpm"/>
        <w:numPr>
          <w:ilvl w:val="2"/>
          <w:numId w:val="3"/>
        </w:numPr>
        <w:tabs>
          <w:tab w:val="clear" w:pos="720"/>
          <w:tab w:val="num" w:pos="0"/>
        </w:tabs>
        <w:ind w:left="0" w:firstLine="0"/>
        <w:jc w:val="both"/>
        <w:rPr>
          <w:sz w:val="26"/>
          <w:szCs w:val="26"/>
        </w:rPr>
      </w:pPr>
      <w:r w:rsidRPr="00F57F40">
        <w:rPr>
          <w:color w:val="000000"/>
          <w:sz w:val="26"/>
          <w:szCs w:val="26"/>
          <w:lang w:bidi="en-GB"/>
        </w:rPr>
        <w:t>The Customer shall exclude the Candidate from participation in the procurement procedure in accordance with Section 11.</w:t>
      </w:r>
      <w:r w:rsidRPr="00F57F40">
        <w:rPr>
          <w:sz w:val="26"/>
          <w:szCs w:val="26"/>
          <w:vertAlign w:val="superscript"/>
          <w:lang w:bidi="en-GB"/>
        </w:rPr>
        <w:t>1</w:t>
      </w:r>
      <w:r w:rsidR="00F57F40">
        <w:rPr>
          <w:sz w:val="26"/>
          <w:szCs w:val="26"/>
          <w:vertAlign w:val="superscript"/>
          <w:lang w:bidi="en-GB"/>
        </w:rPr>
        <w:t xml:space="preserve"> </w:t>
      </w:r>
      <w:r w:rsidRPr="00F57F40">
        <w:rPr>
          <w:sz w:val="26"/>
          <w:szCs w:val="26"/>
          <w:lang w:bidi="en-GB"/>
        </w:rPr>
        <w:t>of the Law on International Sanctions and National Sanctions of the Republic of Latvia.</w:t>
      </w:r>
    </w:p>
    <w:p w14:paraId="2C1ADB43" w14:textId="77777777" w:rsidR="00267371" w:rsidRPr="00F57F40" w:rsidRDefault="00267371" w:rsidP="00267371">
      <w:pPr>
        <w:pStyle w:val="Bezatstarpm"/>
        <w:jc w:val="both"/>
        <w:rPr>
          <w:sz w:val="26"/>
          <w:szCs w:val="26"/>
        </w:rPr>
      </w:pPr>
    </w:p>
    <w:p w14:paraId="1D5A6BB0" w14:textId="77777777" w:rsidR="00AE1D4B" w:rsidRPr="00F57F40" w:rsidRDefault="00AE1D4B" w:rsidP="00267371">
      <w:pPr>
        <w:pStyle w:val="Bezatstarpm"/>
        <w:jc w:val="both"/>
        <w:rPr>
          <w:sz w:val="26"/>
          <w:szCs w:val="26"/>
        </w:rPr>
      </w:pPr>
    </w:p>
    <w:p w14:paraId="30E20A51" w14:textId="77777777" w:rsidR="00AE1D4B" w:rsidRPr="00F57F40" w:rsidRDefault="00AE1D4B" w:rsidP="00AE1D4B">
      <w:pPr>
        <w:numPr>
          <w:ilvl w:val="0"/>
          <w:numId w:val="3"/>
        </w:numPr>
        <w:tabs>
          <w:tab w:val="clear" w:pos="727"/>
          <w:tab w:val="num" w:pos="426"/>
        </w:tabs>
        <w:ind w:hanging="727"/>
        <w:jc w:val="both"/>
        <w:rPr>
          <w:b/>
          <w:sz w:val="26"/>
          <w:szCs w:val="26"/>
        </w:rPr>
      </w:pPr>
      <w:r w:rsidRPr="00F57F40">
        <w:rPr>
          <w:b/>
          <w:sz w:val="26"/>
          <w:szCs w:val="26"/>
          <w:lang w:bidi="en-GB"/>
        </w:rPr>
        <w:t>Technical offer:</w:t>
      </w:r>
    </w:p>
    <w:p w14:paraId="6AB294EC" w14:textId="77777777" w:rsidR="00AE1D4B" w:rsidRPr="00F57F40" w:rsidRDefault="00AE1D4B" w:rsidP="006952E6">
      <w:pPr>
        <w:numPr>
          <w:ilvl w:val="1"/>
          <w:numId w:val="11"/>
        </w:numPr>
        <w:tabs>
          <w:tab w:val="clear" w:pos="720"/>
          <w:tab w:val="left" w:pos="567"/>
        </w:tabs>
        <w:ind w:left="0" w:firstLine="0"/>
        <w:jc w:val="both"/>
        <w:rPr>
          <w:sz w:val="26"/>
          <w:szCs w:val="26"/>
        </w:rPr>
      </w:pPr>
      <w:r w:rsidRPr="00F57F40">
        <w:rPr>
          <w:sz w:val="26"/>
          <w:szCs w:val="26"/>
          <w:lang w:bidi="en-GB"/>
        </w:rPr>
        <w:t>Cost calculations developed in accordance with the Technical Specifications (Annex 1) for the management of 1 m</w:t>
      </w:r>
      <w:r w:rsidRPr="00F57F40">
        <w:rPr>
          <w:sz w:val="26"/>
          <w:szCs w:val="26"/>
          <w:vertAlign w:val="superscript"/>
          <w:lang w:bidi="en-GB"/>
        </w:rPr>
        <w:t>3</w:t>
      </w:r>
      <w:r w:rsidRPr="00F57F40">
        <w:rPr>
          <w:sz w:val="26"/>
          <w:szCs w:val="26"/>
          <w:lang w:bidi="en-GB"/>
        </w:rPr>
        <w:t xml:space="preserve"> of unsorted municipal waste and 1 m</w:t>
      </w:r>
      <w:r w:rsidRPr="00F57F40">
        <w:rPr>
          <w:sz w:val="26"/>
          <w:szCs w:val="26"/>
          <w:vertAlign w:val="superscript"/>
          <w:lang w:bidi="en-GB"/>
        </w:rPr>
        <w:t>3</w:t>
      </w:r>
      <w:r w:rsidRPr="00F57F40">
        <w:rPr>
          <w:sz w:val="26"/>
          <w:szCs w:val="26"/>
          <w:lang w:bidi="en-GB"/>
        </w:rPr>
        <w:t xml:space="preserve"> of biodegradable waste in accordance with Annex 1 of the Technical Specifications.</w:t>
      </w:r>
    </w:p>
    <w:p w14:paraId="60081738" w14:textId="77777777" w:rsidR="008F1824" w:rsidRPr="00F57F40" w:rsidRDefault="008F1824" w:rsidP="006952E6">
      <w:pPr>
        <w:numPr>
          <w:ilvl w:val="1"/>
          <w:numId w:val="11"/>
        </w:numPr>
        <w:tabs>
          <w:tab w:val="clear" w:pos="720"/>
          <w:tab w:val="left" w:pos="567"/>
        </w:tabs>
        <w:ind w:left="0" w:firstLine="0"/>
        <w:jc w:val="both"/>
        <w:rPr>
          <w:sz w:val="26"/>
          <w:szCs w:val="26"/>
        </w:rPr>
      </w:pPr>
      <w:r w:rsidRPr="00F57F40">
        <w:rPr>
          <w:sz w:val="26"/>
          <w:szCs w:val="26"/>
          <w:lang w:bidi="en-GB"/>
        </w:rPr>
        <w:t>The Candidate shall provide a description of how the collection of biodegradable waste will be ensured.</w:t>
      </w:r>
    </w:p>
    <w:p w14:paraId="316FB85B" w14:textId="52F5BF24" w:rsidR="00C8392B" w:rsidRPr="00F57F40" w:rsidRDefault="008F1824" w:rsidP="008F1824">
      <w:pPr>
        <w:pStyle w:val="naisf"/>
        <w:shd w:val="clear" w:color="auto" w:fill="FFFFFF"/>
        <w:spacing w:before="0" w:after="0"/>
        <w:ind w:firstLine="0"/>
        <w:rPr>
          <w:sz w:val="26"/>
          <w:szCs w:val="26"/>
          <w:lang w:val="en-GB"/>
        </w:rPr>
      </w:pPr>
      <w:r w:rsidRPr="00F57F40">
        <w:rPr>
          <w:sz w:val="26"/>
          <w:szCs w:val="26"/>
          <w:lang w:val="en-GB" w:bidi="en-GB"/>
        </w:rPr>
        <w:t xml:space="preserve">5.3. The Candidate shall provide information on any specialised vehicles owned, possessed or operated by the Candidate that meet at least the EURO 5 standard and will be used to provide the services specified in the Technical Specifications. Their number must correspond to </w:t>
      </w:r>
      <w:r w:rsidRPr="00F57F40">
        <w:rPr>
          <w:b/>
          <w:sz w:val="26"/>
          <w:szCs w:val="26"/>
          <w:lang w:val="en-GB" w:bidi="en-GB"/>
        </w:rPr>
        <w:t>Paragraph 2.</w:t>
      </w:r>
      <w:r w:rsidR="00173036">
        <w:rPr>
          <w:b/>
          <w:sz w:val="26"/>
          <w:szCs w:val="26"/>
          <w:lang w:val="en-GB" w:bidi="en-GB"/>
        </w:rPr>
        <w:t>8</w:t>
      </w:r>
      <w:r w:rsidRPr="00F57F40">
        <w:rPr>
          <w:b/>
          <w:sz w:val="26"/>
          <w:szCs w:val="26"/>
          <w:lang w:val="en-GB" w:bidi="en-GB"/>
        </w:rPr>
        <w:t>.1 of the Technical Specifications.</w:t>
      </w:r>
      <w:r w:rsidRPr="00F57F40">
        <w:rPr>
          <w:sz w:val="26"/>
          <w:szCs w:val="26"/>
          <w:lang w:val="en-GB" w:bidi="en-GB"/>
        </w:rPr>
        <w:t xml:space="preserve"> If the Candidate submits the offers for several lots of the procurement, the Candidate may offer one vehicle only for one lot of the procurement.</w:t>
      </w:r>
    </w:p>
    <w:p w14:paraId="26003BF3" w14:textId="77777777" w:rsidR="00C8392B" w:rsidRPr="00F57F40" w:rsidRDefault="00C8392B" w:rsidP="00C8392B">
      <w:pPr>
        <w:pStyle w:val="naisf"/>
        <w:shd w:val="clear" w:color="auto" w:fill="FFFFFF"/>
        <w:spacing w:before="0" w:after="0"/>
        <w:ind w:firstLine="0"/>
        <w:rPr>
          <w:sz w:val="26"/>
          <w:szCs w:val="26"/>
          <w:lang w:val="en-GB"/>
        </w:rPr>
      </w:pPr>
      <w:r w:rsidRPr="00F57F40">
        <w:rPr>
          <w:sz w:val="26"/>
          <w:szCs w:val="26"/>
          <w:lang w:val="en-GB" w:bidi="en-GB"/>
        </w:rPr>
        <w:t>The information shall be provided in accordance with the table below:</w:t>
      </w:r>
    </w:p>
    <w:p w14:paraId="7208984A" w14:textId="77777777" w:rsidR="00112AAD" w:rsidRPr="00F57F40" w:rsidRDefault="00112AAD" w:rsidP="00C8392B">
      <w:pPr>
        <w:pStyle w:val="naisf"/>
        <w:shd w:val="clear" w:color="auto" w:fill="FFFFFF"/>
        <w:spacing w:before="0" w:after="0"/>
        <w:ind w:firstLine="0"/>
        <w:rPr>
          <w:sz w:val="26"/>
          <w:szCs w:val="26"/>
          <w:lang w:val="en-GB"/>
        </w:rPr>
      </w:pPr>
    </w:p>
    <w:tbl>
      <w:tblPr>
        <w:tblW w:w="10267" w:type="dxa"/>
        <w:tblInd w:w="-601" w:type="dxa"/>
        <w:tblCellMar>
          <w:left w:w="0" w:type="dxa"/>
          <w:right w:w="0" w:type="dxa"/>
        </w:tblCellMar>
        <w:tblLook w:val="04A0" w:firstRow="1" w:lastRow="0" w:firstColumn="1" w:lastColumn="0" w:noHBand="0" w:noVBand="1"/>
      </w:tblPr>
      <w:tblGrid>
        <w:gridCol w:w="495"/>
        <w:gridCol w:w="1328"/>
        <w:gridCol w:w="1255"/>
        <w:gridCol w:w="1928"/>
        <w:gridCol w:w="1915"/>
        <w:gridCol w:w="1673"/>
        <w:gridCol w:w="1673"/>
      </w:tblGrid>
      <w:tr w:rsidR="009E6468" w:rsidRPr="00F57F40" w14:paraId="522C3E8A" w14:textId="77777777" w:rsidTr="009E6468">
        <w:trPr>
          <w:cantSplit/>
          <w:trHeight w:val="1349"/>
        </w:trPr>
        <w:tc>
          <w:tcPr>
            <w:tcW w:w="4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4EC745DE" w14:textId="77777777" w:rsidR="00082C61" w:rsidRPr="00F57F40" w:rsidRDefault="00082C61" w:rsidP="009E6468">
            <w:pPr>
              <w:spacing w:line="252" w:lineRule="auto"/>
              <w:ind w:left="113" w:right="113"/>
              <w:jc w:val="center"/>
              <w:rPr>
                <w:b/>
                <w:bCs/>
                <w:sz w:val="22"/>
                <w:szCs w:val="22"/>
              </w:rPr>
            </w:pPr>
            <w:r w:rsidRPr="00F57F40">
              <w:rPr>
                <w:b/>
                <w:sz w:val="22"/>
                <w:szCs w:val="22"/>
                <w:lang w:bidi="en-GB"/>
              </w:rPr>
              <w:t>No.</w:t>
            </w:r>
          </w:p>
        </w:tc>
        <w:tc>
          <w:tcPr>
            <w:tcW w:w="13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D04092" w14:textId="77777777" w:rsidR="00082C61" w:rsidRPr="00F57F40" w:rsidRDefault="00082C61" w:rsidP="007D553C">
            <w:pPr>
              <w:spacing w:line="252" w:lineRule="auto"/>
              <w:jc w:val="center"/>
              <w:rPr>
                <w:b/>
                <w:bCs/>
                <w:sz w:val="22"/>
                <w:szCs w:val="22"/>
              </w:rPr>
            </w:pPr>
            <w:r w:rsidRPr="00F57F40">
              <w:rPr>
                <w:b/>
                <w:sz w:val="22"/>
                <w:szCs w:val="22"/>
                <w:lang w:bidi="en-GB"/>
              </w:rPr>
              <w:t>Specialised machinery</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4A0298" w14:textId="77777777" w:rsidR="00082C61" w:rsidRPr="00F57F40" w:rsidRDefault="00082C61" w:rsidP="007D553C">
            <w:pPr>
              <w:spacing w:line="252" w:lineRule="auto"/>
              <w:jc w:val="center"/>
              <w:rPr>
                <w:b/>
                <w:bCs/>
                <w:sz w:val="22"/>
                <w:szCs w:val="22"/>
              </w:rPr>
            </w:pPr>
            <w:r w:rsidRPr="00F57F40">
              <w:rPr>
                <w:b/>
                <w:sz w:val="22"/>
                <w:szCs w:val="22"/>
                <w:lang w:bidi="en-GB"/>
              </w:rPr>
              <w:t xml:space="preserve">Number of vehicles </w:t>
            </w:r>
          </w:p>
        </w:tc>
        <w:tc>
          <w:tcPr>
            <w:tcW w:w="19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526E17" w14:textId="36FD916D" w:rsidR="00082C61" w:rsidRPr="00F57F40" w:rsidRDefault="00082C61" w:rsidP="007D553C">
            <w:pPr>
              <w:spacing w:line="252" w:lineRule="auto"/>
              <w:jc w:val="center"/>
              <w:rPr>
                <w:b/>
                <w:bCs/>
                <w:sz w:val="22"/>
                <w:szCs w:val="22"/>
              </w:rPr>
            </w:pPr>
            <w:r w:rsidRPr="00F57F40">
              <w:rPr>
                <w:b/>
                <w:sz w:val="22"/>
                <w:szCs w:val="22"/>
                <w:lang w:bidi="en-GB"/>
              </w:rPr>
              <w:t>Vehicle characteristics according to the requirements of Paragraph 2.</w:t>
            </w:r>
            <w:r w:rsidR="00173036">
              <w:rPr>
                <w:b/>
                <w:sz w:val="22"/>
                <w:szCs w:val="22"/>
                <w:lang w:bidi="en-GB"/>
              </w:rPr>
              <w:t>8</w:t>
            </w:r>
            <w:r w:rsidRPr="00F57F40">
              <w:rPr>
                <w:b/>
                <w:sz w:val="22"/>
                <w:szCs w:val="22"/>
                <w:lang w:bidi="en-GB"/>
              </w:rPr>
              <w:t>.1 of the TS</w:t>
            </w:r>
          </w:p>
        </w:tc>
        <w:tc>
          <w:tcPr>
            <w:tcW w:w="1915"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14:paraId="70563F45" w14:textId="77777777" w:rsidR="00082C61" w:rsidRPr="00F57F40" w:rsidRDefault="00082C61" w:rsidP="007D553C">
            <w:pPr>
              <w:spacing w:line="252" w:lineRule="auto"/>
              <w:jc w:val="center"/>
              <w:rPr>
                <w:b/>
                <w:bCs/>
                <w:sz w:val="22"/>
                <w:szCs w:val="22"/>
                <w:vertAlign w:val="superscript"/>
              </w:rPr>
            </w:pPr>
            <w:r w:rsidRPr="00F57F40">
              <w:rPr>
                <w:b/>
                <w:sz w:val="22"/>
                <w:szCs w:val="22"/>
                <w:lang w:bidi="en-GB"/>
              </w:rPr>
              <w:t>Vehicle registration certificate No.</w:t>
            </w:r>
            <w:r w:rsidRPr="00F57F40">
              <w:rPr>
                <w:b/>
                <w:sz w:val="22"/>
                <w:szCs w:val="22"/>
                <w:vertAlign w:val="superscript"/>
                <w:lang w:bidi="en-GB"/>
              </w:rPr>
              <w:t>1</w:t>
            </w:r>
          </w:p>
        </w:tc>
        <w:tc>
          <w:tcPr>
            <w:tcW w:w="1673" w:type="dxa"/>
            <w:tcBorders>
              <w:top w:val="single" w:sz="4" w:space="0" w:color="auto"/>
              <w:left w:val="single" w:sz="4" w:space="0" w:color="auto"/>
              <w:bottom w:val="single" w:sz="4" w:space="0" w:color="auto"/>
              <w:right w:val="single" w:sz="4" w:space="0" w:color="auto"/>
            </w:tcBorders>
            <w:vAlign w:val="center"/>
          </w:tcPr>
          <w:p w14:paraId="37C62EE1" w14:textId="77777777" w:rsidR="00082C61" w:rsidRPr="00F57F40" w:rsidRDefault="00082C61" w:rsidP="007D553C">
            <w:pPr>
              <w:spacing w:line="252" w:lineRule="auto"/>
              <w:jc w:val="center"/>
              <w:rPr>
                <w:b/>
                <w:bCs/>
                <w:sz w:val="22"/>
                <w:szCs w:val="22"/>
              </w:rPr>
            </w:pPr>
            <w:r w:rsidRPr="00F57F40">
              <w:rPr>
                <w:b/>
                <w:sz w:val="22"/>
                <w:szCs w:val="22"/>
                <w:lang w:bidi="en-GB"/>
              </w:rPr>
              <w:t>Indicate whether the vehicle is owned, possessed or operated by the candidate</w:t>
            </w:r>
          </w:p>
        </w:tc>
        <w:tc>
          <w:tcPr>
            <w:tcW w:w="1673" w:type="dxa"/>
            <w:tcBorders>
              <w:top w:val="single" w:sz="4" w:space="0" w:color="auto"/>
              <w:left w:val="single" w:sz="4" w:space="0" w:color="auto"/>
              <w:bottom w:val="single" w:sz="4" w:space="0" w:color="auto"/>
              <w:right w:val="single" w:sz="4" w:space="0" w:color="auto"/>
            </w:tcBorders>
            <w:vAlign w:val="center"/>
          </w:tcPr>
          <w:p w14:paraId="49014E78" w14:textId="77777777" w:rsidR="00082C61" w:rsidRPr="00F57F40" w:rsidRDefault="00082C61" w:rsidP="007D553C">
            <w:pPr>
              <w:spacing w:line="252" w:lineRule="auto"/>
              <w:jc w:val="center"/>
              <w:rPr>
                <w:b/>
                <w:bCs/>
                <w:sz w:val="22"/>
                <w:szCs w:val="22"/>
              </w:rPr>
            </w:pPr>
            <w:r w:rsidRPr="00F57F40">
              <w:rPr>
                <w:b/>
                <w:sz w:val="22"/>
                <w:szCs w:val="22"/>
                <w:lang w:bidi="en-GB"/>
              </w:rPr>
              <w:t xml:space="preserve">Specify what EURO standard the vehicle conforms to </w:t>
            </w:r>
          </w:p>
        </w:tc>
      </w:tr>
      <w:tr w:rsidR="009E6468" w:rsidRPr="00F57F40" w14:paraId="2F97A3AE" w14:textId="77777777" w:rsidTr="009E6468">
        <w:trPr>
          <w:trHeight w:val="60"/>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6681206" w14:textId="77777777" w:rsidR="00082C61" w:rsidRPr="00F57F40" w:rsidRDefault="009E6468" w:rsidP="009E6468">
            <w:pPr>
              <w:spacing w:line="252" w:lineRule="auto"/>
              <w:jc w:val="center"/>
              <w:rPr>
                <w:rFonts w:ascii="Times New Roman Bold" w:hAnsi="Times New Roman Bold"/>
                <w:b/>
                <w:sz w:val="18"/>
                <w:szCs w:val="18"/>
              </w:rPr>
            </w:pPr>
            <w:r w:rsidRPr="00F57F40">
              <w:rPr>
                <w:rFonts w:ascii="Times New Roman Bold" w:hAnsi="Times New Roman Bold"/>
                <w:b/>
                <w:sz w:val="18"/>
                <w:szCs w:val="18"/>
                <w:lang w:eastAsia="lv-LV" w:bidi="lv-LV"/>
              </w:rPr>
              <w:t>1.</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center"/>
          </w:tcPr>
          <w:p w14:paraId="61881425" w14:textId="77777777" w:rsidR="00082C61" w:rsidRPr="00F57F40" w:rsidRDefault="009E6468" w:rsidP="009E6468">
            <w:pPr>
              <w:spacing w:line="252" w:lineRule="auto"/>
              <w:jc w:val="center"/>
              <w:rPr>
                <w:rFonts w:ascii="Times New Roman Bold" w:hAnsi="Times New Roman Bold"/>
                <w:b/>
                <w:sz w:val="18"/>
                <w:szCs w:val="18"/>
              </w:rPr>
            </w:pPr>
            <w:r w:rsidRPr="00F57F40">
              <w:rPr>
                <w:rFonts w:ascii="Times New Roman Bold" w:hAnsi="Times New Roman Bold"/>
                <w:b/>
                <w:sz w:val="18"/>
                <w:szCs w:val="18"/>
                <w:lang w:eastAsia="lv-LV" w:bidi="lv-LV"/>
              </w:rPr>
              <w:t>2.</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tcPr>
          <w:p w14:paraId="3C79B079" w14:textId="77777777" w:rsidR="00082C61" w:rsidRPr="00F57F40" w:rsidRDefault="009E6468" w:rsidP="009E6468">
            <w:pPr>
              <w:spacing w:line="252" w:lineRule="auto"/>
              <w:jc w:val="center"/>
              <w:rPr>
                <w:rFonts w:ascii="Times New Roman Bold" w:hAnsi="Times New Roman Bold"/>
                <w:b/>
                <w:sz w:val="18"/>
                <w:szCs w:val="18"/>
              </w:rPr>
            </w:pPr>
            <w:r w:rsidRPr="00F57F40">
              <w:rPr>
                <w:rFonts w:ascii="Times New Roman Bold" w:hAnsi="Times New Roman Bold"/>
                <w:b/>
                <w:sz w:val="18"/>
                <w:szCs w:val="18"/>
                <w:lang w:eastAsia="lv-LV" w:bidi="lv-LV"/>
              </w:rPr>
              <w:t>3.</w:t>
            </w:r>
          </w:p>
        </w:tc>
        <w:tc>
          <w:tcPr>
            <w:tcW w:w="1928" w:type="dxa"/>
            <w:tcBorders>
              <w:top w:val="nil"/>
              <w:left w:val="nil"/>
              <w:bottom w:val="single" w:sz="8" w:space="0" w:color="auto"/>
              <w:right w:val="single" w:sz="8" w:space="0" w:color="auto"/>
            </w:tcBorders>
            <w:tcMar>
              <w:top w:w="0" w:type="dxa"/>
              <w:left w:w="108" w:type="dxa"/>
              <w:bottom w:w="0" w:type="dxa"/>
              <w:right w:w="108" w:type="dxa"/>
            </w:tcMar>
            <w:vAlign w:val="center"/>
          </w:tcPr>
          <w:p w14:paraId="2373F46A" w14:textId="77777777" w:rsidR="00082C61" w:rsidRPr="00F57F40" w:rsidRDefault="009E6468" w:rsidP="009E6468">
            <w:pPr>
              <w:spacing w:line="252" w:lineRule="auto"/>
              <w:jc w:val="center"/>
              <w:rPr>
                <w:rFonts w:ascii="Times New Roman Bold" w:hAnsi="Times New Roman Bold"/>
                <w:b/>
                <w:sz w:val="18"/>
                <w:szCs w:val="18"/>
              </w:rPr>
            </w:pPr>
            <w:r w:rsidRPr="00F57F40">
              <w:rPr>
                <w:rFonts w:ascii="Times New Roman Bold" w:hAnsi="Times New Roman Bold"/>
                <w:b/>
                <w:sz w:val="18"/>
                <w:szCs w:val="18"/>
                <w:lang w:eastAsia="lv-LV" w:bidi="lv-LV"/>
              </w:rPr>
              <w:t>4.</w:t>
            </w:r>
          </w:p>
        </w:tc>
        <w:tc>
          <w:tcPr>
            <w:tcW w:w="1915" w:type="dxa"/>
            <w:tcBorders>
              <w:top w:val="nil"/>
              <w:left w:val="nil"/>
              <w:bottom w:val="single" w:sz="8" w:space="0" w:color="auto"/>
              <w:right w:val="single" w:sz="4" w:space="0" w:color="auto"/>
            </w:tcBorders>
            <w:tcMar>
              <w:top w:w="0" w:type="dxa"/>
              <w:left w:w="108" w:type="dxa"/>
              <w:bottom w:w="0" w:type="dxa"/>
              <w:right w:w="108" w:type="dxa"/>
            </w:tcMar>
            <w:vAlign w:val="center"/>
          </w:tcPr>
          <w:p w14:paraId="327453E9" w14:textId="77777777" w:rsidR="00082C61" w:rsidRPr="00F57F40" w:rsidRDefault="009E6468" w:rsidP="009E6468">
            <w:pPr>
              <w:spacing w:line="252" w:lineRule="auto"/>
              <w:jc w:val="center"/>
              <w:rPr>
                <w:rFonts w:ascii="Times New Roman Bold" w:hAnsi="Times New Roman Bold"/>
                <w:b/>
                <w:sz w:val="18"/>
                <w:szCs w:val="18"/>
              </w:rPr>
            </w:pPr>
            <w:r w:rsidRPr="00F57F40">
              <w:rPr>
                <w:rFonts w:ascii="Times New Roman Bold" w:hAnsi="Times New Roman Bold"/>
                <w:b/>
                <w:sz w:val="18"/>
                <w:szCs w:val="18"/>
                <w:lang w:eastAsia="lv-LV" w:bidi="lv-LV"/>
              </w:rPr>
              <w:t>5.</w:t>
            </w:r>
          </w:p>
        </w:tc>
        <w:tc>
          <w:tcPr>
            <w:tcW w:w="1673" w:type="dxa"/>
            <w:tcBorders>
              <w:top w:val="single" w:sz="4" w:space="0" w:color="auto"/>
              <w:left w:val="single" w:sz="4" w:space="0" w:color="auto"/>
              <w:bottom w:val="single" w:sz="4" w:space="0" w:color="auto"/>
              <w:right w:val="single" w:sz="4" w:space="0" w:color="auto"/>
            </w:tcBorders>
            <w:vAlign w:val="center"/>
          </w:tcPr>
          <w:p w14:paraId="33C3DD79" w14:textId="77777777" w:rsidR="00082C61" w:rsidRPr="00F57F40" w:rsidRDefault="009E6468" w:rsidP="009E6468">
            <w:pPr>
              <w:spacing w:line="252" w:lineRule="auto"/>
              <w:jc w:val="center"/>
              <w:rPr>
                <w:rFonts w:ascii="Times New Roman Bold" w:hAnsi="Times New Roman Bold"/>
                <w:b/>
                <w:sz w:val="18"/>
                <w:szCs w:val="18"/>
              </w:rPr>
            </w:pPr>
            <w:r w:rsidRPr="00F57F40">
              <w:rPr>
                <w:rFonts w:ascii="Times New Roman Bold" w:hAnsi="Times New Roman Bold"/>
                <w:b/>
                <w:sz w:val="18"/>
                <w:szCs w:val="18"/>
                <w:lang w:eastAsia="lv-LV" w:bidi="lv-LV"/>
              </w:rPr>
              <w:t>6.</w:t>
            </w:r>
          </w:p>
        </w:tc>
        <w:tc>
          <w:tcPr>
            <w:tcW w:w="1673" w:type="dxa"/>
            <w:tcBorders>
              <w:top w:val="single" w:sz="4" w:space="0" w:color="auto"/>
              <w:left w:val="single" w:sz="4" w:space="0" w:color="auto"/>
              <w:bottom w:val="single" w:sz="4" w:space="0" w:color="auto"/>
              <w:right w:val="single" w:sz="4" w:space="0" w:color="auto"/>
            </w:tcBorders>
            <w:vAlign w:val="center"/>
          </w:tcPr>
          <w:p w14:paraId="7C143DE6" w14:textId="77777777" w:rsidR="00082C61" w:rsidRPr="00F57F40" w:rsidRDefault="009E6468" w:rsidP="009E6468">
            <w:pPr>
              <w:spacing w:line="252" w:lineRule="auto"/>
              <w:jc w:val="center"/>
              <w:rPr>
                <w:rFonts w:ascii="Times New Roman Bold" w:hAnsi="Times New Roman Bold"/>
                <w:b/>
                <w:sz w:val="18"/>
                <w:szCs w:val="18"/>
              </w:rPr>
            </w:pPr>
            <w:r w:rsidRPr="00F57F40">
              <w:rPr>
                <w:rFonts w:ascii="Times New Roman Bold" w:hAnsi="Times New Roman Bold"/>
                <w:b/>
                <w:sz w:val="18"/>
                <w:szCs w:val="18"/>
                <w:lang w:eastAsia="lv-LV" w:bidi="lv-LV"/>
              </w:rPr>
              <w:t>7.</w:t>
            </w:r>
          </w:p>
        </w:tc>
      </w:tr>
      <w:tr w:rsidR="009E6468" w:rsidRPr="00F57F40" w14:paraId="79C2EA77" w14:textId="77777777" w:rsidTr="009E6468">
        <w:trPr>
          <w:trHeight w:val="230"/>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6F1F41" w14:textId="77777777" w:rsidR="00082C61" w:rsidRPr="00F57F40" w:rsidRDefault="00082C61" w:rsidP="007D553C">
            <w:pPr>
              <w:spacing w:line="252" w:lineRule="auto"/>
              <w:jc w:val="both"/>
              <w:rPr>
                <w:sz w:val="22"/>
                <w:szCs w:val="22"/>
              </w:rPr>
            </w:pP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14:paraId="2D0EE0AC" w14:textId="77777777" w:rsidR="00082C61" w:rsidRPr="00F57F40" w:rsidRDefault="00082C61" w:rsidP="007D553C">
            <w:pPr>
              <w:spacing w:line="252" w:lineRule="auto"/>
              <w:jc w:val="both"/>
              <w:rPr>
                <w:sz w:val="22"/>
                <w:szCs w:val="22"/>
              </w:rPr>
            </w:pPr>
          </w:p>
        </w:tc>
        <w:tc>
          <w:tcPr>
            <w:tcW w:w="1255" w:type="dxa"/>
            <w:tcBorders>
              <w:top w:val="nil"/>
              <w:left w:val="nil"/>
              <w:bottom w:val="single" w:sz="8" w:space="0" w:color="auto"/>
              <w:right w:val="single" w:sz="8" w:space="0" w:color="auto"/>
            </w:tcBorders>
            <w:tcMar>
              <w:top w:w="0" w:type="dxa"/>
              <w:left w:w="108" w:type="dxa"/>
              <w:bottom w:w="0" w:type="dxa"/>
              <w:right w:w="108" w:type="dxa"/>
            </w:tcMar>
          </w:tcPr>
          <w:p w14:paraId="2ECDFB14" w14:textId="77777777" w:rsidR="00082C61" w:rsidRPr="00F57F40" w:rsidRDefault="00082C61" w:rsidP="007D553C">
            <w:pPr>
              <w:spacing w:line="252" w:lineRule="auto"/>
              <w:jc w:val="both"/>
              <w:rPr>
                <w:sz w:val="22"/>
                <w:szCs w:val="22"/>
              </w:rPr>
            </w:pPr>
          </w:p>
        </w:tc>
        <w:tc>
          <w:tcPr>
            <w:tcW w:w="1928" w:type="dxa"/>
            <w:tcBorders>
              <w:top w:val="nil"/>
              <w:left w:val="nil"/>
              <w:bottom w:val="single" w:sz="8" w:space="0" w:color="auto"/>
              <w:right w:val="single" w:sz="8" w:space="0" w:color="auto"/>
            </w:tcBorders>
            <w:tcMar>
              <w:top w:w="0" w:type="dxa"/>
              <w:left w:w="108" w:type="dxa"/>
              <w:bottom w:w="0" w:type="dxa"/>
              <w:right w:w="108" w:type="dxa"/>
            </w:tcMar>
          </w:tcPr>
          <w:p w14:paraId="2F260AE1" w14:textId="77777777" w:rsidR="00082C61" w:rsidRPr="00F57F40" w:rsidRDefault="00082C61" w:rsidP="007D553C">
            <w:pPr>
              <w:spacing w:line="252" w:lineRule="auto"/>
              <w:jc w:val="both"/>
              <w:rPr>
                <w:sz w:val="22"/>
                <w:szCs w:val="22"/>
              </w:rPr>
            </w:pPr>
          </w:p>
        </w:tc>
        <w:tc>
          <w:tcPr>
            <w:tcW w:w="1915" w:type="dxa"/>
            <w:tcBorders>
              <w:top w:val="nil"/>
              <w:left w:val="nil"/>
              <w:bottom w:val="single" w:sz="8" w:space="0" w:color="auto"/>
              <w:right w:val="single" w:sz="4" w:space="0" w:color="auto"/>
            </w:tcBorders>
            <w:tcMar>
              <w:top w:w="0" w:type="dxa"/>
              <w:left w:w="108" w:type="dxa"/>
              <w:bottom w:w="0" w:type="dxa"/>
              <w:right w:w="108" w:type="dxa"/>
            </w:tcMar>
          </w:tcPr>
          <w:p w14:paraId="617C20B2" w14:textId="77777777" w:rsidR="00082C61" w:rsidRPr="00F57F40" w:rsidRDefault="00082C61" w:rsidP="007D553C">
            <w:pPr>
              <w:spacing w:line="252" w:lineRule="auto"/>
              <w:jc w:val="both"/>
              <w:rPr>
                <w:sz w:val="22"/>
                <w:szCs w:val="22"/>
              </w:rPr>
            </w:pPr>
          </w:p>
        </w:tc>
        <w:tc>
          <w:tcPr>
            <w:tcW w:w="1673" w:type="dxa"/>
            <w:tcBorders>
              <w:top w:val="single" w:sz="4" w:space="0" w:color="auto"/>
              <w:left w:val="single" w:sz="4" w:space="0" w:color="auto"/>
              <w:bottom w:val="single" w:sz="4" w:space="0" w:color="auto"/>
              <w:right w:val="single" w:sz="4" w:space="0" w:color="auto"/>
            </w:tcBorders>
          </w:tcPr>
          <w:p w14:paraId="71FF2706" w14:textId="77777777" w:rsidR="00082C61" w:rsidRPr="00F57F40" w:rsidRDefault="00082C61" w:rsidP="007D553C">
            <w:pPr>
              <w:spacing w:line="252" w:lineRule="auto"/>
              <w:jc w:val="both"/>
              <w:rPr>
                <w:sz w:val="22"/>
                <w:szCs w:val="22"/>
              </w:rPr>
            </w:pPr>
          </w:p>
        </w:tc>
        <w:tc>
          <w:tcPr>
            <w:tcW w:w="1673" w:type="dxa"/>
            <w:tcBorders>
              <w:top w:val="single" w:sz="4" w:space="0" w:color="auto"/>
              <w:left w:val="single" w:sz="4" w:space="0" w:color="auto"/>
              <w:bottom w:val="single" w:sz="4" w:space="0" w:color="auto"/>
              <w:right w:val="single" w:sz="4" w:space="0" w:color="auto"/>
            </w:tcBorders>
          </w:tcPr>
          <w:p w14:paraId="648913A1" w14:textId="77777777" w:rsidR="00082C61" w:rsidRPr="00F57F40" w:rsidRDefault="00082C61" w:rsidP="007D553C">
            <w:pPr>
              <w:spacing w:line="252" w:lineRule="auto"/>
              <w:jc w:val="both"/>
              <w:rPr>
                <w:sz w:val="22"/>
                <w:szCs w:val="22"/>
              </w:rPr>
            </w:pPr>
          </w:p>
        </w:tc>
      </w:tr>
      <w:tr w:rsidR="009E6468" w:rsidRPr="00F57F40" w14:paraId="0E32DD97" w14:textId="77777777" w:rsidTr="009E6468">
        <w:trPr>
          <w:trHeight w:val="221"/>
        </w:trPr>
        <w:tc>
          <w:tcPr>
            <w:tcW w:w="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A9D569" w14:textId="77777777" w:rsidR="00082C61" w:rsidRPr="00F57F40" w:rsidRDefault="00082C61" w:rsidP="007D553C">
            <w:pPr>
              <w:spacing w:line="252" w:lineRule="auto"/>
              <w:jc w:val="both"/>
              <w:rPr>
                <w:sz w:val="22"/>
                <w:szCs w:val="22"/>
              </w:rPr>
            </w:pP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14:paraId="1F6CF27D" w14:textId="77777777" w:rsidR="00082C61" w:rsidRPr="00F57F40" w:rsidRDefault="00082C61" w:rsidP="007D553C">
            <w:pPr>
              <w:spacing w:line="252" w:lineRule="auto"/>
              <w:jc w:val="both"/>
              <w:rPr>
                <w:sz w:val="22"/>
                <w:szCs w:val="22"/>
              </w:rPr>
            </w:pPr>
          </w:p>
        </w:tc>
        <w:tc>
          <w:tcPr>
            <w:tcW w:w="1255" w:type="dxa"/>
            <w:tcBorders>
              <w:top w:val="nil"/>
              <w:left w:val="nil"/>
              <w:bottom w:val="single" w:sz="8" w:space="0" w:color="auto"/>
              <w:right w:val="single" w:sz="8" w:space="0" w:color="auto"/>
            </w:tcBorders>
            <w:tcMar>
              <w:top w:w="0" w:type="dxa"/>
              <w:left w:w="108" w:type="dxa"/>
              <w:bottom w:w="0" w:type="dxa"/>
              <w:right w:w="108" w:type="dxa"/>
            </w:tcMar>
          </w:tcPr>
          <w:p w14:paraId="319F7AFB" w14:textId="77777777" w:rsidR="00082C61" w:rsidRPr="00F57F40" w:rsidRDefault="00082C61" w:rsidP="007D553C">
            <w:pPr>
              <w:spacing w:line="252" w:lineRule="auto"/>
              <w:jc w:val="both"/>
              <w:rPr>
                <w:sz w:val="22"/>
                <w:szCs w:val="22"/>
              </w:rPr>
            </w:pPr>
          </w:p>
        </w:tc>
        <w:tc>
          <w:tcPr>
            <w:tcW w:w="1928" w:type="dxa"/>
            <w:tcBorders>
              <w:top w:val="nil"/>
              <w:left w:val="nil"/>
              <w:bottom w:val="single" w:sz="8" w:space="0" w:color="auto"/>
              <w:right w:val="single" w:sz="8" w:space="0" w:color="auto"/>
            </w:tcBorders>
            <w:tcMar>
              <w:top w:w="0" w:type="dxa"/>
              <w:left w:w="108" w:type="dxa"/>
              <w:bottom w:w="0" w:type="dxa"/>
              <w:right w:w="108" w:type="dxa"/>
            </w:tcMar>
          </w:tcPr>
          <w:p w14:paraId="4E3DB34B" w14:textId="77777777" w:rsidR="00082C61" w:rsidRPr="00F57F40" w:rsidRDefault="00082C61" w:rsidP="007D553C">
            <w:pPr>
              <w:spacing w:line="252" w:lineRule="auto"/>
              <w:jc w:val="both"/>
              <w:rPr>
                <w:sz w:val="22"/>
                <w:szCs w:val="22"/>
              </w:rPr>
            </w:pPr>
          </w:p>
        </w:tc>
        <w:tc>
          <w:tcPr>
            <w:tcW w:w="1915" w:type="dxa"/>
            <w:tcBorders>
              <w:top w:val="nil"/>
              <w:left w:val="nil"/>
              <w:bottom w:val="single" w:sz="8" w:space="0" w:color="auto"/>
              <w:right w:val="single" w:sz="4" w:space="0" w:color="auto"/>
            </w:tcBorders>
            <w:tcMar>
              <w:top w:w="0" w:type="dxa"/>
              <w:left w:w="108" w:type="dxa"/>
              <w:bottom w:w="0" w:type="dxa"/>
              <w:right w:w="108" w:type="dxa"/>
            </w:tcMar>
          </w:tcPr>
          <w:p w14:paraId="3014225B" w14:textId="77777777" w:rsidR="00082C61" w:rsidRPr="00F57F40" w:rsidRDefault="00082C61" w:rsidP="007D553C">
            <w:pPr>
              <w:spacing w:line="252" w:lineRule="auto"/>
              <w:jc w:val="both"/>
              <w:rPr>
                <w:sz w:val="22"/>
                <w:szCs w:val="22"/>
              </w:rPr>
            </w:pPr>
          </w:p>
        </w:tc>
        <w:tc>
          <w:tcPr>
            <w:tcW w:w="1673" w:type="dxa"/>
            <w:tcBorders>
              <w:top w:val="single" w:sz="4" w:space="0" w:color="auto"/>
              <w:left w:val="single" w:sz="4" w:space="0" w:color="auto"/>
              <w:bottom w:val="single" w:sz="4" w:space="0" w:color="auto"/>
              <w:right w:val="single" w:sz="4" w:space="0" w:color="auto"/>
            </w:tcBorders>
          </w:tcPr>
          <w:p w14:paraId="0F76DC4C" w14:textId="77777777" w:rsidR="00082C61" w:rsidRPr="00F57F40" w:rsidRDefault="00082C61" w:rsidP="007D553C">
            <w:pPr>
              <w:spacing w:line="252" w:lineRule="auto"/>
              <w:jc w:val="both"/>
              <w:rPr>
                <w:sz w:val="22"/>
                <w:szCs w:val="22"/>
              </w:rPr>
            </w:pPr>
          </w:p>
        </w:tc>
        <w:tc>
          <w:tcPr>
            <w:tcW w:w="1673" w:type="dxa"/>
            <w:tcBorders>
              <w:top w:val="single" w:sz="4" w:space="0" w:color="auto"/>
              <w:left w:val="single" w:sz="4" w:space="0" w:color="auto"/>
              <w:bottom w:val="single" w:sz="4" w:space="0" w:color="auto"/>
              <w:right w:val="single" w:sz="4" w:space="0" w:color="auto"/>
            </w:tcBorders>
          </w:tcPr>
          <w:p w14:paraId="5DEDFDEA" w14:textId="77777777" w:rsidR="00082C61" w:rsidRPr="00F57F40" w:rsidRDefault="00082C61" w:rsidP="007D553C">
            <w:pPr>
              <w:spacing w:line="252" w:lineRule="auto"/>
              <w:jc w:val="both"/>
              <w:rPr>
                <w:sz w:val="22"/>
                <w:szCs w:val="22"/>
              </w:rPr>
            </w:pPr>
          </w:p>
        </w:tc>
      </w:tr>
    </w:tbl>
    <w:p w14:paraId="506BACB1" w14:textId="77777777" w:rsidR="00C8392B" w:rsidRPr="00F57F40" w:rsidRDefault="00C8392B" w:rsidP="00F57F40">
      <w:pPr>
        <w:jc w:val="both"/>
        <w:rPr>
          <w:rFonts w:eastAsiaTheme="minorHAnsi"/>
          <w:b/>
          <w:bCs/>
          <w:sz w:val="20"/>
          <w:szCs w:val="20"/>
        </w:rPr>
      </w:pPr>
      <w:r w:rsidRPr="00F57F40">
        <w:rPr>
          <w:b/>
          <w:sz w:val="22"/>
          <w:szCs w:val="22"/>
          <w:vertAlign w:val="superscript"/>
          <w:lang w:bidi="en-GB"/>
        </w:rPr>
        <w:t>1</w:t>
      </w:r>
      <w:r w:rsidRPr="00F57F40">
        <w:rPr>
          <w:sz w:val="22"/>
          <w:szCs w:val="22"/>
          <w:lang w:bidi="en-GB"/>
        </w:rPr>
        <w:t xml:space="preserve"> </w:t>
      </w:r>
      <w:r w:rsidRPr="00F57F40">
        <w:rPr>
          <w:b/>
          <w:sz w:val="22"/>
          <w:szCs w:val="22"/>
          <w:lang w:bidi="en-GB"/>
        </w:rPr>
        <w:t>- If the vehicle is owned, possessed or operated, attach a copy of the vehicle registration certificate or a copy of the rental agreement, agreement, letter of intent or other document certifying that the vehicle is or will be owned, possessed or operated by the candidate at the moment of commencing performance of the agreement.</w:t>
      </w:r>
    </w:p>
    <w:p w14:paraId="4DCCDD0A" w14:textId="77777777" w:rsidR="00AE1D4B" w:rsidRPr="00F57F40" w:rsidRDefault="00AE1D4B" w:rsidP="004A710C">
      <w:pPr>
        <w:pStyle w:val="Bezatstarpm"/>
        <w:jc w:val="both"/>
        <w:rPr>
          <w:sz w:val="26"/>
          <w:szCs w:val="26"/>
        </w:rPr>
      </w:pPr>
    </w:p>
    <w:p w14:paraId="485CEFD4" w14:textId="77777777" w:rsidR="00267371" w:rsidRPr="00F57F40" w:rsidRDefault="00AE1D4B" w:rsidP="007312C4">
      <w:pPr>
        <w:pStyle w:val="Bezatstarpm"/>
        <w:numPr>
          <w:ilvl w:val="0"/>
          <w:numId w:val="3"/>
        </w:numPr>
        <w:tabs>
          <w:tab w:val="clear" w:pos="727"/>
          <w:tab w:val="num" w:pos="426"/>
        </w:tabs>
        <w:ind w:hanging="727"/>
        <w:jc w:val="both"/>
        <w:rPr>
          <w:sz w:val="26"/>
          <w:szCs w:val="26"/>
        </w:rPr>
      </w:pPr>
      <w:r w:rsidRPr="00F57F40">
        <w:rPr>
          <w:b/>
          <w:sz w:val="26"/>
          <w:szCs w:val="26"/>
          <w:lang w:bidi="en-GB"/>
        </w:rPr>
        <w:t>Financial offer:</w:t>
      </w:r>
    </w:p>
    <w:p w14:paraId="30696ABD" w14:textId="77777777" w:rsidR="00267371" w:rsidRPr="00F57F40" w:rsidRDefault="00267371" w:rsidP="00122FFF">
      <w:pPr>
        <w:pStyle w:val="Sarakstarindkopa"/>
        <w:numPr>
          <w:ilvl w:val="1"/>
          <w:numId w:val="3"/>
        </w:numPr>
        <w:tabs>
          <w:tab w:val="clear" w:pos="720"/>
          <w:tab w:val="num" w:pos="426"/>
        </w:tabs>
        <w:ind w:left="0" w:firstLine="0"/>
        <w:jc w:val="both"/>
        <w:rPr>
          <w:sz w:val="26"/>
          <w:szCs w:val="26"/>
        </w:rPr>
      </w:pPr>
      <w:r w:rsidRPr="00F57F40">
        <w:rPr>
          <w:sz w:val="26"/>
          <w:szCs w:val="26"/>
          <w:lang w:bidi="en-GB"/>
        </w:rPr>
        <w:t>The Financial Offer shall be submitted in accordance with the Application/Financial Offer form (Annex 2).</w:t>
      </w:r>
    </w:p>
    <w:p w14:paraId="57309C84" w14:textId="77777777" w:rsidR="0070604D" w:rsidRPr="00F57F40" w:rsidRDefault="00267371" w:rsidP="006D5214">
      <w:pPr>
        <w:numPr>
          <w:ilvl w:val="1"/>
          <w:numId w:val="3"/>
        </w:numPr>
        <w:tabs>
          <w:tab w:val="clear" w:pos="720"/>
          <w:tab w:val="num" w:pos="426"/>
          <w:tab w:val="left" w:pos="567"/>
        </w:tabs>
        <w:ind w:hanging="727"/>
        <w:jc w:val="both"/>
        <w:rPr>
          <w:sz w:val="26"/>
          <w:szCs w:val="26"/>
        </w:rPr>
      </w:pPr>
      <w:r w:rsidRPr="00F57F40">
        <w:rPr>
          <w:sz w:val="26"/>
          <w:szCs w:val="26"/>
          <w:lang w:bidi="en-GB"/>
        </w:rPr>
        <w:t>All costs in the Financial Offer shall be specified in euros (EUR).</w:t>
      </w:r>
    </w:p>
    <w:p w14:paraId="7EF15535" w14:textId="77777777" w:rsidR="00AE1D4B" w:rsidRPr="00F57F40" w:rsidRDefault="00AE1D4B" w:rsidP="00AE1D4B">
      <w:pPr>
        <w:numPr>
          <w:ilvl w:val="1"/>
          <w:numId w:val="3"/>
        </w:numPr>
        <w:tabs>
          <w:tab w:val="clear" w:pos="720"/>
          <w:tab w:val="num" w:pos="426"/>
          <w:tab w:val="left" w:pos="567"/>
        </w:tabs>
        <w:ind w:hanging="727"/>
        <w:jc w:val="both"/>
        <w:rPr>
          <w:sz w:val="26"/>
          <w:szCs w:val="26"/>
        </w:rPr>
      </w:pPr>
      <w:r w:rsidRPr="00F57F40">
        <w:rPr>
          <w:sz w:val="26"/>
          <w:szCs w:val="26"/>
          <w:lang w:bidi="en-GB"/>
        </w:rPr>
        <w:t>Submission of optional offers is not allowed.</w:t>
      </w:r>
    </w:p>
    <w:p w14:paraId="0B5EC99E" w14:textId="77777777" w:rsidR="00747D0C" w:rsidRPr="00F57F40" w:rsidRDefault="00747D0C" w:rsidP="00035027">
      <w:pPr>
        <w:ind w:firstLine="567"/>
        <w:jc w:val="both"/>
        <w:rPr>
          <w:color w:val="FF0000"/>
          <w:sz w:val="26"/>
          <w:szCs w:val="26"/>
        </w:rPr>
      </w:pPr>
    </w:p>
    <w:p w14:paraId="4E697383" w14:textId="77777777" w:rsidR="00035027" w:rsidRPr="00F57F40" w:rsidRDefault="00035027" w:rsidP="00035027">
      <w:pPr>
        <w:ind w:firstLine="567"/>
        <w:jc w:val="both"/>
        <w:rPr>
          <w:sz w:val="26"/>
          <w:szCs w:val="26"/>
        </w:rPr>
      </w:pPr>
    </w:p>
    <w:p w14:paraId="3E813C83" w14:textId="77777777" w:rsidR="00267371" w:rsidRPr="00F57F40" w:rsidRDefault="006D5214" w:rsidP="007312C4">
      <w:pPr>
        <w:pStyle w:val="Sarakstarindkopa"/>
        <w:numPr>
          <w:ilvl w:val="0"/>
          <w:numId w:val="3"/>
        </w:numPr>
        <w:tabs>
          <w:tab w:val="clear" w:pos="727"/>
          <w:tab w:val="num" w:pos="426"/>
        </w:tabs>
        <w:ind w:left="0" w:firstLine="0"/>
        <w:jc w:val="both"/>
        <w:rPr>
          <w:sz w:val="26"/>
          <w:szCs w:val="26"/>
        </w:rPr>
      </w:pPr>
      <w:r w:rsidRPr="00F57F40">
        <w:rPr>
          <w:b/>
          <w:sz w:val="26"/>
          <w:szCs w:val="26"/>
          <w:lang w:bidi="en-GB"/>
        </w:rPr>
        <w:t>The following reinforcement of obligations shall be submitted to secure performance of the agreement</w:t>
      </w:r>
    </w:p>
    <w:p w14:paraId="7EFB31D9" w14:textId="02B4714A" w:rsidR="00267371" w:rsidRPr="00F57F40" w:rsidRDefault="00267371" w:rsidP="00267371">
      <w:pPr>
        <w:jc w:val="both"/>
        <w:rPr>
          <w:sz w:val="26"/>
          <w:szCs w:val="26"/>
        </w:rPr>
      </w:pPr>
      <w:r w:rsidRPr="00F57F40">
        <w:rPr>
          <w:sz w:val="26"/>
          <w:szCs w:val="26"/>
          <w:lang w:bidi="en-GB"/>
        </w:rPr>
        <w:t>7.1. An irrevocable unconditional guarantee of a credit institution or insurance company as security for performance of the agreement for each lot of the procurement separately in the amount of 5% of the volume of unsorted municipal waste in 2018 for the relevant lot (subparagraph one of Paragraphs 1.2.2.4, 2.3.4</w:t>
      </w:r>
      <w:r w:rsidR="00173036">
        <w:rPr>
          <w:sz w:val="26"/>
          <w:szCs w:val="26"/>
          <w:lang w:bidi="en-GB"/>
        </w:rPr>
        <w:t>, 2.4.4.</w:t>
      </w:r>
      <w:r w:rsidRPr="00F57F40">
        <w:rPr>
          <w:sz w:val="26"/>
          <w:szCs w:val="26"/>
          <w:lang w:bidi="en-GB"/>
        </w:rPr>
        <w:t xml:space="preserve"> and 2.</w:t>
      </w:r>
      <w:r w:rsidR="00173036">
        <w:rPr>
          <w:sz w:val="26"/>
          <w:szCs w:val="26"/>
          <w:lang w:bidi="en-GB"/>
        </w:rPr>
        <w:t>5</w:t>
      </w:r>
      <w:r w:rsidRPr="00F57F40">
        <w:rPr>
          <w:sz w:val="26"/>
          <w:szCs w:val="26"/>
          <w:lang w:bidi="en-GB"/>
        </w:rPr>
        <w:t>.4 of the Annex to the Rules) x the price offered for the management of 1 m</w:t>
      </w:r>
      <w:r w:rsidRPr="00F57F40">
        <w:rPr>
          <w:sz w:val="26"/>
          <w:szCs w:val="26"/>
          <w:vertAlign w:val="superscript"/>
          <w:lang w:bidi="en-GB"/>
        </w:rPr>
        <w:t>3</w:t>
      </w:r>
      <w:r w:rsidRPr="00F57F40">
        <w:rPr>
          <w:sz w:val="26"/>
          <w:szCs w:val="26"/>
          <w:lang w:bidi="en-GB"/>
        </w:rPr>
        <w:t xml:space="preserve"> of unsorted municipal waste under the relevant lot, in accordance with the sample in Annex 6. </w:t>
      </w:r>
    </w:p>
    <w:p w14:paraId="05B43DE2" w14:textId="77777777" w:rsidR="00267371" w:rsidRPr="00F57F40" w:rsidRDefault="00267371" w:rsidP="00267371">
      <w:pPr>
        <w:ind w:firstLine="567"/>
        <w:jc w:val="both"/>
        <w:rPr>
          <w:sz w:val="26"/>
          <w:szCs w:val="26"/>
        </w:rPr>
      </w:pPr>
      <w:r w:rsidRPr="00F57F40">
        <w:rPr>
          <w:sz w:val="26"/>
          <w:szCs w:val="26"/>
          <w:lang w:bidi="en-GB"/>
        </w:rPr>
        <w:t>The Contractor shall submit the Agreement performance security no later than within 10 (ten) business days after entering into the Agreement. In the event that this obligation is not performed, the Customer will be entitled to require the offer security referred to in Paragraph 4.2.4 of the open tender rules for a failure to perform this obligation.</w:t>
      </w:r>
    </w:p>
    <w:p w14:paraId="6EB6B7E1" w14:textId="1240115F" w:rsidR="00316AB3" w:rsidRDefault="00316AB3" w:rsidP="004758EC">
      <w:pPr>
        <w:jc w:val="both"/>
        <w:rPr>
          <w:sz w:val="26"/>
          <w:szCs w:val="26"/>
        </w:rPr>
      </w:pPr>
    </w:p>
    <w:p w14:paraId="3EE713D9" w14:textId="77777777" w:rsidR="00A23D98" w:rsidRPr="00F57F40" w:rsidRDefault="00A23D98" w:rsidP="004758EC">
      <w:pPr>
        <w:jc w:val="both"/>
        <w:rPr>
          <w:sz w:val="26"/>
          <w:szCs w:val="26"/>
        </w:rPr>
      </w:pPr>
    </w:p>
    <w:p w14:paraId="41916B2A" w14:textId="77777777" w:rsidR="0022726A" w:rsidRPr="00F57F40" w:rsidRDefault="0022726A" w:rsidP="007312C4">
      <w:pPr>
        <w:pStyle w:val="Sarakstarindkopa"/>
        <w:numPr>
          <w:ilvl w:val="0"/>
          <w:numId w:val="3"/>
        </w:numPr>
        <w:ind w:left="567" w:hanging="567"/>
        <w:jc w:val="both"/>
        <w:rPr>
          <w:b/>
          <w:sz w:val="26"/>
          <w:szCs w:val="26"/>
        </w:rPr>
      </w:pPr>
      <w:r w:rsidRPr="00F57F40">
        <w:rPr>
          <w:b/>
          <w:sz w:val="26"/>
          <w:szCs w:val="26"/>
          <w:lang w:bidi="en-GB"/>
        </w:rPr>
        <w:t>Conditions for the exchange of information</w:t>
      </w:r>
    </w:p>
    <w:p w14:paraId="02C8F903" w14:textId="77777777" w:rsidR="0022726A" w:rsidRPr="00F57F40" w:rsidRDefault="0022726A" w:rsidP="007312C4">
      <w:pPr>
        <w:pStyle w:val="Sarakstarindkopa"/>
        <w:numPr>
          <w:ilvl w:val="1"/>
          <w:numId w:val="3"/>
        </w:numPr>
        <w:tabs>
          <w:tab w:val="left" w:pos="567"/>
          <w:tab w:val="left" w:pos="9354"/>
        </w:tabs>
        <w:ind w:left="0" w:right="-2" w:firstLine="0"/>
        <w:jc w:val="both"/>
        <w:rPr>
          <w:sz w:val="26"/>
          <w:szCs w:val="26"/>
        </w:rPr>
      </w:pPr>
      <w:r w:rsidRPr="00F57F40">
        <w:rPr>
          <w:sz w:val="26"/>
          <w:szCs w:val="26"/>
          <w:lang w:bidi="en-GB"/>
        </w:rPr>
        <w:t>During the procurement, the exchange of information between the Customer and the Candidates shall be ensured by the contact persons;</w:t>
      </w:r>
    </w:p>
    <w:p w14:paraId="730597E4" w14:textId="5F6AE538" w:rsidR="00020ADB" w:rsidRDefault="0022726A" w:rsidP="007312C4">
      <w:pPr>
        <w:pStyle w:val="Sarakstarindkopa"/>
        <w:numPr>
          <w:ilvl w:val="1"/>
          <w:numId w:val="3"/>
        </w:numPr>
        <w:tabs>
          <w:tab w:val="left" w:pos="567"/>
          <w:tab w:val="left" w:pos="9354"/>
        </w:tabs>
        <w:ind w:left="0" w:right="-2" w:firstLine="0"/>
        <w:jc w:val="both"/>
        <w:rPr>
          <w:sz w:val="26"/>
          <w:szCs w:val="26"/>
        </w:rPr>
      </w:pPr>
      <w:r w:rsidRPr="00F57F40">
        <w:rPr>
          <w:sz w:val="26"/>
          <w:szCs w:val="26"/>
          <w:lang w:bidi="en-GB"/>
        </w:rPr>
        <w:t>If the Candidate has requested, in a timely manner, additional information on the requirements contained in the procurement documents with respect to the preparation and submission of the offers or selection of candidates, the Customer shall provide such within five business days, but no later than six days before the deadline for the submission of the offers.</w:t>
      </w:r>
      <w:r w:rsidRPr="00F57F40">
        <w:rPr>
          <w:rStyle w:val="FontStyle77"/>
          <w:sz w:val="26"/>
          <w:szCs w:val="26"/>
          <w:lang w:bidi="en-GB"/>
        </w:rPr>
        <w:t xml:space="preserve"> The prepared additional information shall be placed</w:t>
      </w:r>
      <w:r w:rsidRPr="00F57F40">
        <w:rPr>
          <w:sz w:val="26"/>
          <w:szCs w:val="26"/>
          <w:lang w:bidi="en-GB"/>
        </w:rPr>
        <w:t xml:space="preserve"> in the Electronic Procurement System of the State Regional Development Agency </w:t>
      </w:r>
      <w:hyperlink r:id="rId16" w:history="1">
        <w:r w:rsidRPr="00F57F40">
          <w:rPr>
            <w:rStyle w:val="Hipersaite"/>
            <w:sz w:val="26"/>
            <w:szCs w:val="26"/>
            <w:lang w:bidi="en-GB"/>
          </w:rPr>
          <w:t>www.eis.gov.lv</w:t>
        </w:r>
      </w:hyperlink>
      <w:r w:rsidRPr="00F57F40">
        <w:rPr>
          <w:sz w:val="26"/>
          <w:szCs w:val="26"/>
          <w:lang w:bidi="en-GB"/>
        </w:rPr>
        <w:t xml:space="preserve"> where the procurement documents are available. </w:t>
      </w:r>
    </w:p>
    <w:p w14:paraId="22E87E2C" w14:textId="77777777" w:rsidR="00173036" w:rsidRPr="00F57F40" w:rsidRDefault="00173036" w:rsidP="00173036">
      <w:pPr>
        <w:pStyle w:val="Sarakstarindkopa"/>
        <w:tabs>
          <w:tab w:val="left" w:pos="567"/>
          <w:tab w:val="left" w:pos="9354"/>
        </w:tabs>
        <w:ind w:left="0" w:right="-2"/>
        <w:jc w:val="both"/>
        <w:rPr>
          <w:sz w:val="26"/>
          <w:szCs w:val="26"/>
        </w:rPr>
      </w:pPr>
    </w:p>
    <w:p w14:paraId="13CA9116" w14:textId="77777777" w:rsidR="00414D13" w:rsidRPr="00F57F40" w:rsidRDefault="00414D13" w:rsidP="0022726A">
      <w:pPr>
        <w:tabs>
          <w:tab w:val="left" w:pos="567"/>
          <w:tab w:val="left" w:pos="9354"/>
        </w:tabs>
        <w:ind w:right="-2"/>
        <w:jc w:val="both"/>
        <w:rPr>
          <w:iCs/>
          <w:sz w:val="26"/>
          <w:szCs w:val="26"/>
        </w:rPr>
      </w:pPr>
    </w:p>
    <w:p w14:paraId="5D2CABCB" w14:textId="77777777" w:rsidR="00061DC2" w:rsidRPr="00F57F40" w:rsidRDefault="0022726A" w:rsidP="007312C4">
      <w:pPr>
        <w:pStyle w:val="Sarakstarindkopa"/>
        <w:numPr>
          <w:ilvl w:val="0"/>
          <w:numId w:val="3"/>
        </w:numPr>
        <w:ind w:left="567" w:hanging="567"/>
        <w:jc w:val="both"/>
        <w:rPr>
          <w:b/>
          <w:sz w:val="26"/>
          <w:szCs w:val="26"/>
        </w:rPr>
      </w:pPr>
      <w:r w:rsidRPr="00F57F40">
        <w:rPr>
          <w:b/>
          <w:sz w:val="26"/>
          <w:szCs w:val="26"/>
          <w:lang w:bidi="en-GB"/>
        </w:rPr>
        <w:t>Procedure of opening of the offers:</w:t>
      </w:r>
    </w:p>
    <w:p w14:paraId="15C76A6F" w14:textId="4C3D2CE2" w:rsidR="0022726A" w:rsidRPr="00F57F40" w:rsidRDefault="0022726A" w:rsidP="007312C4">
      <w:pPr>
        <w:pStyle w:val="Style14"/>
        <w:widowControl/>
        <w:numPr>
          <w:ilvl w:val="1"/>
          <w:numId w:val="3"/>
        </w:numPr>
        <w:spacing w:line="302" w:lineRule="exact"/>
        <w:ind w:left="0" w:firstLine="0"/>
        <w:rPr>
          <w:sz w:val="26"/>
          <w:szCs w:val="26"/>
          <w:lang w:val="en-GB"/>
        </w:rPr>
      </w:pPr>
      <w:r w:rsidRPr="00F57F40">
        <w:rPr>
          <w:sz w:val="26"/>
          <w:szCs w:val="26"/>
          <w:lang w:val="en-GB" w:bidi="en-GB"/>
        </w:rPr>
        <w:t xml:space="preserve">The offers will be opened in the Riga City Council Housing and Environment Department at </w:t>
      </w:r>
      <w:proofErr w:type="spellStart"/>
      <w:r w:rsidRPr="00F57F40">
        <w:rPr>
          <w:sz w:val="26"/>
          <w:szCs w:val="26"/>
          <w:lang w:val="en-GB" w:bidi="en-GB"/>
        </w:rPr>
        <w:t>Brīvības</w:t>
      </w:r>
      <w:proofErr w:type="spellEnd"/>
      <w:r w:rsidRPr="00F57F40">
        <w:rPr>
          <w:sz w:val="26"/>
          <w:szCs w:val="26"/>
          <w:lang w:val="en-GB" w:bidi="en-GB"/>
        </w:rPr>
        <w:t xml:space="preserve"> </w:t>
      </w:r>
      <w:proofErr w:type="spellStart"/>
      <w:r w:rsidRPr="00F57F40">
        <w:rPr>
          <w:sz w:val="26"/>
          <w:szCs w:val="26"/>
          <w:lang w:val="en-GB" w:bidi="en-GB"/>
        </w:rPr>
        <w:t>iela</w:t>
      </w:r>
      <w:proofErr w:type="spellEnd"/>
      <w:r w:rsidRPr="00F57F40">
        <w:rPr>
          <w:sz w:val="26"/>
          <w:szCs w:val="26"/>
          <w:lang w:val="en-GB" w:bidi="en-GB"/>
        </w:rPr>
        <w:t xml:space="preserve"> 49/53, Riga, hall on the 9th floor, on </w:t>
      </w:r>
      <w:r w:rsidR="00173036">
        <w:rPr>
          <w:sz w:val="26"/>
          <w:szCs w:val="26"/>
          <w:lang w:val="en-GB" w:bidi="en-GB"/>
        </w:rPr>
        <w:t>1</w:t>
      </w:r>
      <w:r w:rsidRPr="00F57F40">
        <w:rPr>
          <w:sz w:val="26"/>
          <w:szCs w:val="26"/>
          <w:lang w:val="en-GB" w:bidi="en-GB"/>
        </w:rPr>
        <w:t xml:space="preserve">6 January 2020 at 13:00. </w:t>
      </w:r>
      <w:r w:rsidRPr="00F57F40">
        <w:rPr>
          <w:rStyle w:val="FontStyle77"/>
          <w:sz w:val="26"/>
          <w:szCs w:val="26"/>
          <w:lang w:val="en-GB" w:bidi="en-GB"/>
        </w:rPr>
        <w:t xml:space="preserve">Before opening the offers, the composition of the Procurement Commission shall be announced to those present. </w:t>
      </w:r>
      <w:r w:rsidRPr="00F57F40">
        <w:rPr>
          <w:sz w:val="26"/>
          <w:szCs w:val="26"/>
          <w:lang w:val="en-GB" w:bidi="en-GB"/>
        </w:rPr>
        <w:t>The process of opening of the offers submitted can be followed online in the e-tendering subsystem of the Electronic Procurement System.</w:t>
      </w:r>
    </w:p>
    <w:p w14:paraId="1E4AD614" w14:textId="77777777" w:rsidR="0022726A" w:rsidRPr="00F57F40" w:rsidRDefault="0022726A" w:rsidP="007312C4">
      <w:pPr>
        <w:pStyle w:val="Style14"/>
        <w:widowControl/>
        <w:numPr>
          <w:ilvl w:val="1"/>
          <w:numId w:val="3"/>
        </w:numPr>
        <w:spacing w:line="302" w:lineRule="exact"/>
        <w:ind w:left="0" w:firstLine="0"/>
        <w:rPr>
          <w:sz w:val="26"/>
          <w:szCs w:val="26"/>
          <w:lang w:val="en-GB"/>
        </w:rPr>
      </w:pPr>
      <w:r w:rsidRPr="00F57F40">
        <w:rPr>
          <w:sz w:val="26"/>
          <w:szCs w:val="26"/>
          <w:lang w:val="en-GB" w:bidi="en-GB"/>
        </w:rPr>
        <w:t>If the Candidate has used encryption to protect the data of the offer (pursuant to Subparagraph 3.3.1.3 of the Rules), the candidate shall submit the Procurement Commission the electronic key with the password to open the encrypted document no later than 15 (fifteen) minutes after the deadline for submission of the offer.</w:t>
      </w:r>
    </w:p>
    <w:p w14:paraId="3803881F" w14:textId="77777777" w:rsidR="0022726A" w:rsidRPr="00F57F40" w:rsidRDefault="0022726A" w:rsidP="007312C4">
      <w:pPr>
        <w:pStyle w:val="Style14"/>
        <w:widowControl/>
        <w:numPr>
          <w:ilvl w:val="1"/>
          <w:numId w:val="3"/>
        </w:numPr>
        <w:spacing w:line="302" w:lineRule="exact"/>
        <w:ind w:left="0" w:firstLine="0"/>
        <w:rPr>
          <w:rStyle w:val="FontStyle77"/>
          <w:sz w:val="26"/>
          <w:szCs w:val="26"/>
          <w:lang w:val="en-GB"/>
        </w:rPr>
      </w:pPr>
      <w:r w:rsidRPr="00F57F40">
        <w:rPr>
          <w:rStyle w:val="FontStyle77"/>
          <w:sz w:val="26"/>
          <w:szCs w:val="26"/>
          <w:lang w:val="en-GB" w:bidi="en-GB"/>
        </w:rPr>
        <w:t>The candidates present and their authorised representatives shall register on the list specifying the candidate's name and the name, surname of the representative.</w:t>
      </w:r>
    </w:p>
    <w:p w14:paraId="7A89D258" w14:textId="77777777" w:rsidR="0022726A" w:rsidRPr="00F57F40" w:rsidRDefault="0022726A" w:rsidP="007312C4">
      <w:pPr>
        <w:pStyle w:val="Style14"/>
        <w:widowControl/>
        <w:numPr>
          <w:ilvl w:val="1"/>
          <w:numId w:val="3"/>
        </w:numPr>
        <w:spacing w:line="302" w:lineRule="exact"/>
        <w:ind w:left="0" w:firstLine="0"/>
        <w:rPr>
          <w:rStyle w:val="FontStyle77"/>
          <w:sz w:val="26"/>
          <w:szCs w:val="26"/>
          <w:lang w:val="en-GB"/>
        </w:rPr>
      </w:pPr>
      <w:r w:rsidRPr="00F57F40">
        <w:rPr>
          <w:rStyle w:val="FontStyle77"/>
          <w:sz w:val="26"/>
          <w:szCs w:val="26"/>
          <w:lang w:val="en-GB" w:bidi="en-GB"/>
        </w:rPr>
        <w:t xml:space="preserve">The Commission shall read the list of candidates by stating the time of submission. </w:t>
      </w:r>
    </w:p>
    <w:p w14:paraId="145765F2" w14:textId="77777777" w:rsidR="0022726A" w:rsidRPr="00F57F40" w:rsidRDefault="0022726A" w:rsidP="007312C4">
      <w:pPr>
        <w:pStyle w:val="Style14"/>
        <w:widowControl/>
        <w:numPr>
          <w:ilvl w:val="1"/>
          <w:numId w:val="3"/>
        </w:numPr>
        <w:spacing w:line="302" w:lineRule="exact"/>
        <w:ind w:left="0" w:firstLine="0"/>
        <w:rPr>
          <w:rStyle w:val="FontStyle77"/>
          <w:sz w:val="26"/>
          <w:szCs w:val="26"/>
          <w:lang w:val="en-GB"/>
        </w:rPr>
      </w:pPr>
      <w:r w:rsidRPr="00F57F40">
        <w:rPr>
          <w:rStyle w:val="FontStyle61"/>
          <w:sz w:val="26"/>
          <w:szCs w:val="26"/>
          <w:lang w:val="en-GB" w:bidi="en-GB"/>
        </w:rPr>
        <w:t xml:space="preserve">After </w:t>
      </w:r>
      <w:r w:rsidRPr="00F57F40">
        <w:rPr>
          <w:rStyle w:val="FontStyle77"/>
          <w:sz w:val="26"/>
          <w:szCs w:val="26"/>
          <w:lang w:val="en-GB" w:bidi="en-GB"/>
        </w:rPr>
        <w:t>reading the list of candidates, the commission shall open the offers in the order they were submitted.</w:t>
      </w:r>
    </w:p>
    <w:p w14:paraId="77EE9EA5" w14:textId="77777777" w:rsidR="0022726A" w:rsidRPr="00F57F40" w:rsidRDefault="0022726A" w:rsidP="007312C4">
      <w:pPr>
        <w:pStyle w:val="Style14"/>
        <w:widowControl/>
        <w:numPr>
          <w:ilvl w:val="1"/>
          <w:numId w:val="3"/>
        </w:numPr>
        <w:spacing w:line="302" w:lineRule="exact"/>
        <w:ind w:left="0" w:firstLine="0"/>
        <w:rPr>
          <w:rStyle w:val="FontStyle77"/>
          <w:sz w:val="26"/>
          <w:szCs w:val="26"/>
          <w:lang w:val="en-GB"/>
        </w:rPr>
      </w:pPr>
      <w:r w:rsidRPr="00F57F40">
        <w:rPr>
          <w:rStyle w:val="FontStyle77"/>
          <w:sz w:val="26"/>
          <w:szCs w:val="26"/>
          <w:lang w:val="en-GB" w:bidi="en-GB"/>
        </w:rPr>
        <w:t>The Commission shall name the candidate, the proposed price excluding VAT, the number of vehicles owned, operated or possessed that comply with the EURO 6 standard for vehicles and the date of commencement of the separate collection of biodegradable waste.</w:t>
      </w:r>
    </w:p>
    <w:p w14:paraId="184926D1" w14:textId="77777777" w:rsidR="0022726A" w:rsidRPr="00F57F40" w:rsidRDefault="0022726A" w:rsidP="007312C4">
      <w:pPr>
        <w:pStyle w:val="Style14"/>
        <w:widowControl/>
        <w:numPr>
          <w:ilvl w:val="1"/>
          <w:numId w:val="3"/>
        </w:numPr>
        <w:spacing w:line="302" w:lineRule="exact"/>
        <w:ind w:left="0" w:firstLine="0"/>
        <w:rPr>
          <w:rStyle w:val="FontStyle77"/>
          <w:sz w:val="26"/>
          <w:szCs w:val="26"/>
          <w:lang w:val="en-GB"/>
        </w:rPr>
      </w:pPr>
      <w:r w:rsidRPr="00F57F40">
        <w:rPr>
          <w:rStyle w:val="FontStyle77"/>
          <w:sz w:val="26"/>
          <w:szCs w:val="26"/>
          <w:lang w:val="en-GB" w:bidi="en-GB"/>
        </w:rPr>
        <w:t>The progress of opening of the offers as well as all the details mentioned at the offer opening meeting will be recorded.</w:t>
      </w:r>
    </w:p>
    <w:p w14:paraId="4962D19A" w14:textId="77777777" w:rsidR="0022726A" w:rsidRPr="00F57F40" w:rsidRDefault="0022726A" w:rsidP="007312C4">
      <w:pPr>
        <w:pStyle w:val="Style14"/>
        <w:widowControl/>
        <w:numPr>
          <w:ilvl w:val="1"/>
          <w:numId w:val="3"/>
        </w:numPr>
        <w:spacing w:line="302" w:lineRule="exact"/>
        <w:ind w:left="0" w:firstLine="0"/>
        <w:rPr>
          <w:rStyle w:val="FontStyle77"/>
          <w:sz w:val="26"/>
          <w:szCs w:val="26"/>
          <w:lang w:val="en-GB"/>
        </w:rPr>
      </w:pPr>
      <w:r w:rsidRPr="00F57F40">
        <w:rPr>
          <w:rStyle w:val="FontStyle77"/>
          <w:sz w:val="26"/>
          <w:szCs w:val="26"/>
          <w:lang w:val="en-GB" w:bidi="en-GB"/>
        </w:rPr>
        <w:t>When all offers have been opened, the offer opening meeting shall be adjourned.</w:t>
      </w:r>
    </w:p>
    <w:p w14:paraId="6F0FEB31" w14:textId="77777777" w:rsidR="00F74D30" w:rsidRPr="00F57F40" w:rsidRDefault="00F74D30" w:rsidP="0022726A">
      <w:pPr>
        <w:jc w:val="both"/>
        <w:rPr>
          <w:b/>
          <w:sz w:val="26"/>
          <w:szCs w:val="26"/>
        </w:rPr>
      </w:pPr>
    </w:p>
    <w:p w14:paraId="50BEA65E" w14:textId="77777777" w:rsidR="007B7403" w:rsidRPr="00F57F40" w:rsidRDefault="007B7403" w:rsidP="007B7403">
      <w:pPr>
        <w:tabs>
          <w:tab w:val="left" w:pos="900"/>
        </w:tabs>
        <w:jc w:val="both"/>
        <w:rPr>
          <w:b/>
          <w:sz w:val="26"/>
          <w:szCs w:val="26"/>
        </w:rPr>
      </w:pPr>
      <w:r w:rsidRPr="00F57F40">
        <w:rPr>
          <w:sz w:val="26"/>
          <w:szCs w:val="26"/>
          <w:lang w:bidi="en-GB"/>
        </w:rPr>
        <w:tab/>
      </w:r>
    </w:p>
    <w:p w14:paraId="3D014FD2" w14:textId="77777777" w:rsidR="0022726A" w:rsidRPr="00F57F40" w:rsidRDefault="0022726A" w:rsidP="007312C4">
      <w:pPr>
        <w:pStyle w:val="Sarakstarindkopa"/>
        <w:numPr>
          <w:ilvl w:val="0"/>
          <w:numId w:val="3"/>
        </w:numPr>
        <w:ind w:left="567" w:hanging="567"/>
        <w:jc w:val="both"/>
        <w:rPr>
          <w:b/>
          <w:bCs/>
          <w:sz w:val="26"/>
          <w:szCs w:val="26"/>
        </w:rPr>
      </w:pPr>
      <w:r w:rsidRPr="00F57F40">
        <w:rPr>
          <w:b/>
          <w:sz w:val="26"/>
          <w:szCs w:val="26"/>
          <w:lang w:bidi="en-GB"/>
        </w:rPr>
        <w:t>Offer examination and selection procedure</w:t>
      </w:r>
    </w:p>
    <w:p w14:paraId="766005CD" w14:textId="77777777" w:rsidR="0022726A" w:rsidRPr="00F57F40" w:rsidRDefault="0022726A" w:rsidP="0022726A">
      <w:pPr>
        <w:ind w:firstLine="284"/>
        <w:jc w:val="both"/>
        <w:rPr>
          <w:bCs/>
          <w:sz w:val="26"/>
          <w:szCs w:val="26"/>
        </w:rPr>
      </w:pPr>
      <w:r w:rsidRPr="00F57F40">
        <w:rPr>
          <w:sz w:val="26"/>
          <w:szCs w:val="26"/>
          <w:lang w:bidi="en-GB"/>
        </w:rPr>
        <w:t>The Procurement Commission (hereinafter the Commission) shall carry out the examination and selection of the offers in the following sequence:</w:t>
      </w:r>
    </w:p>
    <w:p w14:paraId="5CCB737F" w14:textId="77777777" w:rsidR="0022726A" w:rsidRPr="00F57F40" w:rsidRDefault="0022726A" w:rsidP="007312C4">
      <w:pPr>
        <w:pStyle w:val="Pamatteksts"/>
        <w:numPr>
          <w:ilvl w:val="1"/>
          <w:numId w:val="3"/>
        </w:numPr>
        <w:ind w:left="0" w:firstLine="0"/>
        <w:rPr>
          <w:sz w:val="26"/>
          <w:szCs w:val="26"/>
          <w:lang w:val="en-GB"/>
        </w:rPr>
      </w:pPr>
      <w:r w:rsidRPr="00F57F40">
        <w:rPr>
          <w:sz w:val="26"/>
          <w:szCs w:val="26"/>
          <w:lang w:val="en-GB" w:bidi="en-GB"/>
        </w:rPr>
        <w:t>The Commission shall verify the compliance of offers of the candidates with the requirements for presentation of the offer. Incompletely presented offers may be assessed as non-compliant and excluded from further evaluation.</w:t>
      </w:r>
    </w:p>
    <w:p w14:paraId="041AA9E1" w14:textId="77777777" w:rsidR="0022726A" w:rsidRPr="00F57F40" w:rsidRDefault="0022726A" w:rsidP="007312C4">
      <w:pPr>
        <w:pStyle w:val="Pamatteksts"/>
        <w:numPr>
          <w:ilvl w:val="1"/>
          <w:numId w:val="3"/>
        </w:numPr>
        <w:ind w:left="0" w:firstLine="0"/>
        <w:rPr>
          <w:sz w:val="26"/>
          <w:szCs w:val="26"/>
          <w:lang w:val="en-GB"/>
        </w:rPr>
      </w:pPr>
      <w:r w:rsidRPr="00F57F40">
        <w:rPr>
          <w:sz w:val="26"/>
          <w:szCs w:val="26"/>
          <w:lang w:val="en-GB" w:bidi="en-GB"/>
        </w:rPr>
        <w:t xml:space="preserve">The Commission will select the offers of the candidates in accordance with the requirements set forth in Paragraph 4.2 of the Rules, </w:t>
      </w:r>
      <w:r w:rsidRPr="00F57F40">
        <w:rPr>
          <w:b/>
          <w:sz w:val="26"/>
          <w:szCs w:val="26"/>
          <w:u w:val="single"/>
          <w:lang w:val="en-GB" w:bidi="en-GB"/>
        </w:rPr>
        <w:t>with the exception of those in Paragraph 4.2.3, which will only be evaluated regarding the candidate to whom the agreement should be awarded.</w:t>
      </w:r>
      <w:r w:rsidRPr="00F57F40">
        <w:rPr>
          <w:sz w:val="26"/>
          <w:szCs w:val="26"/>
          <w:lang w:val="en-GB" w:bidi="en-GB"/>
        </w:rPr>
        <w:t xml:space="preserve"> Offers that have not been prepared in accordance with all the requirements specified in the procurement documentation may be assessed as non-compliant and excluded from further evaluation. </w:t>
      </w:r>
    </w:p>
    <w:p w14:paraId="0DF3CEF2" w14:textId="77777777" w:rsidR="0022726A" w:rsidRPr="00F57F40" w:rsidRDefault="0022726A" w:rsidP="007312C4">
      <w:pPr>
        <w:pStyle w:val="Pamatteksts"/>
        <w:numPr>
          <w:ilvl w:val="1"/>
          <w:numId w:val="3"/>
        </w:numPr>
        <w:ind w:left="0" w:firstLine="0"/>
        <w:rPr>
          <w:sz w:val="26"/>
          <w:szCs w:val="26"/>
          <w:lang w:val="en-GB"/>
        </w:rPr>
      </w:pPr>
      <w:r w:rsidRPr="00F57F40">
        <w:rPr>
          <w:sz w:val="26"/>
          <w:szCs w:val="26"/>
          <w:lang w:val="en-GB" w:bidi="en-GB"/>
        </w:rPr>
        <w:t>The Commission will examine offers of the candidates in accordance with the requirements specified in Paragraphs 5 of the Rules. Offers that have not been prepared in accordance with all the requirements specified in the procurement documentation may be assessed as non-compliant and excluded from further evaluation.</w:t>
      </w:r>
    </w:p>
    <w:p w14:paraId="5D56C1D9" w14:textId="77777777" w:rsidR="007312C4" w:rsidRPr="00F57F40" w:rsidRDefault="007312C4" w:rsidP="007312C4">
      <w:pPr>
        <w:pStyle w:val="Pamatteksts"/>
        <w:numPr>
          <w:ilvl w:val="1"/>
          <w:numId w:val="3"/>
        </w:numPr>
        <w:ind w:left="0" w:firstLine="0"/>
        <w:rPr>
          <w:sz w:val="26"/>
          <w:szCs w:val="26"/>
          <w:lang w:val="en-GB"/>
        </w:rPr>
      </w:pPr>
      <w:r w:rsidRPr="00F57F40">
        <w:rPr>
          <w:sz w:val="26"/>
          <w:szCs w:val="26"/>
          <w:lang w:val="en-GB" w:bidi="en-GB"/>
        </w:rPr>
        <w:t>The Commission will examine offers of the candidates in accordance with the requirements specified in Paragraph 6 of the Rules. Offers that have not been prepared in accordance with all the requirements specified in the procurement documentation may be assessed as non-compliant and excluded from further evaluation.</w:t>
      </w:r>
    </w:p>
    <w:p w14:paraId="64579AEA" w14:textId="77777777" w:rsidR="0022726A" w:rsidRPr="00F57F40" w:rsidRDefault="0022726A" w:rsidP="007312C4">
      <w:pPr>
        <w:pStyle w:val="Pamatteksts"/>
        <w:numPr>
          <w:ilvl w:val="1"/>
          <w:numId w:val="3"/>
        </w:numPr>
        <w:ind w:left="0" w:firstLine="0"/>
        <w:rPr>
          <w:sz w:val="26"/>
          <w:szCs w:val="26"/>
          <w:lang w:val="en-GB"/>
        </w:rPr>
      </w:pPr>
      <w:r w:rsidRPr="00F57F40">
        <w:rPr>
          <w:sz w:val="26"/>
          <w:szCs w:val="26"/>
          <w:lang w:val="en-GB" w:bidi="en-GB"/>
        </w:rPr>
        <w:t>Offers prepared in compliance with the requirements for presentation of the offer, candidate selection documents and the preparation of the technical and financial offer, will be evaluated against the offer selection criterion specified in the procurement and Paragraph 4.3 of the Rules.</w:t>
      </w:r>
    </w:p>
    <w:p w14:paraId="0FDEF13B" w14:textId="77777777" w:rsidR="0022726A" w:rsidRPr="00F57F40" w:rsidRDefault="0022726A" w:rsidP="007312C4">
      <w:pPr>
        <w:pStyle w:val="Pamatteksts"/>
        <w:numPr>
          <w:ilvl w:val="1"/>
          <w:numId w:val="3"/>
        </w:numPr>
        <w:ind w:left="0" w:firstLine="0"/>
        <w:rPr>
          <w:sz w:val="26"/>
          <w:szCs w:val="26"/>
          <w:lang w:val="en-GB"/>
        </w:rPr>
      </w:pPr>
      <w:r w:rsidRPr="00F57F40">
        <w:rPr>
          <w:sz w:val="26"/>
          <w:szCs w:val="26"/>
          <w:lang w:val="en-GB" w:bidi="en-GB"/>
        </w:rPr>
        <w:t>The Procurement Commission is only entitled to verify compliance of the qualifications of Candidates for the Candidates that should be awarded the procurement agreement.</w:t>
      </w:r>
    </w:p>
    <w:p w14:paraId="76D91F53" w14:textId="77777777" w:rsidR="001F398D" w:rsidRPr="00F57F40" w:rsidRDefault="0022726A" w:rsidP="0022726A">
      <w:pPr>
        <w:pStyle w:val="Pamatteksts"/>
        <w:numPr>
          <w:ilvl w:val="1"/>
          <w:numId w:val="3"/>
        </w:numPr>
        <w:ind w:left="0" w:firstLine="0"/>
        <w:rPr>
          <w:sz w:val="26"/>
          <w:szCs w:val="26"/>
          <w:lang w:val="en-GB"/>
        </w:rPr>
      </w:pPr>
      <w:r w:rsidRPr="00F57F40">
        <w:rPr>
          <w:sz w:val="26"/>
          <w:szCs w:val="26"/>
          <w:lang w:val="en-GB" w:bidi="en-GB"/>
        </w:rPr>
        <w:t>Before selecting the offers, the Commission shall check the offers for arithmetic errors (correction of errors shall be made on the assumption that the unit price has been specified correctly) or whether unreasonably cheap offers have been submitted.</w:t>
      </w:r>
    </w:p>
    <w:p w14:paraId="0293AA84" w14:textId="77777777" w:rsidR="001F398D" w:rsidRPr="00F57F40" w:rsidRDefault="001F398D" w:rsidP="0022726A">
      <w:pPr>
        <w:pStyle w:val="Pamatteksts"/>
        <w:rPr>
          <w:sz w:val="26"/>
          <w:szCs w:val="26"/>
          <w:lang w:val="en-GB"/>
        </w:rPr>
      </w:pPr>
    </w:p>
    <w:p w14:paraId="0EDF3AFD" w14:textId="77777777" w:rsidR="00DF2269" w:rsidRPr="00F57F40" w:rsidRDefault="00DF2269" w:rsidP="0022726A">
      <w:pPr>
        <w:pStyle w:val="Pamatteksts"/>
        <w:rPr>
          <w:sz w:val="26"/>
          <w:szCs w:val="26"/>
          <w:lang w:val="en-GB"/>
        </w:rPr>
      </w:pPr>
    </w:p>
    <w:p w14:paraId="24E6AB44" w14:textId="77777777" w:rsidR="007312C4" w:rsidRPr="00F57F40" w:rsidRDefault="007312C4" w:rsidP="007312C4">
      <w:pPr>
        <w:pStyle w:val="Pamatteksts"/>
        <w:numPr>
          <w:ilvl w:val="0"/>
          <w:numId w:val="3"/>
        </w:numPr>
        <w:tabs>
          <w:tab w:val="clear" w:pos="727"/>
          <w:tab w:val="num" w:pos="426"/>
        </w:tabs>
        <w:ind w:hanging="727"/>
        <w:rPr>
          <w:sz w:val="26"/>
          <w:szCs w:val="26"/>
          <w:lang w:val="en-GB"/>
        </w:rPr>
      </w:pPr>
      <w:r w:rsidRPr="00F57F40">
        <w:rPr>
          <w:b/>
          <w:sz w:val="26"/>
          <w:szCs w:val="26"/>
          <w:lang w:val="en-GB" w:bidi="en-GB"/>
        </w:rPr>
        <w:t xml:space="preserve">Offer selection criteria </w:t>
      </w:r>
    </w:p>
    <w:p w14:paraId="404521C0" w14:textId="77777777" w:rsidR="00D26AAA" w:rsidRPr="00F57F40" w:rsidRDefault="00D26AAA" w:rsidP="00D26AAA">
      <w:pPr>
        <w:jc w:val="both"/>
        <w:rPr>
          <w:sz w:val="26"/>
          <w:szCs w:val="26"/>
        </w:rPr>
      </w:pPr>
      <w:r w:rsidRPr="00F57F40">
        <w:rPr>
          <w:sz w:val="26"/>
          <w:szCs w:val="26"/>
          <w:lang w:bidi="en-GB"/>
        </w:rPr>
        <w:t>11.1. Selection criterion: the most economically advantageous offer;</w:t>
      </w:r>
    </w:p>
    <w:p w14:paraId="372C989E" w14:textId="77777777" w:rsidR="00D26AAA" w:rsidRPr="00F57F40" w:rsidRDefault="00D26AAA" w:rsidP="00D26AAA">
      <w:pPr>
        <w:jc w:val="both"/>
        <w:rPr>
          <w:sz w:val="26"/>
          <w:szCs w:val="26"/>
        </w:rPr>
      </w:pPr>
      <w:r w:rsidRPr="00F57F40">
        <w:rPr>
          <w:sz w:val="26"/>
          <w:szCs w:val="26"/>
          <w:lang w:bidi="en-GB"/>
        </w:rPr>
        <w:t>11.2. The most economically advantageous offer will be determined on the basis of the following selection criteria and their numerical values (maximum total points possible: 100):</w:t>
      </w:r>
    </w:p>
    <w:p w14:paraId="44E7C562" w14:textId="77777777" w:rsidR="00D26AAA" w:rsidRPr="00F57F40" w:rsidRDefault="00D26AAA" w:rsidP="00D26AAA">
      <w:pPr>
        <w:jc w:val="both"/>
        <w:rPr>
          <w:sz w:val="26"/>
          <w:szCs w:val="26"/>
        </w:rPr>
      </w:pPr>
    </w:p>
    <w:p w14:paraId="0A8C0E3B" w14:textId="77777777" w:rsidR="00ED4E35" w:rsidRPr="00F57F40" w:rsidRDefault="00ED4E35" w:rsidP="00D26AAA">
      <w:pPr>
        <w:jc w:val="both"/>
        <w:rPr>
          <w:sz w:val="26"/>
          <w:szCs w:val="26"/>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943"/>
        <w:gridCol w:w="6057"/>
        <w:gridCol w:w="2126"/>
      </w:tblGrid>
      <w:tr w:rsidR="004A710C" w:rsidRPr="00F57F40" w14:paraId="7A1C28B5" w14:textId="77777777" w:rsidTr="00354FD8">
        <w:trPr>
          <w:cantSplit/>
          <w:trHeight w:val="749"/>
        </w:trPr>
        <w:tc>
          <w:tcPr>
            <w:tcW w:w="506" w:type="dxa"/>
            <w:shd w:val="clear" w:color="auto" w:fill="auto"/>
            <w:textDirection w:val="btLr"/>
            <w:vAlign w:val="center"/>
          </w:tcPr>
          <w:p w14:paraId="3A0AA7CE" w14:textId="77777777" w:rsidR="004A710C" w:rsidRPr="00F57F40" w:rsidRDefault="004A710C" w:rsidP="004A710C">
            <w:pPr>
              <w:pStyle w:val="Bezatstarpm"/>
              <w:jc w:val="center"/>
              <w:rPr>
                <w:b/>
                <w:noProof/>
              </w:rPr>
            </w:pPr>
            <w:r w:rsidRPr="00F57F40">
              <w:rPr>
                <w:b/>
                <w:noProof/>
                <w:lang w:bidi="en-GB"/>
              </w:rPr>
              <w:t>No.</w:t>
            </w:r>
          </w:p>
        </w:tc>
        <w:tc>
          <w:tcPr>
            <w:tcW w:w="1943" w:type="dxa"/>
            <w:shd w:val="clear" w:color="auto" w:fill="auto"/>
            <w:vAlign w:val="center"/>
          </w:tcPr>
          <w:p w14:paraId="45D4506B" w14:textId="77777777" w:rsidR="004A710C" w:rsidRPr="00F57F40" w:rsidRDefault="004A710C" w:rsidP="004A710C">
            <w:pPr>
              <w:tabs>
                <w:tab w:val="left" w:pos="567"/>
              </w:tabs>
              <w:ind w:right="-6"/>
              <w:jc w:val="center"/>
              <w:rPr>
                <w:noProof/>
              </w:rPr>
            </w:pPr>
          </w:p>
          <w:p w14:paraId="7D1DF6C1" w14:textId="77777777" w:rsidR="004A710C" w:rsidRPr="00F57F40" w:rsidRDefault="004A710C" w:rsidP="004A710C">
            <w:pPr>
              <w:tabs>
                <w:tab w:val="left" w:pos="567"/>
              </w:tabs>
              <w:ind w:right="-6"/>
              <w:jc w:val="center"/>
              <w:rPr>
                <w:b/>
                <w:noProof/>
              </w:rPr>
            </w:pPr>
            <w:r w:rsidRPr="00F57F40">
              <w:rPr>
                <w:b/>
                <w:noProof/>
                <w:lang w:bidi="en-GB"/>
              </w:rPr>
              <w:t>Criteria</w:t>
            </w:r>
          </w:p>
        </w:tc>
        <w:tc>
          <w:tcPr>
            <w:tcW w:w="6057" w:type="dxa"/>
            <w:vAlign w:val="center"/>
          </w:tcPr>
          <w:p w14:paraId="01903ACF" w14:textId="77777777" w:rsidR="004A710C" w:rsidRPr="00F57F40" w:rsidRDefault="004A710C" w:rsidP="004A710C">
            <w:pPr>
              <w:tabs>
                <w:tab w:val="left" w:pos="567"/>
              </w:tabs>
              <w:ind w:right="-6"/>
              <w:jc w:val="center"/>
              <w:rPr>
                <w:b/>
                <w:noProof/>
              </w:rPr>
            </w:pPr>
          </w:p>
          <w:p w14:paraId="152CD1DF" w14:textId="77777777" w:rsidR="004A710C" w:rsidRPr="00F57F40" w:rsidRDefault="004A710C" w:rsidP="004A710C">
            <w:pPr>
              <w:jc w:val="center"/>
              <w:rPr>
                <w:b/>
              </w:rPr>
            </w:pPr>
            <w:r w:rsidRPr="00F57F40">
              <w:rPr>
                <w:b/>
                <w:lang w:bidi="en-GB"/>
              </w:rPr>
              <w:t>Score breakdown</w:t>
            </w:r>
          </w:p>
        </w:tc>
        <w:tc>
          <w:tcPr>
            <w:tcW w:w="2126" w:type="dxa"/>
            <w:shd w:val="clear" w:color="auto" w:fill="auto"/>
            <w:vAlign w:val="center"/>
          </w:tcPr>
          <w:p w14:paraId="737C141A" w14:textId="77777777" w:rsidR="004A710C" w:rsidRPr="00F57F40" w:rsidRDefault="004A710C" w:rsidP="004A710C">
            <w:pPr>
              <w:tabs>
                <w:tab w:val="left" w:pos="567"/>
              </w:tabs>
              <w:ind w:right="-6"/>
              <w:jc w:val="center"/>
              <w:rPr>
                <w:b/>
                <w:noProof/>
              </w:rPr>
            </w:pPr>
            <w:r w:rsidRPr="00F57F40">
              <w:rPr>
                <w:b/>
                <w:noProof/>
                <w:lang w:bidi="en-GB"/>
              </w:rPr>
              <w:t xml:space="preserve">Maximum numeric value </w:t>
            </w:r>
          </w:p>
        </w:tc>
      </w:tr>
      <w:tr w:rsidR="004A710C" w:rsidRPr="00F57F40" w14:paraId="366DB1DC" w14:textId="77777777" w:rsidTr="00354FD8">
        <w:trPr>
          <w:trHeight w:val="2141"/>
        </w:trPr>
        <w:tc>
          <w:tcPr>
            <w:tcW w:w="506" w:type="dxa"/>
            <w:shd w:val="clear" w:color="auto" w:fill="auto"/>
            <w:vAlign w:val="center"/>
          </w:tcPr>
          <w:p w14:paraId="2552A8B5" w14:textId="77777777" w:rsidR="004A710C" w:rsidRPr="00F57F40" w:rsidRDefault="004A710C" w:rsidP="00AC7720">
            <w:pPr>
              <w:jc w:val="both"/>
            </w:pPr>
            <w:r w:rsidRPr="00F57F40">
              <w:rPr>
                <w:lang w:eastAsia="lv-LV" w:bidi="lv-LV"/>
              </w:rPr>
              <w:t>1.</w:t>
            </w:r>
          </w:p>
        </w:tc>
        <w:tc>
          <w:tcPr>
            <w:tcW w:w="1943" w:type="dxa"/>
            <w:shd w:val="clear" w:color="auto" w:fill="auto"/>
            <w:vAlign w:val="center"/>
          </w:tcPr>
          <w:p w14:paraId="6F1EF274" w14:textId="77777777" w:rsidR="004A710C" w:rsidRPr="00F57F40" w:rsidRDefault="004A710C" w:rsidP="004A710C">
            <w:pPr>
              <w:tabs>
                <w:tab w:val="left" w:pos="567"/>
              </w:tabs>
              <w:ind w:right="-6"/>
              <w:rPr>
                <w:noProof/>
              </w:rPr>
            </w:pPr>
            <w:r w:rsidRPr="00F57F40">
              <w:rPr>
                <w:noProof/>
                <w:lang w:bidi="en-GB"/>
              </w:rPr>
              <w:t>1 m3 unsorted household waste management fee</w:t>
            </w:r>
          </w:p>
        </w:tc>
        <w:tc>
          <w:tcPr>
            <w:tcW w:w="6057" w:type="dxa"/>
            <w:vAlign w:val="center"/>
          </w:tcPr>
          <w:p w14:paraId="11485005" w14:textId="77777777" w:rsidR="004A710C" w:rsidRPr="00F57F40" w:rsidRDefault="004A710C" w:rsidP="004C7240">
            <w:pPr>
              <w:jc w:val="both"/>
            </w:pPr>
            <w:r w:rsidRPr="00F57F40">
              <w:rPr>
                <w:lang w:bidi="en-GB"/>
              </w:rPr>
              <w:t>Offer evaluation principle and calculation formula:</w:t>
            </w:r>
          </w:p>
          <w:p w14:paraId="1E32774E" w14:textId="77777777" w:rsidR="004A710C" w:rsidRPr="00F57F40" w:rsidRDefault="004A710C" w:rsidP="004C7240">
            <w:pPr>
              <w:jc w:val="both"/>
            </w:pPr>
            <w:r w:rsidRPr="00F57F40">
              <w:rPr>
                <w:lang w:bidi="en-GB"/>
              </w:rPr>
              <w:t>the price of each offer for managing 1 m3 of unsorted municipal waste (C) shall be evaluated according to the formula:</w:t>
            </w:r>
          </w:p>
          <w:p w14:paraId="1117BA9D" w14:textId="3434C774" w:rsidR="004A710C" w:rsidRPr="00F57F40" w:rsidRDefault="004A710C" w:rsidP="004C7240">
            <w:pPr>
              <w:jc w:val="both"/>
            </w:pPr>
            <w:r w:rsidRPr="00F57F40">
              <w:rPr>
                <w:lang w:bidi="en-GB"/>
              </w:rPr>
              <w:t xml:space="preserve">C = </w:t>
            </w:r>
            <w:r w:rsidR="00DD714B">
              <w:rPr>
                <w:lang w:bidi="en-GB"/>
              </w:rPr>
              <w:t>65</w:t>
            </w:r>
            <w:r w:rsidRPr="00F57F40">
              <w:rPr>
                <w:lang w:bidi="en-GB"/>
              </w:rPr>
              <w:t xml:space="preserve"> x ZC / PC, where</w:t>
            </w:r>
          </w:p>
          <w:p w14:paraId="565ED341" w14:textId="77777777" w:rsidR="004A710C" w:rsidRPr="00F57F40" w:rsidRDefault="004A710C" w:rsidP="004C7240">
            <w:pPr>
              <w:jc w:val="both"/>
            </w:pPr>
            <w:r w:rsidRPr="00F57F40">
              <w:rPr>
                <w:lang w:bidi="en-GB"/>
              </w:rPr>
              <w:t>C - evaluation of the offer price in points,</w:t>
            </w:r>
          </w:p>
          <w:p w14:paraId="0EDB43A0" w14:textId="77777777" w:rsidR="004A710C" w:rsidRPr="00F57F40" w:rsidRDefault="004A710C" w:rsidP="004C7240">
            <w:pPr>
              <w:jc w:val="both"/>
            </w:pPr>
            <w:r w:rsidRPr="00F57F40">
              <w:rPr>
                <w:lang w:bidi="en-GB"/>
              </w:rPr>
              <w:t>ZC - lowest price of the offer (EUR excluding VAT),</w:t>
            </w:r>
          </w:p>
          <w:p w14:paraId="0CBE10E4" w14:textId="77777777" w:rsidR="004A710C" w:rsidRPr="00F57F40" w:rsidRDefault="004A710C" w:rsidP="004C7240">
            <w:pPr>
              <w:jc w:val="both"/>
            </w:pPr>
            <w:r w:rsidRPr="00F57F40">
              <w:rPr>
                <w:lang w:bidi="en-GB"/>
              </w:rPr>
              <w:t>PC - price offered by the Candidate (EUR excluding VAT),</w:t>
            </w:r>
          </w:p>
        </w:tc>
        <w:tc>
          <w:tcPr>
            <w:tcW w:w="2126" w:type="dxa"/>
            <w:shd w:val="clear" w:color="auto" w:fill="auto"/>
            <w:vAlign w:val="center"/>
          </w:tcPr>
          <w:p w14:paraId="729AC468" w14:textId="42FFFCEB" w:rsidR="004A710C" w:rsidRPr="00F57F40" w:rsidRDefault="00DD714B" w:rsidP="004A710C">
            <w:pPr>
              <w:tabs>
                <w:tab w:val="left" w:pos="567"/>
              </w:tabs>
              <w:ind w:right="-6"/>
              <w:jc w:val="center"/>
              <w:rPr>
                <w:noProof/>
              </w:rPr>
            </w:pPr>
            <w:r>
              <w:rPr>
                <w:noProof/>
              </w:rPr>
              <w:t>65</w:t>
            </w:r>
          </w:p>
        </w:tc>
      </w:tr>
      <w:tr w:rsidR="004C7240" w:rsidRPr="00F57F40" w14:paraId="4D4B2FB1" w14:textId="77777777" w:rsidTr="00354FD8">
        <w:trPr>
          <w:trHeight w:val="2011"/>
        </w:trPr>
        <w:tc>
          <w:tcPr>
            <w:tcW w:w="506" w:type="dxa"/>
            <w:shd w:val="clear" w:color="auto" w:fill="auto"/>
            <w:vAlign w:val="center"/>
          </w:tcPr>
          <w:p w14:paraId="294D03F0" w14:textId="77777777" w:rsidR="004C7240" w:rsidRPr="00F57F40" w:rsidRDefault="004C7240" w:rsidP="00AC7720">
            <w:pPr>
              <w:jc w:val="both"/>
            </w:pPr>
            <w:r w:rsidRPr="00F57F40">
              <w:rPr>
                <w:lang w:eastAsia="lv-LV" w:bidi="lv-LV"/>
              </w:rPr>
              <w:t>2.</w:t>
            </w:r>
          </w:p>
        </w:tc>
        <w:tc>
          <w:tcPr>
            <w:tcW w:w="1943" w:type="dxa"/>
            <w:shd w:val="clear" w:color="auto" w:fill="auto"/>
            <w:vAlign w:val="center"/>
          </w:tcPr>
          <w:p w14:paraId="0A9CDED0" w14:textId="77777777" w:rsidR="004C7240" w:rsidRPr="00F57F40" w:rsidRDefault="004C7240" w:rsidP="004C7240">
            <w:pPr>
              <w:tabs>
                <w:tab w:val="left" w:pos="567"/>
              </w:tabs>
              <w:ind w:right="-6"/>
              <w:rPr>
                <w:noProof/>
              </w:rPr>
            </w:pPr>
            <w:r w:rsidRPr="00F57F40">
              <w:rPr>
                <w:noProof/>
                <w:lang w:bidi="en-GB"/>
              </w:rPr>
              <w:t>1 m3 biodegradable waste management fee</w:t>
            </w:r>
          </w:p>
        </w:tc>
        <w:tc>
          <w:tcPr>
            <w:tcW w:w="6057" w:type="dxa"/>
            <w:vAlign w:val="center"/>
          </w:tcPr>
          <w:p w14:paraId="3F1C961F" w14:textId="77777777" w:rsidR="004C7240" w:rsidRPr="00F57F40" w:rsidRDefault="004C7240" w:rsidP="004C7240">
            <w:pPr>
              <w:jc w:val="both"/>
            </w:pPr>
            <w:r w:rsidRPr="00F57F40">
              <w:rPr>
                <w:lang w:bidi="en-GB"/>
              </w:rPr>
              <w:t>Offer evaluation principle and calculation formula:</w:t>
            </w:r>
          </w:p>
          <w:p w14:paraId="46B804D1" w14:textId="77777777" w:rsidR="004C7240" w:rsidRPr="00F57F40" w:rsidRDefault="004C7240" w:rsidP="004C7240">
            <w:pPr>
              <w:jc w:val="both"/>
            </w:pPr>
            <w:r w:rsidRPr="00F57F40">
              <w:rPr>
                <w:lang w:bidi="en-GB"/>
              </w:rPr>
              <w:t>the price of each offer for managing 1 m3 of biodegradable waste (C) shall be evaluated according to the formula:</w:t>
            </w:r>
          </w:p>
          <w:p w14:paraId="1C9DB2CD" w14:textId="77777777" w:rsidR="004C7240" w:rsidRPr="00F57F40" w:rsidRDefault="004C7240" w:rsidP="004C7240">
            <w:pPr>
              <w:jc w:val="both"/>
            </w:pPr>
            <w:r w:rsidRPr="00F57F40">
              <w:rPr>
                <w:lang w:bidi="en-GB"/>
              </w:rPr>
              <w:t>C = 15 x ZC / PC, where</w:t>
            </w:r>
          </w:p>
          <w:p w14:paraId="68E11306" w14:textId="77777777" w:rsidR="004C7240" w:rsidRPr="00F57F40" w:rsidRDefault="004C7240" w:rsidP="004C7240">
            <w:pPr>
              <w:jc w:val="both"/>
            </w:pPr>
            <w:r w:rsidRPr="00F57F40">
              <w:rPr>
                <w:lang w:bidi="en-GB"/>
              </w:rPr>
              <w:t>C - evaluation of the offer price in points,</w:t>
            </w:r>
          </w:p>
          <w:p w14:paraId="1DA3C1FF" w14:textId="77777777" w:rsidR="004C7240" w:rsidRPr="00F57F40" w:rsidRDefault="004C7240" w:rsidP="004C7240">
            <w:pPr>
              <w:jc w:val="both"/>
            </w:pPr>
            <w:r w:rsidRPr="00F57F40">
              <w:rPr>
                <w:lang w:bidi="en-GB"/>
              </w:rPr>
              <w:t>ZC - lowest price of the offer (EUR excluding VAT),</w:t>
            </w:r>
          </w:p>
          <w:p w14:paraId="2E560DEF" w14:textId="77777777" w:rsidR="004C7240" w:rsidRPr="00F57F40" w:rsidRDefault="004C7240" w:rsidP="004C7240">
            <w:pPr>
              <w:tabs>
                <w:tab w:val="left" w:pos="567"/>
              </w:tabs>
              <w:ind w:right="-6"/>
              <w:jc w:val="both"/>
              <w:rPr>
                <w:b/>
                <w:noProof/>
              </w:rPr>
            </w:pPr>
            <w:r w:rsidRPr="00F57F40">
              <w:rPr>
                <w:lang w:bidi="en-GB"/>
              </w:rPr>
              <w:t>PC - price offered by the Candidate (EUR excluding VAT),</w:t>
            </w:r>
          </w:p>
        </w:tc>
        <w:tc>
          <w:tcPr>
            <w:tcW w:w="2126" w:type="dxa"/>
            <w:shd w:val="clear" w:color="auto" w:fill="auto"/>
            <w:vAlign w:val="center"/>
          </w:tcPr>
          <w:p w14:paraId="36614970" w14:textId="77777777" w:rsidR="004C7240" w:rsidRPr="00F57F40" w:rsidRDefault="004C7240" w:rsidP="004C7240">
            <w:pPr>
              <w:tabs>
                <w:tab w:val="left" w:pos="567"/>
              </w:tabs>
              <w:ind w:right="-6"/>
              <w:jc w:val="center"/>
              <w:rPr>
                <w:noProof/>
              </w:rPr>
            </w:pPr>
            <w:r w:rsidRPr="00F57F40">
              <w:rPr>
                <w:noProof/>
                <w:lang w:eastAsia="lv-LV" w:bidi="lv-LV"/>
              </w:rPr>
              <w:t>15</w:t>
            </w:r>
          </w:p>
        </w:tc>
      </w:tr>
      <w:tr w:rsidR="004A710C" w:rsidRPr="00F57F40" w14:paraId="4D406544" w14:textId="77777777" w:rsidTr="00354FD8">
        <w:trPr>
          <w:trHeight w:val="2849"/>
        </w:trPr>
        <w:tc>
          <w:tcPr>
            <w:tcW w:w="506" w:type="dxa"/>
            <w:shd w:val="clear" w:color="auto" w:fill="auto"/>
            <w:vAlign w:val="center"/>
          </w:tcPr>
          <w:p w14:paraId="5871899E" w14:textId="77777777" w:rsidR="004A710C" w:rsidRPr="00F57F40" w:rsidRDefault="004C7240" w:rsidP="00AC7720">
            <w:pPr>
              <w:jc w:val="both"/>
            </w:pPr>
            <w:r w:rsidRPr="00F57F40">
              <w:rPr>
                <w:lang w:eastAsia="lv-LV" w:bidi="lv-LV"/>
              </w:rPr>
              <w:t>3.</w:t>
            </w:r>
          </w:p>
        </w:tc>
        <w:tc>
          <w:tcPr>
            <w:tcW w:w="1943" w:type="dxa"/>
            <w:shd w:val="clear" w:color="auto" w:fill="auto"/>
            <w:vAlign w:val="center"/>
          </w:tcPr>
          <w:p w14:paraId="16B956F4" w14:textId="77777777" w:rsidR="004A710C" w:rsidRPr="00F57F40" w:rsidRDefault="004A710C" w:rsidP="004C7240">
            <w:pPr>
              <w:tabs>
                <w:tab w:val="left" w:pos="567"/>
              </w:tabs>
              <w:ind w:right="-6"/>
              <w:rPr>
                <w:noProof/>
              </w:rPr>
            </w:pPr>
            <w:r w:rsidRPr="00F57F40">
              <w:rPr>
                <w:noProof/>
                <w:lang w:bidi="en-GB"/>
              </w:rPr>
              <w:t>Provision of specialised machinery for the provision of the service</w:t>
            </w:r>
          </w:p>
        </w:tc>
        <w:tc>
          <w:tcPr>
            <w:tcW w:w="6057" w:type="dxa"/>
            <w:vAlign w:val="center"/>
          </w:tcPr>
          <w:p w14:paraId="5F499F56" w14:textId="1B3F1133" w:rsidR="004A710C" w:rsidRPr="00354FD8" w:rsidRDefault="004A710C" w:rsidP="00354FD8">
            <w:pPr>
              <w:pStyle w:val="Sarakstarindkopa"/>
              <w:numPr>
                <w:ilvl w:val="0"/>
                <w:numId w:val="45"/>
              </w:numPr>
              <w:tabs>
                <w:tab w:val="left" w:pos="134"/>
              </w:tabs>
              <w:ind w:left="0" w:right="-6" w:firstLine="0"/>
              <w:jc w:val="both"/>
              <w:rPr>
                <w:b/>
                <w:bCs/>
                <w:noProof/>
              </w:rPr>
            </w:pPr>
            <w:r w:rsidRPr="00354FD8">
              <w:rPr>
                <w:noProof/>
                <w:lang w:bidi="en-GB"/>
              </w:rPr>
              <w:t>Very good rating</w:t>
            </w:r>
            <w:r w:rsidRPr="00F57F40">
              <w:rPr>
                <w:noProof/>
                <w:lang w:bidi="en-GB"/>
              </w:rPr>
              <w:t xml:space="preserve"> - maximum score of 1</w:t>
            </w:r>
            <w:r w:rsidR="00354FD8">
              <w:rPr>
                <w:noProof/>
                <w:lang w:bidi="en-GB"/>
              </w:rPr>
              <w:t>5</w:t>
            </w:r>
            <w:r w:rsidRPr="00F57F40">
              <w:rPr>
                <w:noProof/>
                <w:lang w:bidi="en-GB"/>
              </w:rPr>
              <w:t xml:space="preserve"> - at least 30% of vehicles owned, operated or possessed by the candidate that will be used for the provision of the service immediately after the start of the service comply with the EURO 6 standard;</w:t>
            </w:r>
          </w:p>
          <w:p w14:paraId="6FF6EBA3" w14:textId="77777777" w:rsidR="004A710C" w:rsidRDefault="004A710C" w:rsidP="00354FD8">
            <w:pPr>
              <w:pStyle w:val="Sarakstarindkopa"/>
              <w:numPr>
                <w:ilvl w:val="0"/>
                <w:numId w:val="45"/>
              </w:numPr>
              <w:tabs>
                <w:tab w:val="left" w:pos="134"/>
              </w:tabs>
              <w:ind w:left="0" w:right="-6" w:firstLine="0"/>
              <w:jc w:val="both"/>
              <w:rPr>
                <w:noProof/>
                <w:lang w:bidi="en-GB"/>
              </w:rPr>
            </w:pPr>
            <w:r w:rsidRPr="00F57F40">
              <w:rPr>
                <w:noProof/>
                <w:lang w:bidi="en-GB"/>
              </w:rPr>
              <w:t xml:space="preserve">score of </w:t>
            </w:r>
            <w:r w:rsidR="00354FD8">
              <w:rPr>
                <w:noProof/>
                <w:lang w:bidi="en-GB"/>
              </w:rPr>
              <w:t xml:space="preserve">10 </w:t>
            </w:r>
            <w:r w:rsidRPr="00F57F40">
              <w:rPr>
                <w:noProof/>
                <w:lang w:bidi="en-GB"/>
              </w:rPr>
              <w:t xml:space="preserve">- at least </w:t>
            </w:r>
            <w:r w:rsidR="00354FD8">
              <w:rPr>
                <w:noProof/>
                <w:lang w:bidi="en-GB"/>
              </w:rPr>
              <w:t>2</w:t>
            </w:r>
            <w:r w:rsidRPr="00F57F40">
              <w:rPr>
                <w:noProof/>
                <w:lang w:bidi="en-GB"/>
              </w:rPr>
              <w:t>0% of vehicles owned, operated or possessed by the candidate that will be used for the provision of the service immediately after the start of the service comply with the EURO 6 standard;</w:t>
            </w:r>
          </w:p>
          <w:p w14:paraId="26729823" w14:textId="19A5BE19" w:rsidR="00354FD8" w:rsidRPr="00354FD8" w:rsidRDefault="00354FD8" w:rsidP="00354FD8">
            <w:pPr>
              <w:pStyle w:val="Sarakstarindkopa"/>
              <w:numPr>
                <w:ilvl w:val="0"/>
                <w:numId w:val="45"/>
              </w:numPr>
              <w:tabs>
                <w:tab w:val="left" w:pos="134"/>
              </w:tabs>
              <w:ind w:left="0" w:right="-6" w:firstLine="0"/>
              <w:jc w:val="both"/>
              <w:rPr>
                <w:noProof/>
                <w:lang w:bidi="en-GB"/>
              </w:rPr>
            </w:pPr>
            <w:r w:rsidRPr="00F57F40">
              <w:rPr>
                <w:noProof/>
                <w:lang w:bidi="en-GB"/>
              </w:rPr>
              <w:t xml:space="preserve">score of </w:t>
            </w:r>
            <w:r>
              <w:rPr>
                <w:noProof/>
                <w:lang w:bidi="en-GB"/>
              </w:rPr>
              <w:t xml:space="preserve">5 </w:t>
            </w:r>
            <w:r w:rsidRPr="00F57F40">
              <w:rPr>
                <w:noProof/>
                <w:lang w:bidi="en-GB"/>
              </w:rPr>
              <w:t xml:space="preserve">- at least </w:t>
            </w:r>
            <w:r>
              <w:rPr>
                <w:noProof/>
                <w:lang w:bidi="en-GB"/>
              </w:rPr>
              <w:t>1</w:t>
            </w:r>
            <w:r w:rsidRPr="00F57F40">
              <w:rPr>
                <w:noProof/>
                <w:lang w:bidi="en-GB"/>
              </w:rPr>
              <w:t>0% of vehicles owned, operated or possessed by the candidate that will be used for the provision of the service immediately after the start of the service comply with the EURO 6 standard;</w:t>
            </w:r>
          </w:p>
        </w:tc>
        <w:tc>
          <w:tcPr>
            <w:tcW w:w="2126" w:type="dxa"/>
            <w:shd w:val="clear" w:color="auto" w:fill="auto"/>
            <w:vAlign w:val="center"/>
          </w:tcPr>
          <w:p w14:paraId="15432DCA" w14:textId="386505F3" w:rsidR="004A710C" w:rsidRPr="00F57F40" w:rsidRDefault="004A710C" w:rsidP="004A710C">
            <w:pPr>
              <w:tabs>
                <w:tab w:val="left" w:pos="567"/>
              </w:tabs>
              <w:ind w:right="-6"/>
              <w:jc w:val="center"/>
              <w:rPr>
                <w:noProof/>
              </w:rPr>
            </w:pPr>
            <w:r w:rsidRPr="00F57F40">
              <w:rPr>
                <w:noProof/>
                <w:lang w:eastAsia="lv-LV" w:bidi="lv-LV"/>
              </w:rPr>
              <w:t>1</w:t>
            </w:r>
            <w:r w:rsidR="00DD714B">
              <w:rPr>
                <w:noProof/>
                <w:lang w:eastAsia="lv-LV" w:bidi="lv-LV"/>
              </w:rPr>
              <w:t>5</w:t>
            </w:r>
          </w:p>
        </w:tc>
      </w:tr>
      <w:tr w:rsidR="004A710C" w:rsidRPr="00F57F40" w14:paraId="5D02FE71" w14:textId="77777777" w:rsidTr="00354FD8">
        <w:trPr>
          <w:trHeight w:val="1748"/>
        </w:trPr>
        <w:tc>
          <w:tcPr>
            <w:tcW w:w="506" w:type="dxa"/>
            <w:shd w:val="clear" w:color="auto" w:fill="auto"/>
            <w:vAlign w:val="center"/>
          </w:tcPr>
          <w:p w14:paraId="3A79B519" w14:textId="77777777" w:rsidR="004A710C" w:rsidRPr="00F57F40" w:rsidRDefault="004A710C" w:rsidP="00AC7720">
            <w:pPr>
              <w:jc w:val="both"/>
            </w:pPr>
            <w:r w:rsidRPr="00F57F40">
              <w:rPr>
                <w:lang w:eastAsia="lv-LV" w:bidi="lv-LV"/>
              </w:rPr>
              <w:t>4.</w:t>
            </w:r>
          </w:p>
        </w:tc>
        <w:tc>
          <w:tcPr>
            <w:tcW w:w="1943" w:type="dxa"/>
            <w:shd w:val="clear" w:color="auto" w:fill="auto"/>
            <w:vAlign w:val="center"/>
          </w:tcPr>
          <w:p w14:paraId="6A25604A" w14:textId="77777777" w:rsidR="004A710C" w:rsidRPr="00F57F40" w:rsidRDefault="004A710C" w:rsidP="004C7240">
            <w:pPr>
              <w:tabs>
                <w:tab w:val="left" w:pos="567"/>
              </w:tabs>
              <w:ind w:right="-6"/>
              <w:rPr>
                <w:noProof/>
              </w:rPr>
            </w:pPr>
            <w:r w:rsidRPr="00F57F40">
              <w:rPr>
                <w:noProof/>
                <w:lang w:bidi="en-GB"/>
              </w:rPr>
              <w:t>Provision for the possibility of the separate collection of biodegradable waste</w:t>
            </w:r>
          </w:p>
        </w:tc>
        <w:tc>
          <w:tcPr>
            <w:tcW w:w="6057" w:type="dxa"/>
            <w:vAlign w:val="center"/>
          </w:tcPr>
          <w:p w14:paraId="36EBD96A" w14:textId="77777777" w:rsidR="004A710C" w:rsidRPr="00F57F40" w:rsidRDefault="00FB32AA" w:rsidP="004C7240">
            <w:pPr>
              <w:tabs>
                <w:tab w:val="left" w:pos="567"/>
              </w:tabs>
              <w:ind w:right="-6"/>
              <w:rPr>
                <w:noProof/>
              </w:rPr>
            </w:pPr>
            <w:r w:rsidRPr="00F57F40">
              <w:rPr>
                <w:noProof/>
                <w:lang w:bidi="en-GB"/>
              </w:rPr>
              <w:t>If the candidate commits to introducing the option of separate collection of biodegradable waste immediately after the service commences, it shall be awarded 5 points.</w:t>
            </w:r>
          </w:p>
        </w:tc>
        <w:tc>
          <w:tcPr>
            <w:tcW w:w="2126" w:type="dxa"/>
            <w:shd w:val="clear" w:color="auto" w:fill="auto"/>
            <w:vAlign w:val="center"/>
          </w:tcPr>
          <w:p w14:paraId="11008BE1" w14:textId="77777777" w:rsidR="004A710C" w:rsidRPr="00F57F40" w:rsidRDefault="004C7240" w:rsidP="004A710C">
            <w:pPr>
              <w:tabs>
                <w:tab w:val="left" w:pos="567"/>
              </w:tabs>
              <w:ind w:right="-6"/>
              <w:jc w:val="center"/>
              <w:rPr>
                <w:noProof/>
              </w:rPr>
            </w:pPr>
            <w:r w:rsidRPr="00F57F40">
              <w:rPr>
                <w:noProof/>
                <w:lang w:eastAsia="lv-LV" w:bidi="lv-LV"/>
              </w:rPr>
              <w:t>5</w:t>
            </w:r>
          </w:p>
        </w:tc>
      </w:tr>
      <w:tr w:rsidR="004A710C" w:rsidRPr="00F57F40" w14:paraId="43F4CC3B" w14:textId="77777777" w:rsidTr="00354FD8">
        <w:trPr>
          <w:trHeight w:val="356"/>
        </w:trPr>
        <w:tc>
          <w:tcPr>
            <w:tcW w:w="2449" w:type="dxa"/>
            <w:gridSpan w:val="2"/>
            <w:shd w:val="clear" w:color="auto" w:fill="auto"/>
            <w:vAlign w:val="center"/>
          </w:tcPr>
          <w:p w14:paraId="56E82EBC" w14:textId="77777777" w:rsidR="004A710C" w:rsidRPr="00F57F40" w:rsidRDefault="004A710C" w:rsidP="004C7240">
            <w:pPr>
              <w:tabs>
                <w:tab w:val="left" w:pos="567"/>
              </w:tabs>
              <w:ind w:right="-6"/>
              <w:jc w:val="center"/>
              <w:rPr>
                <w:b/>
                <w:noProof/>
              </w:rPr>
            </w:pPr>
            <w:r w:rsidRPr="00F57F40">
              <w:rPr>
                <w:b/>
                <w:noProof/>
                <w:lang w:bidi="en-GB"/>
              </w:rPr>
              <w:t>Total</w:t>
            </w:r>
          </w:p>
        </w:tc>
        <w:tc>
          <w:tcPr>
            <w:tcW w:w="6057" w:type="dxa"/>
            <w:vAlign w:val="center"/>
          </w:tcPr>
          <w:p w14:paraId="2455BB8A" w14:textId="77777777" w:rsidR="004A710C" w:rsidRPr="00F57F40" w:rsidRDefault="004A710C" w:rsidP="004C7240">
            <w:pPr>
              <w:tabs>
                <w:tab w:val="left" w:pos="567"/>
              </w:tabs>
              <w:ind w:right="-6"/>
              <w:jc w:val="center"/>
              <w:rPr>
                <w:b/>
                <w:noProof/>
              </w:rPr>
            </w:pPr>
          </w:p>
        </w:tc>
        <w:tc>
          <w:tcPr>
            <w:tcW w:w="2126" w:type="dxa"/>
            <w:shd w:val="clear" w:color="auto" w:fill="auto"/>
            <w:vAlign w:val="center"/>
          </w:tcPr>
          <w:p w14:paraId="08085D6D" w14:textId="77777777" w:rsidR="004A710C" w:rsidRPr="00F57F40" w:rsidRDefault="004A710C" w:rsidP="004C7240">
            <w:pPr>
              <w:tabs>
                <w:tab w:val="left" w:pos="567"/>
              </w:tabs>
              <w:ind w:right="-6"/>
              <w:jc w:val="center"/>
              <w:rPr>
                <w:b/>
                <w:noProof/>
              </w:rPr>
            </w:pPr>
            <w:r w:rsidRPr="00F57F40">
              <w:rPr>
                <w:b/>
                <w:noProof/>
                <w:lang w:eastAsia="lv-LV" w:bidi="lv-LV"/>
              </w:rPr>
              <w:t>100</w:t>
            </w:r>
          </w:p>
        </w:tc>
      </w:tr>
    </w:tbl>
    <w:p w14:paraId="214BBEAA" w14:textId="77777777" w:rsidR="00027FAE" w:rsidRPr="00F57F40" w:rsidRDefault="00027FAE" w:rsidP="007B7403">
      <w:pPr>
        <w:jc w:val="both"/>
        <w:rPr>
          <w:sz w:val="26"/>
          <w:szCs w:val="26"/>
        </w:rPr>
      </w:pPr>
    </w:p>
    <w:p w14:paraId="71DE4151" w14:textId="77777777" w:rsidR="004758EC" w:rsidRPr="00F57F40" w:rsidRDefault="004758EC" w:rsidP="007B7403">
      <w:pPr>
        <w:jc w:val="both"/>
        <w:rPr>
          <w:sz w:val="26"/>
          <w:szCs w:val="26"/>
        </w:rPr>
      </w:pPr>
    </w:p>
    <w:p w14:paraId="767CBE27" w14:textId="77777777" w:rsidR="0024153F" w:rsidRPr="00A23D98" w:rsidRDefault="0024153F" w:rsidP="0024153F">
      <w:pPr>
        <w:pStyle w:val="Sarakstarindkopa"/>
        <w:ind w:left="568" w:hanging="568"/>
        <w:jc w:val="both"/>
        <w:rPr>
          <w:b/>
          <w:sz w:val="26"/>
          <w:szCs w:val="26"/>
        </w:rPr>
      </w:pPr>
      <w:r w:rsidRPr="00A23D98">
        <w:rPr>
          <w:b/>
          <w:sz w:val="26"/>
          <w:szCs w:val="26"/>
          <w:lang w:bidi="en-GB"/>
        </w:rPr>
        <w:t>12. Determining the winner</w:t>
      </w:r>
    </w:p>
    <w:p w14:paraId="1888F435" w14:textId="77777777" w:rsidR="00A23D98" w:rsidRPr="00A23D98" w:rsidRDefault="00A23D98" w:rsidP="00A23D98">
      <w:pPr>
        <w:jc w:val="both"/>
        <w:rPr>
          <w:sz w:val="26"/>
          <w:szCs w:val="26"/>
        </w:rPr>
      </w:pPr>
      <w:r w:rsidRPr="00A23D98">
        <w:rPr>
          <w:sz w:val="26"/>
          <w:szCs w:val="26"/>
          <w:lang w:bidi="en-GB"/>
        </w:rPr>
        <w:t>12.1. The procurement agreement for each lot of the procurement subject to perform the procurement subject will be awarded to the Candidate that has submitted the most economically advantageous offer meeting the requirements of the Rules, taking the following conditions into account:</w:t>
      </w:r>
    </w:p>
    <w:p w14:paraId="590D4236" w14:textId="77777777" w:rsidR="00A23D98" w:rsidRPr="00582A34" w:rsidRDefault="00A23D98" w:rsidP="00A23D98">
      <w:pPr>
        <w:jc w:val="both"/>
        <w:rPr>
          <w:sz w:val="26"/>
          <w:szCs w:val="26"/>
        </w:rPr>
      </w:pPr>
      <w:r w:rsidRPr="00A23D98">
        <w:rPr>
          <w:sz w:val="26"/>
          <w:szCs w:val="26"/>
          <w:lang w:bidi="en-GB"/>
        </w:rPr>
        <w:t xml:space="preserve">12.1.1. If the offers of the same Candidate </w:t>
      </w:r>
      <w:proofErr w:type="gramStart"/>
      <w:r w:rsidRPr="00A23D98">
        <w:rPr>
          <w:sz w:val="26"/>
          <w:szCs w:val="26"/>
          <w:lang w:bidi="en-GB"/>
        </w:rPr>
        <w:t>are considered to be</w:t>
      </w:r>
      <w:proofErr w:type="gramEnd"/>
      <w:r w:rsidRPr="00A23D98">
        <w:rPr>
          <w:sz w:val="26"/>
          <w:szCs w:val="26"/>
          <w:lang w:bidi="en-GB"/>
        </w:rPr>
        <w:t xml:space="preserve"> the most economically advantageous offers in all parts of the procurement subject, the Commission shall determine that</w:t>
      </w:r>
      <w:r w:rsidRPr="00582A34">
        <w:rPr>
          <w:sz w:val="26"/>
          <w:szCs w:val="26"/>
          <w:lang w:bidi="en-GB"/>
        </w:rPr>
        <w:t xml:space="preserve"> the Candidate shall be awarded the agreement in the three lots of the procurement with the highest score of all offers submitted by the respective Candidate. The agreement for the part of the procurement subject not awarded to the winning Candidate in accordance with this Paragraph shall be awarded to the Candidate, the offer of which is recognised as the next most economically advantageous one; </w:t>
      </w:r>
    </w:p>
    <w:p w14:paraId="6CB1EADB" w14:textId="77777777" w:rsidR="00A23D98" w:rsidRPr="00582A34" w:rsidRDefault="00A23D98" w:rsidP="00A23D98">
      <w:pPr>
        <w:jc w:val="both"/>
        <w:rPr>
          <w:sz w:val="26"/>
          <w:szCs w:val="26"/>
        </w:rPr>
      </w:pPr>
      <w:r w:rsidRPr="00582A34">
        <w:rPr>
          <w:sz w:val="26"/>
          <w:szCs w:val="26"/>
          <w:lang w:bidi="en-GB"/>
        </w:rPr>
        <w:t>12.1.2. If offers of the same Candidate are considered to be the most economically advantageous offers in all lots of the procurement subject and for one of the lots of the procurement the offer of the respective Candidate is the only one, the Commission shall award the procurement agreement to the Candidate for the lot of the procurement where its offer is the only one, if it is not decided to terminate the procurement procedure for this lot of the procurement, but in the other lots of the procurement the agreement is awarded in accordance with the procedure set forth in Paragraph 12.1.1;</w:t>
      </w:r>
    </w:p>
    <w:p w14:paraId="008BBA37" w14:textId="77777777" w:rsidR="00A23D98" w:rsidRPr="00582A34" w:rsidRDefault="00A23D98" w:rsidP="00A23D98">
      <w:pPr>
        <w:jc w:val="both"/>
        <w:rPr>
          <w:sz w:val="26"/>
          <w:szCs w:val="26"/>
        </w:rPr>
      </w:pPr>
      <w:r w:rsidRPr="00582A34">
        <w:rPr>
          <w:sz w:val="26"/>
          <w:szCs w:val="26"/>
          <w:lang w:bidi="en-GB"/>
        </w:rPr>
        <w:t>12.1.3. If two or more Candidates have the same score, the Commission shall consider the offer of the Candidate indicating the lowest unsorted municipal waste management fee per 1 m3 as the economically most advantageous, and that offer will be recognised as the winner which specifies the lowest unsorted municipal waste management fee per 1 m3;</w:t>
      </w:r>
    </w:p>
    <w:p w14:paraId="0B737DC4" w14:textId="77777777" w:rsidR="00A23D98" w:rsidRPr="00582A34" w:rsidRDefault="00A23D98" w:rsidP="00A23D98">
      <w:pPr>
        <w:jc w:val="both"/>
        <w:rPr>
          <w:sz w:val="26"/>
          <w:szCs w:val="26"/>
        </w:rPr>
      </w:pPr>
      <w:r w:rsidRPr="00582A34">
        <w:rPr>
          <w:sz w:val="26"/>
          <w:szCs w:val="26"/>
          <w:lang w:bidi="en-GB"/>
        </w:rPr>
        <w:t>12.1.4. If two or more Candidates have the same score and their fees for unsorted municipal waste management per 1 m3 are the same, the Commission will evaluate these offers according to the fee for the separate collection of biodegradable waste per 1 m3 and will recognise the offer specifying the lowest fee for the separate collection of biodegradable waste per 1 m3 as the winner;</w:t>
      </w:r>
    </w:p>
    <w:p w14:paraId="68AC7B01" w14:textId="77777777" w:rsidR="00A23D98" w:rsidRPr="00582A34" w:rsidRDefault="00A23D98" w:rsidP="00A23D98">
      <w:pPr>
        <w:jc w:val="both"/>
        <w:rPr>
          <w:sz w:val="26"/>
          <w:szCs w:val="26"/>
        </w:rPr>
      </w:pPr>
      <w:r w:rsidRPr="00582A34">
        <w:rPr>
          <w:sz w:val="26"/>
          <w:szCs w:val="26"/>
          <w:lang w:bidi="en-GB"/>
        </w:rPr>
        <w:t>12.1.5. If the offers of the same Candidate are to be recognised as the most economically advantageous offers in two or more, or all lots of the procurement and the number of points earned by the Candidate in two or more, or all lots of the procurement is equal, the Commission shall evaluate the offers of this Candidate according to the offered fee for the management of unsorted municipal waste management per 1 m3, and the Candidate will be declared the winner in the lots of the procurement that specify the lowest unsorted municipal waste management fee per 1 m3. The agreement for the lot or lots of the procurement not awarded to the winning Candidate in accordance with this Paragraph shall be awarded to the Candidate, the offer of which is recognised as the next most economically advantageous one in the lot of the procurement concerned;</w:t>
      </w:r>
    </w:p>
    <w:p w14:paraId="3BF7C08C" w14:textId="77777777" w:rsidR="00A23D98" w:rsidRPr="00582A34" w:rsidRDefault="00A23D98" w:rsidP="00A23D98">
      <w:pPr>
        <w:jc w:val="both"/>
        <w:rPr>
          <w:sz w:val="26"/>
          <w:szCs w:val="26"/>
        </w:rPr>
      </w:pPr>
      <w:r w:rsidRPr="00582A34">
        <w:rPr>
          <w:sz w:val="26"/>
          <w:szCs w:val="26"/>
          <w:lang w:bidi="en-GB"/>
        </w:rPr>
        <w:t>12.1.6. If the offers of the same Candidate are to be recognised as the most economically advantageous offers in two or more, or all lots of the procurement and the number of points earned by the Candidate in two or more, or all lots of the procurement is equal and the offered fee for the management of unsorted municipal waste management per 1 m3 is equal, the Commission shall evaluate the offers of this Candidate according to the offered fee for the separate collection of biodegradable waste per 1 m3, and the Candidate will be declared the winner in the lots of the procurement that specify the lowest fee for the separate collection of biodegradable waste per 1 m3. The agreement for the lot or lots of the procurement not awarded to the winning Candidate in accordance with this Paragraph shall be awarded to the Candidate, the offer of which is recognised as the next most economically advantageous one in the lot of the procurement concerned.</w:t>
      </w:r>
    </w:p>
    <w:p w14:paraId="193B3C5A" w14:textId="4D660380" w:rsidR="00316AB3" w:rsidRDefault="00316AB3" w:rsidP="00316AB3">
      <w:pPr>
        <w:pStyle w:val="Sarakstarindkopa"/>
        <w:tabs>
          <w:tab w:val="num" w:pos="1153"/>
        </w:tabs>
        <w:ind w:left="0"/>
        <w:jc w:val="both"/>
        <w:rPr>
          <w:b/>
          <w:sz w:val="26"/>
          <w:szCs w:val="26"/>
        </w:rPr>
      </w:pPr>
    </w:p>
    <w:p w14:paraId="5DA12E2C" w14:textId="77777777" w:rsidR="00A23D98" w:rsidRPr="00F57F40" w:rsidRDefault="00A23D98" w:rsidP="00316AB3">
      <w:pPr>
        <w:pStyle w:val="Sarakstarindkopa"/>
        <w:tabs>
          <w:tab w:val="num" w:pos="1153"/>
        </w:tabs>
        <w:ind w:left="0"/>
        <w:jc w:val="both"/>
        <w:rPr>
          <w:b/>
          <w:sz w:val="26"/>
          <w:szCs w:val="26"/>
        </w:rPr>
      </w:pPr>
    </w:p>
    <w:tbl>
      <w:tblPr>
        <w:tblW w:w="0" w:type="auto"/>
        <w:tblLook w:val="01E0" w:firstRow="1" w:lastRow="1" w:firstColumn="1" w:lastColumn="1" w:noHBand="0" w:noVBand="0"/>
      </w:tblPr>
      <w:tblGrid>
        <w:gridCol w:w="4801"/>
        <w:gridCol w:w="4801"/>
      </w:tblGrid>
      <w:tr w:rsidR="00597ED4" w:rsidRPr="00F57F40" w14:paraId="54476417" w14:textId="77777777" w:rsidTr="007A69B7">
        <w:tc>
          <w:tcPr>
            <w:tcW w:w="4801" w:type="dxa"/>
            <w:shd w:val="clear" w:color="auto" w:fill="auto"/>
          </w:tcPr>
          <w:p w14:paraId="38FE20BE" w14:textId="77777777" w:rsidR="00F57F40" w:rsidRDefault="00F57F40" w:rsidP="007A69B7">
            <w:pPr>
              <w:rPr>
                <w:sz w:val="26"/>
                <w:szCs w:val="26"/>
                <w:lang w:bidi="en-GB"/>
              </w:rPr>
            </w:pPr>
          </w:p>
          <w:p w14:paraId="29B5256B" w14:textId="2C1EE9DA" w:rsidR="00597ED4" w:rsidRPr="00F57F40" w:rsidRDefault="00597ED4" w:rsidP="007A69B7">
            <w:pPr>
              <w:rPr>
                <w:sz w:val="26"/>
                <w:szCs w:val="26"/>
                <w:highlight w:val="yellow"/>
              </w:rPr>
            </w:pPr>
            <w:r w:rsidRPr="00F57F40">
              <w:rPr>
                <w:sz w:val="26"/>
                <w:szCs w:val="26"/>
                <w:lang w:bidi="en-GB"/>
              </w:rPr>
              <w:t>Chairman of the Commission</w:t>
            </w:r>
          </w:p>
        </w:tc>
        <w:tc>
          <w:tcPr>
            <w:tcW w:w="4801" w:type="dxa"/>
            <w:shd w:val="clear" w:color="auto" w:fill="auto"/>
          </w:tcPr>
          <w:p w14:paraId="5A07E87F" w14:textId="77777777" w:rsidR="00F57F40" w:rsidRDefault="00F57F40" w:rsidP="007A69B7">
            <w:pPr>
              <w:jc w:val="right"/>
              <w:rPr>
                <w:sz w:val="26"/>
                <w:szCs w:val="26"/>
                <w:lang w:bidi="en-GB"/>
              </w:rPr>
            </w:pPr>
          </w:p>
          <w:p w14:paraId="256950A4" w14:textId="083AFCFB" w:rsidR="00597ED4" w:rsidRPr="00F57F40" w:rsidRDefault="00597ED4" w:rsidP="007A69B7">
            <w:pPr>
              <w:jc w:val="right"/>
              <w:rPr>
                <w:sz w:val="26"/>
                <w:szCs w:val="26"/>
              </w:rPr>
            </w:pPr>
            <w:r w:rsidRPr="00F57F40">
              <w:rPr>
                <w:sz w:val="26"/>
                <w:szCs w:val="26"/>
                <w:lang w:bidi="en-GB"/>
              </w:rPr>
              <w:t>S. Ladigins</w:t>
            </w:r>
          </w:p>
        </w:tc>
      </w:tr>
    </w:tbl>
    <w:p w14:paraId="7BDF782E" w14:textId="77777777" w:rsidR="00075637" w:rsidRDefault="00075637" w:rsidP="00DF2269">
      <w:pPr>
        <w:pStyle w:val="Bezatstarpm"/>
        <w:jc w:val="right"/>
        <w:rPr>
          <w:sz w:val="26"/>
          <w:szCs w:val="26"/>
          <w:lang w:bidi="en-GB"/>
        </w:rPr>
      </w:pPr>
    </w:p>
    <w:p w14:paraId="2B464F12" w14:textId="77777777" w:rsidR="00075637" w:rsidRDefault="00075637">
      <w:pPr>
        <w:spacing w:after="200" w:line="276" w:lineRule="auto"/>
        <w:rPr>
          <w:sz w:val="26"/>
          <w:szCs w:val="26"/>
          <w:lang w:bidi="en-GB"/>
        </w:rPr>
      </w:pPr>
      <w:r>
        <w:rPr>
          <w:sz w:val="26"/>
          <w:szCs w:val="26"/>
          <w:lang w:bidi="en-GB"/>
        </w:rPr>
        <w:br w:type="page"/>
      </w:r>
    </w:p>
    <w:p w14:paraId="5DFD6227" w14:textId="47127CB0" w:rsidR="00586E01" w:rsidRPr="00F57F40" w:rsidRDefault="007B53FB" w:rsidP="00DF2269">
      <w:pPr>
        <w:pStyle w:val="Bezatstarpm"/>
        <w:jc w:val="right"/>
        <w:rPr>
          <w:sz w:val="26"/>
          <w:szCs w:val="26"/>
        </w:rPr>
      </w:pPr>
      <w:r w:rsidRPr="00F57F40">
        <w:rPr>
          <w:sz w:val="26"/>
          <w:szCs w:val="26"/>
          <w:lang w:bidi="en-GB"/>
        </w:rPr>
        <w:t>Annex 1</w:t>
      </w:r>
    </w:p>
    <w:p w14:paraId="5CAB6555" w14:textId="77777777" w:rsidR="00DF2269" w:rsidRPr="00F57F40" w:rsidRDefault="00DF2269" w:rsidP="00DF2269">
      <w:pPr>
        <w:pStyle w:val="Bezatstarpm"/>
        <w:jc w:val="right"/>
        <w:rPr>
          <w:rStyle w:val="FontStyle16"/>
          <w:b w:val="0"/>
          <w:sz w:val="26"/>
          <w:szCs w:val="26"/>
        </w:rPr>
      </w:pPr>
    </w:p>
    <w:p w14:paraId="365B4EB0" w14:textId="184ADD83" w:rsidR="001A24FB" w:rsidRPr="00F57F40" w:rsidRDefault="009C49A1" w:rsidP="003A6089">
      <w:pPr>
        <w:pStyle w:val="Bezatstarpm"/>
        <w:jc w:val="center"/>
        <w:rPr>
          <w:rStyle w:val="FontStyle16"/>
          <w:sz w:val="26"/>
          <w:szCs w:val="26"/>
        </w:rPr>
      </w:pPr>
      <w:r w:rsidRPr="00F57F40">
        <w:rPr>
          <w:rStyle w:val="FontStyle16"/>
          <w:sz w:val="26"/>
          <w:szCs w:val="26"/>
          <w:lang w:bidi="en-GB"/>
        </w:rPr>
        <w:t>TECHNICAL SPECIFICATIONS for lots 1, 2</w:t>
      </w:r>
      <w:r w:rsidR="00075637">
        <w:rPr>
          <w:rStyle w:val="FontStyle16"/>
          <w:sz w:val="26"/>
          <w:szCs w:val="26"/>
          <w:lang w:bidi="en-GB"/>
        </w:rPr>
        <w:t xml:space="preserve">, 3 </w:t>
      </w:r>
      <w:r w:rsidRPr="00F57F40">
        <w:rPr>
          <w:rStyle w:val="FontStyle16"/>
          <w:sz w:val="26"/>
          <w:szCs w:val="26"/>
          <w:lang w:bidi="en-GB"/>
        </w:rPr>
        <w:t xml:space="preserve">and </w:t>
      </w:r>
      <w:r w:rsidR="00075637">
        <w:rPr>
          <w:rStyle w:val="FontStyle16"/>
          <w:sz w:val="26"/>
          <w:szCs w:val="26"/>
          <w:lang w:bidi="en-GB"/>
        </w:rPr>
        <w:t>4</w:t>
      </w:r>
      <w:r w:rsidRPr="00F57F40">
        <w:rPr>
          <w:rStyle w:val="FontStyle16"/>
          <w:sz w:val="26"/>
          <w:szCs w:val="26"/>
          <w:lang w:bidi="en-GB"/>
        </w:rPr>
        <w:t xml:space="preserve"> of the procurement</w:t>
      </w:r>
    </w:p>
    <w:p w14:paraId="67E6837C" w14:textId="77777777" w:rsidR="00EA5E83" w:rsidRPr="00F57F40" w:rsidRDefault="00EA5E83" w:rsidP="00EA5E83">
      <w:pPr>
        <w:pStyle w:val="Pamatteksts3"/>
        <w:rPr>
          <w:lang w:val="en-GB"/>
        </w:rPr>
      </w:pPr>
      <w:r w:rsidRPr="00F57F40">
        <w:rPr>
          <w:szCs w:val="26"/>
          <w:lang w:val="en-GB" w:bidi="en-GB"/>
        </w:rPr>
        <w:t xml:space="preserve"> Provision of municipal waste management services in the Riga City administrative area</w:t>
      </w:r>
    </w:p>
    <w:p w14:paraId="114F2C2D" w14:textId="0824222A" w:rsidR="00EA5E83" w:rsidRPr="00F57F40" w:rsidRDefault="00EA5E83" w:rsidP="00EA5E83">
      <w:pPr>
        <w:jc w:val="center"/>
        <w:rPr>
          <w:b/>
          <w:bCs/>
          <w:sz w:val="26"/>
          <w:szCs w:val="26"/>
        </w:rPr>
      </w:pPr>
      <w:r w:rsidRPr="00F57F40">
        <w:rPr>
          <w:b/>
          <w:sz w:val="26"/>
          <w:szCs w:val="26"/>
          <w:lang w:bidi="en-GB"/>
        </w:rPr>
        <w:t>Identification No. RD DMV 2019/4</w:t>
      </w:r>
      <w:r w:rsidR="004F7899">
        <w:rPr>
          <w:b/>
          <w:sz w:val="26"/>
          <w:szCs w:val="26"/>
          <w:lang w:bidi="en-GB"/>
        </w:rPr>
        <w:t>4</w:t>
      </w:r>
    </w:p>
    <w:p w14:paraId="255E850E" w14:textId="77777777" w:rsidR="005158F4" w:rsidRPr="00F57F40" w:rsidRDefault="005158F4" w:rsidP="009C49A1">
      <w:pPr>
        <w:jc w:val="center"/>
        <w:rPr>
          <w:b/>
          <w:bCs/>
        </w:rPr>
      </w:pPr>
    </w:p>
    <w:p w14:paraId="3623213C" w14:textId="77777777" w:rsidR="001A24FB" w:rsidRPr="00F57F40" w:rsidRDefault="001A24FB" w:rsidP="00511B32">
      <w:pPr>
        <w:jc w:val="right"/>
        <w:rPr>
          <w:sz w:val="26"/>
        </w:rPr>
      </w:pPr>
    </w:p>
    <w:p w14:paraId="7CBEC8A5" w14:textId="77777777" w:rsidR="001A24FB" w:rsidRPr="00F57F40" w:rsidRDefault="001A24FB" w:rsidP="001A24FB">
      <w:pPr>
        <w:spacing w:after="120"/>
        <w:jc w:val="both"/>
        <w:rPr>
          <w:b/>
          <w:sz w:val="26"/>
          <w:szCs w:val="26"/>
          <w:lang w:eastAsia="lv-LV"/>
        </w:rPr>
      </w:pPr>
      <w:r w:rsidRPr="00F57F40">
        <w:rPr>
          <w:b/>
          <w:sz w:val="26"/>
          <w:szCs w:val="26"/>
          <w:lang w:bidi="en-GB"/>
        </w:rPr>
        <w:t>I DESCRIPTION OF THE SITUATION</w:t>
      </w:r>
    </w:p>
    <w:p w14:paraId="3E245794" w14:textId="236F3FD8" w:rsidR="001A24FB" w:rsidRPr="00F57F40" w:rsidRDefault="001A24FB" w:rsidP="001A24FB">
      <w:pPr>
        <w:spacing w:after="120"/>
        <w:ind w:firstLine="284"/>
        <w:jc w:val="both"/>
        <w:rPr>
          <w:sz w:val="26"/>
          <w:szCs w:val="26"/>
          <w:lang w:eastAsia="lv-LV"/>
        </w:rPr>
      </w:pPr>
      <w:r w:rsidRPr="00F57F40">
        <w:rPr>
          <w:sz w:val="26"/>
          <w:szCs w:val="26"/>
          <w:lang w:bidi="en-GB"/>
        </w:rPr>
        <w:t xml:space="preserve">On 14 June 2019, based on the results of the tender with the selection of candidates “Selection of Private Partner for the Provision of Riga MWMS” (Concession Procedure Identification No. GEKO 2018/07/03), a Concession Agreement was entered into by and between the public partners Riga City Municipality (hereinafter the Customer) and SIA </w:t>
      </w:r>
      <w:proofErr w:type="spellStart"/>
      <w:r w:rsidRPr="00F57F40">
        <w:rPr>
          <w:sz w:val="26"/>
          <w:szCs w:val="26"/>
          <w:lang w:bidi="en-GB"/>
        </w:rPr>
        <w:t>Getliņi</w:t>
      </w:r>
      <w:proofErr w:type="spellEnd"/>
      <w:r w:rsidRPr="00F57F40">
        <w:rPr>
          <w:sz w:val="26"/>
          <w:szCs w:val="26"/>
          <w:lang w:bidi="en-GB"/>
        </w:rPr>
        <w:t xml:space="preserve"> EKO, on the first part, and a private partner established as a result of the concession procedure JSC </w:t>
      </w:r>
      <w:proofErr w:type="spellStart"/>
      <w:r w:rsidRPr="00F57F40">
        <w:rPr>
          <w:sz w:val="26"/>
          <w:szCs w:val="26"/>
          <w:lang w:bidi="en-GB"/>
        </w:rPr>
        <w:t>Tīrīga</w:t>
      </w:r>
      <w:proofErr w:type="spellEnd"/>
      <w:r w:rsidRPr="00F57F40">
        <w:rPr>
          <w:sz w:val="26"/>
          <w:szCs w:val="26"/>
          <w:lang w:bidi="en-GB"/>
        </w:rPr>
        <w:t xml:space="preserve"> (former name JSC </w:t>
      </w:r>
      <w:proofErr w:type="spellStart"/>
      <w:r w:rsidRPr="00F57F40">
        <w:rPr>
          <w:sz w:val="26"/>
          <w:szCs w:val="26"/>
          <w:lang w:bidi="en-GB"/>
        </w:rPr>
        <w:t>Rīgas</w:t>
      </w:r>
      <w:proofErr w:type="spellEnd"/>
      <w:r w:rsidRPr="00F57F40">
        <w:rPr>
          <w:sz w:val="26"/>
          <w:szCs w:val="26"/>
          <w:lang w:bidi="en-GB"/>
        </w:rPr>
        <w:t xml:space="preserve"> </w:t>
      </w:r>
      <w:proofErr w:type="spellStart"/>
      <w:r w:rsidRPr="00F57F40">
        <w:rPr>
          <w:sz w:val="26"/>
          <w:szCs w:val="26"/>
          <w:lang w:bidi="en-GB"/>
        </w:rPr>
        <w:t>vides</w:t>
      </w:r>
      <w:proofErr w:type="spellEnd"/>
      <w:r w:rsidRPr="00F57F40">
        <w:rPr>
          <w:sz w:val="26"/>
          <w:szCs w:val="26"/>
          <w:lang w:bidi="en-GB"/>
        </w:rPr>
        <w:t xml:space="preserve"> </w:t>
      </w:r>
      <w:proofErr w:type="spellStart"/>
      <w:r w:rsidRPr="00F57F40">
        <w:rPr>
          <w:sz w:val="26"/>
          <w:szCs w:val="26"/>
          <w:lang w:bidi="en-GB"/>
        </w:rPr>
        <w:t>pakalpojumi</w:t>
      </w:r>
      <w:proofErr w:type="spellEnd"/>
      <w:r w:rsidRPr="00F57F40">
        <w:rPr>
          <w:sz w:val="26"/>
          <w:szCs w:val="26"/>
          <w:lang w:bidi="en-GB"/>
        </w:rPr>
        <w:t>), reg.</w:t>
      </w:r>
      <w:r w:rsidR="00F57F40">
        <w:rPr>
          <w:sz w:val="26"/>
          <w:szCs w:val="26"/>
          <w:lang w:bidi="en-GB"/>
        </w:rPr>
        <w:t> </w:t>
      </w:r>
      <w:r w:rsidRPr="00F57F40">
        <w:rPr>
          <w:sz w:val="26"/>
          <w:szCs w:val="26"/>
          <w:lang w:bidi="en-GB"/>
        </w:rPr>
        <w:t>No.</w:t>
      </w:r>
      <w:r w:rsidR="00F57F40">
        <w:rPr>
          <w:sz w:val="26"/>
          <w:szCs w:val="26"/>
          <w:lang w:bidi="en-GB"/>
        </w:rPr>
        <w:t> </w:t>
      </w:r>
      <w:r w:rsidRPr="00F57F40">
        <w:rPr>
          <w:sz w:val="26"/>
          <w:szCs w:val="26"/>
          <w:lang w:bidi="en-GB"/>
        </w:rPr>
        <w:t xml:space="preserve">40203215318, registered address </w:t>
      </w:r>
      <w:proofErr w:type="spellStart"/>
      <w:r w:rsidRPr="00F57F40">
        <w:rPr>
          <w:sz w:val="26"/>
          <w:szCs w:val="26"/>
          <w:lang w:bidi="en-GB"/>
        </w:rPr>
        <w:t>Vietalvas</w:t>
      </w:r>
      <w:proofErr w:type="spellEnd"/>
      <w:r w:rsidRPr="00F57F40">
        <w:rPr>
          <w:sz w:val="26"/>
          <w:szCs w:val="26"/>
          <w:lang w:bidi="en-GB"/>
        </w:rPr>
        <w:t xml:space="preserve"> </w:t>
      </w:r>
      <w:proofErr w:type="spellStart"/>
      <w:r w:rsidRPr="00F57F40">
        <w:rPr>
          <w:sz w:val="26"/>
          <w:szCs w:val="26"/>
          <w:lang w:bidi="en-GB"/>
        </w:rPr>
        <w:t>iela</w:t>
      </w:r>
      <w:proofErr w:type="spellEnd"/>
      <w:r w:rsidRPr="00F57F40">
        <w:rPr>
          <w:sz w:val="26"/>
          <w:szCs w:val="26"/>
          <w:lang w:bidi="en-GB"/>
        </w:rPr>
        <w:t xml:space="preserve"> 5A, Riga, LV-1009.</w:t>
      </w:r>
    </w:p>
    <w:p w14:paraId="1340A980" w14:textId="77777777" w:rsidR="001A24FB" w:rsidRPr="00F57F40" w:rsidRDefault="001A24FB" w:rsidP="001A24FB">
      <w:pPr>
        <w:spacing w:after="120"/>
        <w:ind w:firstLine="284"/>
        <w:jc w:val="both"/>
        <w:rPr>
          <w:sz w:val="26"/>
          <w:szCs w:val="26"/>
          <w:lang w:eastAsia="lv-LV"/>
        </w:rPr>
      </w:pPr>
      <w:r w:rsidRPr="00F57F40">
        <w:rPr>
          <w:sz w:val="26"/>
          <w:szCs w:val="26"/>
          <w:lang w:bidi="en-GB"/>
        </w:rPr>
        <w:t xml:space="preserve">On 18 July 2019, the Competition Council decided to initiate infringement case No. KL\2.2-5\\19\14 "Regarding violation of the prohibition of Article 102 of the Treaty on the Functioning of the European Union in the activities of SIA </w:t>
      </w:r>
      <w:proofErr w:type="spellStart"/>
      <w:r w:rsidRPr="00F57F40">
        <w:rPr>
          <w:sz w:val="26"/>
          <w:szCs w:val="26"/>
          <w:lang w:bidi="en-GB"/>
        </w:rPr>
        <w:t>Getliņi</w:t>
      </w:r>
      <w:proofErr w:type="spellEnd"/>
      <w:r w:rsidRPr="00F57F40">
        <w:rPr>
          <w:sz w:val="26"/>
          <w:szCs w:val="26"/>
          <w:lang w:bidi="en-GB"/>
        </w:rPr>
        <w:t xml:space="preserve"> EKO and Riga City Municipality" (hereinafter the Case).</w:t>
      </w:r>
    </w:p>
    <w:p w14:paraId="32B35A15" w14:textId="77777777" w:rsidR="001A24FB" w:rsidRPr="00F57F40" w:rsidRDefault="001A24FB" w:rsidP="001A24FB">
      <w:pPr>
        <w:spacing w:after="120"/>
        <w:ind w:firstLine="284"/>
        <w:jc w:val="both"/>
        <w:rPr>
          <w:sz w:val="26"/>
          <w:szCs w:val="26"/>
          <w:lang w:eastAsia="lv-LV"/>
        </w:rPr>
      </w:pPr>
      <w:r w:rsidRPr="00F57F40">
        <w:rPr>
          <w:sz w:val="26"/>
          <w:szCs w:val="26"/>
          <w:lang w:bidi="en-GB"/>
        </w:rPr>
        <w:t>While on 9 September 2019, the Competition Council adopted a resolution on suspending the Concession Agreement.</w:t>
      </w:r>
    </w:p>
    <w:p w14:paraId="2593B584" w14:textId="77777777" w:rsidR="001A24FB" w:rsidRPr="00F57F40" w:rsidRDefault="001A24FB" w:rsidP="001A24FB">
      <w:pPr>
        <w:spacing w:after="120"/>
        <w:ind w:firstLine="284"/>
        <w:jc w:val="both"/>
        <w:rPr>
          <w:sz w:val="26"/>
          <w:szCs w:val="26"/>
          <w:lang w:eastAsia="lv-LV"/>
        </w:rPr>
      </w:pPr>
      <w:r w:rsidRPr="00F57F40">
        <w:rPr>
          <w:sz w:val="26"/>
          <w:szCs w:val="26"/>
          <w:lang w:bidi="en-GB"/>
        </w:rPr>
        <w:t xml:space="preserve">It is set forth in Part Four of Section 18 of the Waste Management Law that the municipality shall organise a public procurement or public-private partnership procedure for the management of municipal waste and construction waste produced in households within a certain zone in such a term so as to ensure the continuity of the provision of the management services of municipal waste and construction waste produced in households. </w:t>
      </w:r>
    </w:p>
    <w:p w14:paraId="2EA75349" w14:textId="77777777" w:rsidR="001A24FB" w:rsidRPr="00F57F40" w:rsidRDefault="001A24FB" w:rsidP="001A24FB">
      <w:pPr>
        <w:spacing w:after="120"/>
        <w:ind w:firstLine="284"/>
        <w:jc w:val="both"/>
        <w:rPr>
          <w:sz w:val="26"/>
          <w:szCs w:val="26"/>
          <w:lang w:eastAsia="lv-LV"/>
        </w:rPr>
      </w:pPr>
      <w:r w:rsidRPr="00F57F40">
        <w:rPr>
          <w:sz w:val="26"/>
          <w:szCs w:val="26"/>
          <w:lang w:bidi="en-GB"/>
        </w:rPr>
        <w:t>In turn, under Part Eight of that Section of the above Law, agreements on the collection, transport, reloading, sorting and storage of municipal waste which have been entered into by a waste producer or holder and a municipal waste manager that has not entered into a contract with the municipality, shall become invalid within three months from the day when the municipality has entered into an agreement with a municipal waste manager on the collection, transport, reloading, sorting and storage of municipal waste within its administrative territory.</w:t>
      </w:r>
    </w:p>
    <w:p w14:paraId="6432D230" w14:textId="77777777" w:rsidR="001A24FB" w:rsidRPr="00F57F40" w:rsidRDefault="001A24FB" w:rsidP="001A24FB">
      <w:pPr>
        <w:spacing w:after="120"/>
        <w:ind w:firstLine="284"/>
        <w:jc w:val="both"/>
        <w:rPr>
          <w:sz w:val="26"/>
          <w:szCs w:val="26"/>
          <w:lang w:eastAsia="lv-LV"/>
        </w:rPr>
      </w:pPr>
      <w:r w:rsidRPr="00F57F40">
        <w:rPr>
          <w:sz w:val="26"/>
          <w:szCs w:val="26"/>
          <w:lang w:bidi="en-GB"/>
        </w:rPr>
        <w:t>With the decision of the Competition Council to suspend the Concession Agreement, the precondition for application of the negotiated procedure referred to in Paragraph 3 of Part Seven of Section 8 of the Public Procurement Law came into effect, namely, as a result of unforeseeable extraordinary circumstances Riga City Municipality is facing a situation where it is not possible to apply an open tender, closed tender or tender procedure with negotiation, and, considering that the merchants that provided municipal waste management services in Riga City lost their right to provide such services on 14 September 2019, Riga City Municipality approached the Ministry of Environmental Protection and Regional Development (hereinafter MEPRD) requesting the government to declare a state of emergency, within which negotiated procedures could result in agreement with the existing waste management companies on continuation of the work by entering into a new agreement. In the case of a state of emergency, it would not be necessary for waste producers to enter into new agreements as required by the Waste Management Law.</w:t>
      </w:r>
    </w:p>
    <w:p w14:paraId="0CB65DE6" w14:textId="77777777" w:rsidR="001A24FB" w:rsidRPr="00F57F40" w:rsidRDefault="001A24FB" w:rsidP="001A24FB">
      <w:pPr>
        <w:spacing w:after="120"/>
        <w:ind w:firstLine="284"/>
        <w:jc w:val="both"/>
        <w:rPr>
          <w:sz w:val="26"/>
          <w:szCs w:val="26"/>
        </w:rPr>
      </w:pPr>
      <w:r w:rsidRPr="00F57F40">
        <w:rPr>
          <w:sz w:val="26"/>
          <w:szCs w:val="26"/>
          <w:lang w:bidi="en-GB"/>
        </w:rPr>
        <w:t>On 12 September 2019, the Cabinet of Ministers issues its order No. 432 (minutes No. 40 § 1) “On declaring a state of emergency in the administrative territory of Riga City” (hereinafter the Order). Based on the requirements of the issued Order, a negotiated procedure was concluded, which resulted in the agreement that three out of the four waste managers continue their work, whereas in a separate negotiated procedure it was agreed that two waste managers would divide the clients of the waste manager not providing the service between themselves; one shall take over the legal entities, the other the individuals.</w:t>
      </w:r>
    </w:p>
    <w:p w14:paraId="4B3CE798" w14:textId="77777777" w:rsidR="00FD3EFC" w:rsidRPr="00F57F40" w:rsidRDefault="00FD3EFC" w:rsidP="00316AB3">
      <w:pPr>
        <w:spacing w:after="120"/>
        <w:jc w:val="both"/>
        <w:rPr>
          <w:lang w:eastAsia="lv-LV"/>
        </w:rPr>
      </w:pPr>
    </w:p>
    <w:p w14:paraId="7A8D7E0B" w14:textId="77777777" w:rsidR="001A24FB" w:rsidRPr="00F57F40" w:rsidRDefault="001A24FB" w:rsidP="001A24FB">
      <w:pPr>
        <w:autoSpaceDE w:val="0"/>
        <w:autoSpaceDN w:val="0"/>
        <w:adjustRightInd w:val="0"/>
        <w:jc w:val="both"/>
        <w:rPr>
          <w:b/>
          <w:sz w:val="26"/>
          <w:szCs w:val="26"/>
        </w:rPr>
      </w:pPr>
      <w:r w:rsidRPr="00F57F40">
        <w:rPr>
          <w:b/>
          <w:sz w:val="26"/>
          <w:szCs w:val="26"/>
          <w:lang w:bidi="en-GB"/>
        </w:rPr>
        <w:t xml:space="preserve">II REQUIREMENTS FOR THE PERFORMANCE OF WORKS IN THE PROCUREMENT </w:t>
      </w:r>
    </w:p>
    <w:p w14:paraId="2129654F" w14:textId="77777777" w:rsidR="001A24FB" w:rsidRPr="00F57F40" w:rsidRDefault="001A24FB" w:rsidP="001A24FB">
      <w:pPr>
        <w:autoSpaceDE w:val="0"/>
        <w:autoSpaceDN w:val="0"/>
        <w:adjustRightInd w:val="0"/>
        <w:jc w:val="both"/>
        <w:rPr>
          <w:b/>
          <w:sz w:val="26"/>
          <w:szCs w:val="26"/>
        </w:rPr>
      </w:pPr>
      <w:r w:rsidRPr="00F57F40">
        <w:rPr>
          <w:b/>
          <w:sz w:val="26"/>
          <w:szCs w:val="26"/>
          <w:lang w:bidi="en-GB"/>
        </w:rPr>
        <w:t>2.1. DESCRIPTION OF THE CURRENT SITUATION</w:t>
      </w:r>
      <w:r w:rsidRPr="00F57F40">
        <w:rPr>
          <w:sz w:val="26"/>
          <w:szCs w:val="26"/>
          <w:lang w:bidi="en-GB"/>
        </w:rPr>
        <w:t xml:space="preserve"> </w:t>
      </w:r>
      <w:bookmarkStart w:id="6" w:name="_Hlk18051326"/>
      <w:r w:rsidRPr="00F57F40">
        <w:rPr>
          <w:b/>
          <w:sz w:val="26"/>
          <w:szCs w:val="26"/>
          <w:lang w:bidi="en-GB"/>
        </w:rPr>
        <w:t>- Riga City administrative territory</w:t>
      </w:r>
    </w:p>
    <w:p w14:paraId="4C203E2C" w14:textId="77777777" w:rsidR="001A24FB" w:rsidRPr="00F57F40" w:rsidRDefault="001A24FB" w:rsidP="001A24FB">
      <w:pPr>
        <w:autoSpaceDE w:val="0"/>
        <w:autoSpaceDN w:val="0"/>
        <w:adjustRightInd w:val="0"/>
        <w:jc w:val="both"/>
        <w:rPr>
          <w:b/>
          <w:sz w:val="26"/>
          <w:szCs w:val="26"/>
          <w:highlight w:val="yellow"/>
        </w:rPr>
      </w:pPr>
      <w:r w:rsidRPr="00F57F40">
        <w:rPr>
          <w:rFonts w:eastAsia="Courier New"/>
          <w:sz w:val="26"/>
          <w:szCs w:val="26"/>
          <w:lang w:bidi="en-GB"/>
        </w:rPr>
        <w:t>2.1.1. The area of the Riga City administrative territory is 307 km</w:t>
      </w:r>
      <w:r w:rsidRPr="00F57F40">
        <w:rPr>
          <w:rFonts w:eastAsia="Courier New"/>
          <w:sz w:val="26"/>
          <w:szCs w:val="26"/>
          <w:vertAlign w:val="superscript"/>
          <w:lang w:bidi="en-GB"/>
        </w:rPr>
        <w:t>2</w:t>
      </w:r>
      <w:r w:rsidRPr="00F57F40">
        <w:rPr>
          <w:rFonts w:eastAsia="Courier New"/>
          <w:sz w:val="26"/>
          <w:szCs w:val="26"/>
          <w:lang w:bidi="en-GB"/>
        </w:rPr>
        <w:t>.</w:t>
      </w:r>
    </w:p>
    <w:p w14:paraId="0BFDF9DA" w14:textId="77777777" w:rsidR="001A24FB" w:rsidRPr="00F57F40" w:rsidRDefault="001A24FB" w:rsidP="006952E6">
      <w:pPr>
        <w:numPr>
          <w:ilvl w:val="2"/>
          <w:numId w:val="12"/>
        </w:numPr>
        <w:suppressAutoHyphens/>
        <w:spacing w:after="160"/>
        <w:jc w:val="both"/>
        <w:rPr>
          <w:rFonts w:eastAsia="Courier New"/>
          <w:sz w:val="26"/>
          <w:szCs w:val="26"/>
        </w:rPr>
      </w:pPr>
      <w:r w:rsidRPr="00F57F40">
        <w:rPr>
          <w:rFonts w:eastAsia="Courier New"/>
          <w:sz w:val="26"/>
          <w:szCs w:val="26"/>
          <w:lang w:bidi="en-GB"/>
        </w:rPr>
        <w:t xml:space="preserve">Number of </w:t>
      </w:r>
      <w:proofErr w:type="gramStart"/>
      <w:r w:rsidRPr="00F57F40">
        <w:rPr>
          <w:rFonts w:eastAsia="Courier New"/>
          <w:sz w:val="26"/>
          <w:szCs w:val="26"/>
          <w:lang w:bidi="en-GB"/>
        </w:rPr>
        <w:t>population</w:t>
      </w:r>
      <w:proofErr w:type="gramEnd"/>
      <w:r w:rsidRPr="00F57F40">
        <w:rPr>
          <w:rFonts w:eastAsia="Courier New"/>
          <w:sz w:val="26"/>
          <w:szCs w:val="26"/>
          <w:lang w:bidi="en-GB"/>
        </w:rPr>
        <w:t xml:space="preserve"> 696,986.</w:t>
      </w:r>
    </w:p>
    <w:p w14:paraId="2966C7D6" w14:textId="77777777" w:rsidR="001A24FB" w:rsidRPr="00F57F40" w:rsidRDefault="001A24FB" w:rsidP="006952E6">
      <w:pPr>
        <w:numPr>
          <w:ilvl w:val="2"/>
          <w:numId w:val="12"/>
        </w:numPr>
        <w:suppressAutoHyphens/>
        <w:spacing w:after="160"/>
        <w:jc w:val="both"/>
        <w:rPr>
          <w:rFonts w:eastAsia="Courier New"/>
          <w:sz w:val="26"/>
          <w:szCs w:val="26"/>
        </w:rPr>
      </w:pPr>
      <w:r w:rsidRPr="00F57F40">
        <w:rPr>
          <w:rFonts w:eastAsia="Courier New"/>
          <w:sz w:val="26"/>
          <w:szCs w:val="26"/>
          <w:lang w:bidi="en-GB"/>
        </w:rPr>
        <w:t>Population density - 2,293 people per km</w:t>
      </w:r>
      <w:r w:rsidRPr="00F57F40">
        <w:rPr>
          <w:rFonts w:eastAsia="Courier New"/>
          <w:sz w:val="26"/>
          <w:szCs w:val="26"/>
          <w:vertAlign w:val="superscript"/>
          <w:lang w:bidi="en-GB"/>
        </w:rPr>
        <w:t>2</w:t>
      </w:r>
      <w:r w:rsidRPr="00F57F40">
        <w:rPr>
          <w:rFonts w:eastAsia="Courier New"/>
          <w:sz w:val="26"/>
          <w:szCs w:val="26"/>
          <w:lang w:bidi="en-GB"/>
        </w:rPr>
        <w:t>.</w:t>
      </w:r>
    </w:p>
    <w:p w14:paraId="670D1396" w14:textId="77777777" w:rsidR="001A24FB" w:rsidRPr="00F57F40" w:rsidRDefault="001A24FB" w:rsidP="006952E6">
      <w:pPr>
        <w:numPr>
          <w:ilvl w:val="2"/>
          <w:numId w:val="12"/>
        </w:numPr>
        <w:suppressAutoHyphens/>
        <w:spacing w:after="120"/>
        <w:jc w:val="both"/>
        <w:rPr>
          <w:rFonts w:eastAsia="Courier New"/>
          <w:sz w:val="26"/>
          <w:szCs w:val="26"/>
        </w:rPr>
      </w:pPr>
      <w:r w:rsidRPr="00F57F40">
        <w:rPr>
          <w:rFonts w:eastAsia="Courier New"/>
          <w:sz w:val="26"/>
          <w:szCs w:val="26"/>
          <w:lang w:bidi="en-GB"/>
        </w:rPr>
        <w:t xml:space="preserve">Information on the number of </w:t>
      </w:r>
      <w:proofErr w:type="gramStart"/>
      <w:r w:rsidRPr="00F57F40">
        <w:rPr>
          <w:rFonts w:eastAsia="Courier New"/>
          <w:sz w:val="26"/>
          <w:szCs w:val="26"/>
          <w:lang w:bidi="en-GB"/>
        </w:rPr>
        <w:t>population</w:t>
      </w:r>
      <w:proofErr w:type="gramEnd"/>
      <w:r w:rsidRPr="00F57F40">
        <w:rPr>
          <w:rFonts w:eastAsia="Courier New"/>
          <w:sz w:val="26"/>
          <w:szCs w:val="26"/>
          <w:lang w:bidi="en-GB"/>
        </w:rPr>
        <w:t xml:space="preserve"> in the territory of Riga City by type of occupied traditional dwellings (data of 2017):</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26"/>
        <w:gridCol w:w="4430"/>
        <w:gridCol w:w="1166"/>
      </w:tblGrid>
      <w:tr w:rsidR="00F57F40" w:rsidRPr="00457E0B" w14:paraId="03C1ED06" w14:textId="77777777" w:rsidTr="00F57F40">
        <w:trPr>
          <w:trHeight w:hRule="exact" w:val="331"/>
          <w:jc w:val="center"/>
        </w:trPr>
        <w:tc>
          <w:tcPr>
            <w:tcW w:w="2026" w:type="dxa"/>
            <w:shd w:val="clear" w:color="auto" w:fill="DBDBDB"/>
            <w:vAlign w:val="bottom"/>
          </w:tcPr>
          <w:p w14:paraId="55AD1666" w14:textId="77777777" w:rsidR="00F57F40" w:rsidRPr="00457E0B" w:rsidRDefault="00F57F40" w:rsidP="00F57F40">
            <w:pPr>
              <w:pStyle w:val="Other0"/>
              <w:shd w:val="clear" w:color="auto" w:fill="auto"/>
              <w:ind w:firstLine="0"/>
              <w:jc w:val="center"/>
              <w:rPr>
                <w:sz w:val="24"/>
                <w:szCs w:val="24"/>
              </w:rPr>
            </w:pPr>
            <w:r w:rsidRPr="00457E0B">
              <w:rPr>
                <w:b/>
                <w:sz w:val="24"/>
                <w:szCs w:val="24"/>
                <w:lang w:val="en-GB" w:bidi="en-GB"/>
              </w:rPr>
              <w:t>Building type ID</w:t>
            </w:r>
          </w:p>
        </w:tc>
        <w:tc>
          <w:tcPr>
            <w:tcW w:w="4430" w:type="dxa"/>
            <w:shd w:val="clear" w:color="auto" w:fill="DBDBDB"/>
            <w:vAlign w:val="bottom"/>
          </w:tcPr>
          <w:p w14:paraId="6C412157" w14:textId="77777777" w:rsidR="00F57F40" w:rsidRPr="00457E0B" w:rsidRDefault="00F57F40" w:rsidP="00F57F40">
            <w:pPr>
              <w:pStyle w:val="Other0"/>
              <w:shd w:val="clear" w:color="auto" w:fill="auto"/>
              <w:ind w:firstLine="0"/>
              <w:jc w:val="center"/>
              <w:rPr>
                <w:sz w:val="24"/>
                <w:szCs w:val="24"/>
              </w:rPr>
            </w:pPr>
            <w:r w:rsidRPr="00457E0B">
              <w:rPr>
                <w:b/>
                <w:sz w:val="24"/>
                <w:szCs w:val="24"/>
                <w:lang w:val="en-GB" w:bidi="en-GB"/>
              </w:rPr>
              <w:t>Name of the type of building</w:t>
            </w:r>
          </w:p>
        </w:tc>
        <w:tc>
          <w:tcPr>
            <w:tcW w:w="1166" w:type="dxa"/>
            <w:shd w:val="clear" w:color="auto" w:fill="DBDBDB"/>
            <w:vAlign w:val="bottom"/>
          </w:tcPr>
          <w:p w14:paraId="19A90217" w14:textId="77777777" w:rsidR="00F57F40" w:rsidRPr="00457E0B" w:rsidRDefault="00F57F40" w:rsidP="00F57F40">
            <w:pPr>
              <w:pStyle w:val="Other0"/>
              <w:shd w:val="clear" w:color="auto" w:fill="auto"/>
              <w:ind w:firstLine="0"/>
              <w:jc w:val="center"/>
              <w:rPr>
                <w:sz w:val="24"/>
                <w:szCs w:val="24"/>
              </w:rPr>
            </w:pPr>
            <w:r w:rsidRPr="00457E0B">
              <w:rPr>
                <w:b/>
                <w:sz w:val="24"/>
                <w:szCs w:val="24"/>
                <w:lang w:val="en-GB" w:bidi="en-GB"/>
              </w:rPr>
              <w:t>Quantity</w:t>
            </w:r>
          </w:p>
        </w:tc>
      </w:tr>
      <w:tr w:rsidR="00F57F40" w:rsidRPr="00457E0B" w14:paraId="1E5ECF8A" w14:textId="77777777" w:rsidTr="00F57F40">
        <w:trPr>
          <w:trHeight w:hRule="exact" w:val="312"/>
          <w:jc w:val="center"/>
        </w:trPr>
        <w:tc>
          <w:tcPr>
            <w:tcW w:w="2026" w:type="dxa"/>
            <w:shd w:val="clear" w:color="auto" w:fill="FFFFFF"/>
            <w:vAlign w:val="bottom"/>
          </w:tcPr>
          <w:p w14:paraId="41AEA94A" w14:textId="77777777" w:rsidR="00F57F40" w:rsidRPr="00457E0B" w:rsidRDefault="00F57F40" w:rsidP="00F57F40">
            <w:pPr>
              <w:pStyle w:val="Other0"/>
              <w:shd w:val="clear" w:color="auto" w:fill="auto"/>
              <w:ind w:firstLine="0"/>
              <w:jc w:val="center"/>
              <w:rPr>
                <w:sz w:val="24"/>
                <w:szCs w:val="24"/>
              </w:rPr>
            </w:pPr>
            <w:r w:rsidRPr="00457E0B">
              <w:rPr>
                <w:sz w:val="24"/>
                <w:szCs w:val="24"/>
                <w:lang w:eastAsia="lv-LV" w:bidi="lv-LV"/>
              </w:rPr>
              <w:t>1110</w:t>
            </w:r>
          </w:p>
        </w:tc>
        <w:tc>
          <w:tcPr>
            <w:tcW w:w="4430" w:type="dxa"/>
            <w:shd w:val="clear" w:color="auto" w:fill="FFFFFF"/>
            <w:vAlign w:val="bottom"/>
          </w:tcPr>
          <w:p w14:paraId="64A158DE" w14:textId="77777777" w:rsidR="00F57F40" w:rsidRPr="00457E0B" w:rsidRDefault="00F57F40" w:rsidP="00F57F40">
            <w:pPr>
              <w:pStyle w:val="Other0"/>
              <w:shd w:val="clear" w:color="auto" w:fill="auto"/>
              <w:ind w:firstLine="0"/>
              <w:rPr>
                <w:sz w:val="24"/>
                <w:szCs w:val="24"/>
              </w:rPr>
            </w:pPr>
            <w:r w:rsidRPr="00457E0B">
              <w:rPr>
                <w:sz w:val="24"/>
                <w:szCs w:val="24"/>
                <w:lang w:val="en-GB" w:bidi="en-GB"/>
              </w:rPr>
              <w:t>Single apartment houses</w:t>
            </w:r>
          </w:p>
        </w:tc>
        <w:tc>
          <w:tcPr>
            <w:tcW w:w="1166" w:type="dxa"/>
            <w:shd w:val="clear" w:color="auto" w:fill="FFFFFF"/>
            <w:vAlign w:val="bottom"/>
          </w:tcPr>
          <w:p w14:paraId="1CDB2673" w14:textId="77777777" w:rsidR="00F57F40" w:rsidRPr="00457E0B" w:rsidRDefault="00F57F40" w:rsidP="00F57F40">
            <w:pPr>
              <w:pStyle w:val="Other0"/>
              <w:shd w:val="clear" w:color="auto" w:fill="auto"/>
              <w:ind w:firstLine="0"/>
              <w:rPr>
                <w:sz w:val="24"/>
                <w:szCs w:val="24"/>
              </w:rPr>
            </w:pPr>
            <w:r w:rsidRPr="00457E0B">
              <w:rPr>
                <w:sz w:val="24"/>
                <w:szCs w:val="24"/>
                <w:lang w:eastAsia="lv-LV" w:bidi="lv-LV"/>
              </w:rPr>
              <w:t>37110</w:t>
            </w:r>
          </w:p>
        </w:tc>
      </w:tr>
      <w:tr w:rsidR="00F57F40" w:rsidRPr="00457E0B" w14:paraId="3BBF3DCD" w14:textId="77777777" w:rsidTr="00F57F40">
        <w:trPr>
          <w:trHeight w:hRule="exact" w:val="317"/>
          <w:jc w:val="center"/>
        </w:trPr>
        <w:tc>
          <w:tcPr>
            <w:tcW w:w="2026" w:type="dxa"/>
            <w:shd w:val="clear" w:color="auto" w:fill="DBDBDB"/>
            <w:vAlign w:val="bottom"/>
          </w:tcPr>
          <w:p w14:paraId="364C98BB" w14:textId="77777777" w:rsidR="00F57F40" w:rsidRPr="00457E0B" w:rsidRDefault="00F57F40" w:rsidP="00F57F40">
            <w:pPr>
              <w:pStyle w:val="Other0"/>
              <w:shd w:val="clear" w:color="auto" w:fill="auto"/>
              <w:ind w:firstLine="0"/>
              <w:jc w:val="center"/>
              <w:rPr>
                <w:sz w:val="24"/>
                <w:szCs w:val="24"/>
              </w:rPr>
            </w:pPr>
            <w:r w:rsidRPr="00457E0B">
              <w:rPr>
                <w:sz w:val="24"/>
                <w:szCs w:val="24"/>
                <w:lang w:eastAsia="lv-LV" w:bidi="lv-LV"/>
              </w:rPr>
              <w:t>1121</w:t>
            </w:r>
          </w:p>
        </w:tc>
        <w:tc>
          <w:tcPr>
            <w:tcW w:w="4430" w:type="dxa"/>
            <w:shd w:val="clear" w:color="auto" w:fill="DBDBDB"/>
            <w:vAlign w:val="bottom"/>
          </w:tcPr>
          <w:p w14:paraId="338C0F3B" w14:textId="77777777" w:rsidR="00F57F40" w:rsidRPr="00457E0B" w:rsidRDefault="00F57F40" w:rsidP="00F57F40">
            <w:pPr>
              <w:pStyle w:val="Other0"/>
              <w:shd w:val="clear" w:color="auto" w:fill="auto"/>
              <w:ind w:firstLine="0"/>
              <w:rPr>
                <w:sz w:val="24"/>
                <w:szCs w:val="24"/>
              </w:rPr>
            </w:pPr>
            <w:r w:rsidRPr="00457E0B">
              <w:rPr>
                <w:sz w:val="24"/>
                <w:szCs w:val="24"/>
                <w:lang w:val="en-GB" w:bidi="en-GB"/>
              </w:rPr>
              <w:t>Two apartment houses</w:t>
            </w:r>
          </w:p>
        </w:tc>
        <w:tc>
          <w:tcPr>
            <w:tcW w:w="1166" w:type="dxa"/>
            <w:shd w:val="clear" w:color="auto" w:fill="DBDBDB"/>
            <w:vAlign w:val="bottom"/>
          </w:tcPr>
          <w:p w14:paraId="1F312759" w14:textId="77777777" w:rsidR="00F57F40" w:rsidRPr="00457E0B" w:rsidRDefault="00F57F40" w:rsidP="00F57F40">
            <w:pPr>
              <w:pStyle w:val="Other0"/>
              <w:shd w:val="clear" w:color="auto" w:fill="auto"/>
              <w:ind w:firstLine="0"/>
              <w:rPr>
                <w:sz w:val="24"/>
                <w:szCs w:val="24"/>
              </w:rPr>
            </w:pPr>
            <w:r w:rsidRPr="00457E0B">
              <w:rPr>
                <w:sz w:val="24"/>
                <w:szCs w:val="24"/>
                <w:lang w:eastAsia="lv-LV" w:bidi="lv-LV"/>
              </w:rPr>
              <w:t>8843</w:t>
            </w:r>
          </w:p>
        </w:tc>
      </w:tr>
      <w:tr w:rsidR="00F57F40" w:rsidRPr="00457E0B" w14:paraId="5A72A8F9" w14:textId="77777777" w:rsidTr="00F57F40">
        <w:trPr>
          <w:trHeight w:hRule="exact" w:val="312"/>
          <w:jc w:val="center"/>
        </w:trPr>
        <w:tc>
          <w:tcPr>
            <w:tcW w:w="2026" w:type="dxa"/>
            <w:shd w:val="clear" w:color="auto" w:fill="FFFFFF"/>
            <w:vAlign w:val="bottom"/>
          </w:tcPr>
          <w:p w14:paraId="32B2AB5A" w14:textId="77777777" w:rsidR="00F57F40" w:rsidRPr="00457E0B" w:rsidRDefault="00F57F40" w:rsidP="00F57F40">
            <w:pPr>
              <w:pStyle w:val="Other0"/>
              <w:shd w:val="clear" w:color="auto" w:fill="auto"/>
              <w:ind w:firstLine="0"/>
              <w:jc w:val="center"/>
              <w:rPr>
                <w:sz w:val="24"/>
                <w:szCs w:val="24"/>
              </w:rPr>
            </w:pPr>
            <w:r w:rsidRPr="00457E0B">
              <w:rPr>
                <w:sz w:val="24"/>
                <w:szCs w:val="24"/>
                <w:lang w:eastAsia="lv-LV" w:bidi="lv-LV"/>
              </w:rPr>
              <w:t>1122</w:t>
            </w:r>
          </w:p>
        </w:tc>
        <w:tc>
          <w:tcPr>
            <w:tcW w:w="4430" w:type="dxa"/>
            <w:shd w:val="clear" w:color="auto" w:fill="FFFFFF"/>
            <w:vAlign w:val="bottom"/>
          </w:tcPr>
          <w:p w14:paraId="0B647949" w14:textId="77777777" w:rsidR="00F57F40" w:rsidRPr="00457E0B" w:rsidRDefault="00F57F40" w:rsidP="00F57F40">
            <w:pPr>
              <w:pStyle w:val="Other0"/>
              <w:shd w:val="clear" w:color="auto" w:fill="auto"/>
              <w:ind w:firstLine="0"/>
              <w:rPr>
                <w:sz w:val="24"/>
                <w:szCs w:val="24"/>
              </w:rPr>
            </w:pPr>
            <w:r w:rsidRPr="00457E0B">
              <w:rPr>
                <w:sz w:val="24"/>
                <w:szCs w:val="24"/>
                <w:lang w:val="en-GB" w:bidi="en-GB"/>
              </w:rPr>
              <w:t>Three or more apartment houses</w:t>
            </w:r>
          </w:p>
        </w:tc>
        <w:tc>
          <w:tcPr>
            <w:tcW w:w="1166" w:type="dxa"/>
            <w:shd w:val="clear" w:color="auto" w:fill="FFFFFF"/>
            <w:vAlign w:val="bottom"/>
          </w:tcPr>
          <w:p w14:paraId="288D93FA" w14:textId="77777777" w:rsidR="00F57F40" w:rsidRPr="00457E0B" w:rsidRDefault="00F57F40" w:rsidP="00F57F40">
            <w:pPr>
              <w:pStyle w:val="Other0"/>
              <w:shd w:val="clear" w:color="auto" w:fill="auto"/>
              <w:ind w:firstLine="0"/>
              <w:rPr>
                <w:sz w:val="24"/>
                <w:szCs w:val="24"/>
              </w:rPr>
            </w:pPr>
            <w:r w:rsidRPr="00457E0B">
              <w:rPr>
                <w:sz w:val="24"/>
                <w:szCs w:val="24"/>
                <w:lang w:eastAsia="lv-LV" w:bidi="lv-LV"/>
              </w:rPr>
              <w:t>620816</w:t>
            </w:r>
          </w:p>
        </w:tc>
      </w:tr>
      <w:tr w:rsidR="00F57F40" w:rsidRPr="00457E0B" w14:paraId="2E5F3A4B" w14:textId="77777777" w:rsidTr="00F57F40">
        <w:trPr>
          <w:trHeight w:hRule="exact" w:val="317"/>
          <w:jc w:val="center"/>
        </w:trPr>
        <w:tc>
          <w:tcPr>
            <w:tcW w:w="2026" w:type="dxa"/>
            <w:shd w:val="clear" w:color="auto" w:fill="DBDBDB"/>
            <w:vAlign w:val="bottom"/>
          </w:tcPr>
          <w:p w14:paraId="7BC93969" w14:textId="77777777" w:rsidR="00F57F40" w:rsidRPr="00457E0B" w:rsidRDefault="00F57F40" w:rsidP="00F57F40">
            <w:pPr>
              <w:pStyle w:val="Other0"/>
              <w:shd w:val="clear" w:color="auto" w:fill="auto"/>
              <w:ind w:firstLine="0"/>
              <w:jc w:val="center"/>
              <w:rPr>
                <w:sz w:val="24"/>
                <w:szCs w:val="24"/>
              </w:rPr>
            </w:pPr>
            <w:r w:rsidRPr="00457E0B">
              <w:rPr>
                <w:sz w:val="24"/>
                <w:szCs w:val="24"/>
                <w:lang w:eastAsia="lv-LV" w:bidi="lv-LV"/>
              </w:rPr>
              <w:t>1130</w:t>
            </w:r>
          </w:p>
        </w:tc>
        <w:tc>
          <w:tcPr>
            <w:tcW w:w="4430" w:type="dxa"/>
            <w:shd w:val="clear" w:color="auto" w:fill="DBDBDB"/>
            <w:vAlign w:val="bottom"/>
          </w:tcPr>
          <w:p w14:paraId="71AC72FE" w14:textId="77777777" w:rsidR="00F57F40" w:rsidRPr="00457E0B" w:rsidRDefault="00F57F40" w:rsidP="00F57F40">
            <w:pPr>
              <w:pStyle w:val="Other0"/>
              <w:shd w:val="clear" w:color="auto" w:fill="auto"/>
              <w:ind w:firstLine="0"/>
              <w:rPr>
                <w:sz w:val="24"/>
                <w:szCs w:val="24"/>
              </w:rPr>
            </w:pPr>
            <w:r w:rsidRPr="00457E0B">
              <w:rPr>
                <w:sz w:val="24"/>
                <w:szCs w:val="24"/>
                <w:lang w:val="en-GB" w:bidi="en-GB"/>
              </w:rPr>
              <w:t>Dwellings of different social groups</w:t>
            </w:r>
          </w:p>
        </w:tc>
        <w:tc>
          <w:tcPr>
            <w:tcW w:w="1166" w:type="dxa"/>
            <w:shd w:val="clear" w:color="auto" w:fill="DBDBDB"/>
            <w:vAlign w:val="bottom"/>
          </w:tcPr>
          <w:p w14:paraId="7FC4723B" w14:textId="77777777" w:rsidR="00F57F40" w:rsidRPr="00457E0B" w:rsidRDefault="00F57F40" w:rsidP="00F57F40">
            <w:pPr>
              <w:pStyle w:val="Other0"/>
              <w:shd w:val="clear" w:color="auto" w:fill="auto"/>
              <w:ind w:firstLine="0"/>
              <w:rPr>
                <w:sz w:val="24"/>
                <w:szCs w:val="24"/>
              </w:rPr>
            </w:pPr>
            <w:r w:rsidRPr="00457E0B">
              <w:rPr>
                <w:sz w:val="24"/>
                <w:szCs w:val="24"/>
                <w:lang w:eastAsia="lv-LV" w:bidi="lv-LV"/>
              </w:rPr>
              <w:t>4614</w:t>
            </w:r>
          </w:p>
        </w:tc>
      </w:tr>
      <w:tr w:rsidR="00F57F40" w:rsidRPr="00457E0B" w14:paraId="171B57D2" w14:textId="77777777" w:rsidTr="00F57F40">
        <w:trPr>
          <w:trHeight w:hRule="exact" w:val="326"/>
          <w:jc w:val="center"/>
        </w:trPr>
        <w:tc>
          <w:tcPr>
            <w:tcW w:w="2026" w:type="dxa"/>
            <w:shd w:val="clear" w:color="auto" w:fill="FFFFFF"/>
            <w:vAlign w:val="bottom"/>
          </w:tcPr>
          <w:p w14:paraId="164C28A3" w14:textId="77777777" w:rsidR="00F57F40" w:rsidRPr="00457E0B" w:rsidRDefault="00F57F40" w:rsidP="00F57F40">
            <w:pPr>
              <w:pStyle w:val="Other0"/>
              <w:shd w:val="clear" w:color="auto" w:fill="auto"/>
              <w:ind w:firstLine="0"/>
              <w:jc w:val="center"/>
              <w:rPr>
                <w:sz w:val="24"/>
                <w:szCs w:val="24"/>
              </w:rPr>
            </w:pPr>
            <w:r w:rsidRPr="00457E0B">
              <w:rPr>
                <w:sz w:val="24"/>
                <w:szCs w:val="24"/>
                <w:lang w:eastAsia="lv-LV" w:bidi="lv-LV"/>
              </w:rPr>
              <w:t>9999</w:t>
            </w:r>
          </w:p>
        </w:tc>
        <w:tc>
          <w:tcPr>
            <w:tcW w:w="4430" w:type="dxa"/>
            <w:shd w:val="clear" w:color="auto" w:fill="FFFFFF"/>
            <w:vAlign w:val="bottom"/>
          </w:tcPr>
          <w:p w14:paraId="02BFC372" w14:textId="77777777" w:rsidR="00F57F40" w:rsidRPr="00457E0B" w:rsidRDefault="00F57F40" w:rsidP="00F57F40">
            <w:pPr>
              <w:pStyle w:val="Other0"/>
              <w:shd w:val="clear" w:color="auto" w:fill="auto"/>
              <w:ind w:firstLine="0"/>
              <w:rPr>
                <w:sz w:val="24"/>
                <w:szCs w:val="24"/>
              </w:rPr>
            </w:pPr>
            <w:r w:rsidRPr="00457E0B">
              <w:rPr>
                <w:sz w:val="24"/>
                <w:szCs w:val="24"/>
                <w:lang w:val="en-GB" w:bidi="en-GB"/>
              </w:rPr>
              <w:t>Other or unknown</w:t>
            </w:r>
          </w:p>
        </w:tc>
        <w:tc>
          <w:tcPr>
            <w:tcW w:w="1166" w:type="dxa"/>
            <w:shd w:val="clear" w:color="auto" w:fill="FFFFFF"/>
            <w:vAlign w:val="bottom"/>
          </w:tcPr>
          <w:p w14:paraId="11B991CE" w14:textId="77777777" w:rsidR="00F57F40" w:rsidRPr="00457E0B" w:rsidRDefault="00F57F40" w:rsidP="00F57F40">
            <w:pPr>
              <w:pStyle w:val="Other0"/>
              <w:shd w:val="clear" w:color="auto" w:fill="auto"/>
              <w:ind w:firstLine="0"/>
              <w:rPr>
                <w:sz w:val="24"/>
                <w:szCs w:val="24"/>
              </w:rPr>
            </w:pPr>
            <w:r w:rsidRPr="00457E0B">
              <w:rPr>
                <w:sz w:val="24"/>
                <w:szCs w:val="24"/>
                <w:lang w:eastAsia="lv-LV" w:bidi="lv-LV"/>
              </w:rPr>
              <w:t>33076</w:t>
            </w:r>
          </w:p>
        </w:tc>
      </w:tr>
    </w:tbl>
    <w:p w14:paraId="5227A335" w14:textId="77777777" w:rsidR="00F57F40" w:rsidRPr="00F57F40" w:rsidRDefault="00F57F40" w:rsidP="001A24FB">
      <w:pPr>
        <w:suppressAutoHyphens/>
        <w:spacing w:after="120"/>
        <w:ind w:left="720"/>
        <w:jc w:val="both"/>
        <w:rPr>
          <w:rFonts w:eastAsia="Courier New"/>
          <w:sz w:val="26"/>
          <w:szCs w:val="26"/>
        </w:rPr>
      </w:pPr>
    </w:p>
    <w:p w14:paraId="78383DEB" w14:textId="367A1651" w:rsidR="001A24FB" w:rsidRDefault="001A24FB" w:rsidP="006952E6">
      <w:pPr>
        <w:numPr>
          <w:ilvl w:val="2"/>
          <w:numId w:val="12"/>
        </w:numPr>
        <w:suppressAutoHyphens/>
        <w:spacing w:after="120"/>
        <w:jc w:val="both"/>
        <w:rPr>
          <w:rFonts w:eastAsia="Courier New"/>
          <w:sz w:val="26"/>
          <w:szCs w:val="26"/>
        </w:rPr>
      </w:pPr>
      <w:r w:rsidRPr="00F57F40">
        <w:rPr>
          <w:rFonts w:eastAsia="Courier New"/>
          <w:sz w:val="26"/>
          <w:szCs w:val="26"/>
          <w:lang w:bidi="en-GB"/>
        </w:rPr>
        <w:t>Information on the number of legal entities in the municipality and their area of activity (data of 2017):</w:t>
      </w:r>
    </w:p>
    <w:p w14:paraId="04B6F3ED" w14:textId="07F59BE8" w:rsidR="00F57F40" w:rsidRPr="00F57F40" w:rsidRDefault="00F57F40" w:rsidP="00F57F40">
      <w:pPr>
        <w:suppressAutoHyphens/>
        <w:spacing w:after="120"/>
        <w:ind w:left="708"/>
        <w:jc w:val="both"/>
        <w:rPr>
          <w:rFonts w:eastAsia="Courier New"/>
          <w:b/>
          <w:bCs/>
          <w:sz w:val="16"/>
          <w:szCs w:val="16"/>
        </w:rPr>
      </w:pPr>
      <w:r>
        <w:rPr>
          <w:rFonts w:eastAsia="Courier New"/>
          <w:b/>
          <w:bCs/>
          <w:sz w:val="16"/>
          <w:szCs w:val="16"/>
        </w:rPr>
        <w:tab/>
      </w:r>
      <w:r>
        <w:rPr>
          <w:rFonts w:eastAsia="Courier New"/>
          <w:b/>
          <w:bCs/>
          <w:sz w:val="16"/>
          <w:szCs w:val="16"/>
        </w:rPr>
        <w:tab/>
      </w:r>
      <w:r>
        <w:rPr>
          <w:rFonts w:eastAsia="Courier New"/>
          <w:b/>
          <w:bCs/>
          <w:sz w:val="16"/>
          <w:szCs w:val="16"/>
        </w:rPr>
        <w:tab/>
      </w:r>
      <w:r>
        <w:rPr>
          <w:rFonts w:eastAsia="Courier New"/>
          <w:b/>
          <w:bCs/>
          <w:sz w:val="16"/>
          <w:szCs w:val="16"/>
        </w:rPr>
        <w:tab/>
      </w:r>
      <w:r>
        <w:rPr>
          <w:rFonts w:eastAsia="Courier New"/>
          <w:b/>
          <w:bCs/>
          <w:sz w:val="16"/>
          <w:szCs w:val="16"/>
        </w:rPr>
        <w:tab/>
      </w:r>
      <w:r>
        <w:rPr>
          <w:rFonts w:eastAsia="Courier New"/>
          <w:b/>
          <w:bCs/>
          <w:sz w:val="16"/>
          <w:szCs w:val="16"/>
        </w:rPr>
        <w:tab/>
      </w:r>
      <w:r>
        <w:rPr>
          <w:rFonts w:eastAsia="Courier New"/>
          <w:b/>
          <w:bCs/>
          <w:sz w:val="16"/>
          <w:szCs w:val="16"/>
        </w:rPr>
        <w:tab/>
      </w:r>
      <w:r w:rsidRPr="00F57F40">
        <w:rPr>
          <w:rFonts w:eastAsia="Courier New"/>
          <w:b/>
          <w:bCs/>
          <w:sz w:val="16"/>
          <w:szCs w:val="16"/>
        </w:rPr>
        <w:t xml:space="preserve">Structural units </w:t>
      </w:r>
      <w:r>
        <w:rPr>
          <w:rFonts w:eastAsia="Courier New"/>
          <w:b/>
          <w:bCs/>
          <w:sz w:val="16"/>
          <w:szCs w:val="16"/>
        </w:rPr>
        <w:t xml:space="preserve">   </w:t>
      </w:r>
      <w:r w:rsidRPr="00F57F40">
        <w:rPr>
          <w:rFonts w:eastAsia="Courier New"/>
          <w:b/>
          <w:bCs/>
          <w:sz w:val="16"/>
          <w:szCs w:val="16"/>
        </w:rPr>
        <w:t xml:space="preserve">Companies without structural </w:t>
      </w:r>
      <w:proofErr w:type="gramStart"/>
      <w:r w:rsidRPr="00F57F40">
        <w:rPr>
          <w:rFonts w:eastAsia="Courier New"/>
          <w:b/>
          <w:bCs/>
          <w:sz w:val="16"/>
          <w:szCs w:val="16"/>
        </w:rPr>
        <w:t xml:space="preserve">units </w:t>
      </w:r>
      <w:r>
        <w:rPr>
          <w:rFonts w:eastAsia="Courier New"/>
          <w:b/>
          <w:bCs/>
          <w:sz w:val="16"/>
          <w:szCs w:val="16"/>
        </w:rPr>
        <w:t xml:space="preserve"> </w:t>
      </w:r>
      <w:r w:rsidRPr="00F57F40">
        <w:rPr>
          <w:rFonts w:eastAsia="Courier New"/>
          <w:b/>
          <w:bCs/>
          <w:sz w:val="16"/>
          <w:szCs w:val="16"/>
        </w:rPr>
        <w:t>TOTAL</w:t>
      </w:r>
      <w:proofErr w:type="gramEnd"/>
    </w:p>
    <w:tbl>
      <w:tblPr>
        <w:tblOverlap w:val="never"/>
        <w:tblW w:w="0" w:type="auto"/>
        <w:jc w:val="center"/>
        <w:tblLayout w:type="fixed"/>
        <w:tblCellMar>
          <w:left w:w="10" w:type="dxa"/>
          <w:right w:w="10" w:type="dxa"/>
        </w:tblCellMar>
        <w:tblLook w:val="04A0" w:firstRow="1" w:lastRow="0" w:firstColumn="1" w:lastColumn="0" w:noHBand="0" w:noVBand="1"/>
      </w:tblPr>
      <w:tblGrid>
        <w:gridCol w:w="331"/>
        <w:gridCol w:w="4685"/>
        <w:gridCol w:w="1152"/>
        <w:gridCol w:w="1186"/>
        <w:gridCol w:w="1335"/>
      </w:tblGrid>
      <w:tr w:rsidR="00F57F40" w:rsidRPr="00457E0B" w14:paraId="68781EB9" w14:textId="77777777" w:rsidTr="00F57F40">
        <w:trPr>
          <w:trHeight w:hRule="exact" w:val="168"/>
          <w:jc w:val="center"/>
        </w:trPr>
        <w:tc>
          <w:tcPr>
            <w:tcW w:w="331" w:type="dxa"/>
            <w:shd w:val="clear" w:color="auto" w:fill="FFFFFF"/>
            <w:vAlign w:val="bottom"/>
          </w:tcPr>
          <w:p w14:paraId="27E1CC1B" w14:textId="77777777" w:rsidR="00F57F40" w:rsidRPr="00457E0B" w:rsidRDefault="00F57F40" w:rsidP="00F57F40">
            <w:pPr>
              <w:pStyle w:val="Other0"/>
              <w:shd w:val="clear" w:color="auto" w:fill="auto"/>
              <w:jc w:val="both"/>
            </w:pPr>
            <w:r w:rsidRPr="00457E0B">
              <w:rPr>
                <w:lang w:eastAsia="lv-LV" w:bidi="lv-LV"/>
              </w:rPr>
              <w:t>1</w:t>
            </w:r>
          </w:p>
        </w:tc>
        <w:tc>
          <w:tcPr>
            <w:tcW w:w="4685" w:type="dxa"/>
            <w:shd w:val="clear" w:color="auto" w:fill="FFFFFF"/>
            <w:vAlign w:val="bottom"/>
          </w:tcPr>
          <w:p w14:paraId="1C5FEA33" w14:textId="77777777" w:rsidR="00F57F40" w:rsidRPr="00457E0B" w:rsidRDefault="00F57F40" w:rsidP="00F57F40">
            <w:pPr>
              <w:pStyle w:val="Other0"/>
              <w:shd w:val="clear" w:color="auto" w:fill="auto"/>
              <w:ind w:firstLine="0"/>
            </w:pPr>
            <w:r w:rsidRPr="00457E0B">
              <w:rPr>
                <w:lang w:val="en-GB" w:bidi="en-GB"/>
              </w:rPr>
              <w:t>Agriculture, forestry and fishery</w:t>
            </w:r>
          </w:p>
        </w:tc>
        <w:tc>
          <w:tcPr>
            <w:tcW w:w="1152" w:type="dxa"/>
            <w:shd w:val="clear" w:color="auto" w:fill="FFFFFF"/>
            <w:vAlign w:val="bottom"/>
          </w:tcPr>
          <w:p w14:paraId="26A85775" w14:textId="77777777" w:rsidR="00F57F40" w:rsidRPr="00457E0B" w:rsidRDefault="00F57F40" w:rsidP="00F57F40">
            <w:pPr>
              <w:pStyle w:val="Other0"/>
              <w:shd w:val="clear" w:color="auto" w:fill="auto"/>
              <w:ind w:firstLine="280"/>
              <w:jc w:val="both"/>
            </w:pPr>
            <w:r w:rsidRPr="00457E0B">
              <w:rPr>
                <w:lang w:eastAsia="lv-LV" w:bidi="lv-LV"/>
              </w:rPr>
              <w:t>126</w:t>
            </w:r>
          </w:p>
        </w:tc>
        <w:tc>
          <w:tcPr>
            <w:tcW w:w="1186" w:type="dxa"/>
            <w:shd w:val="clear" w:color="auto" w:fill="FFFFFF"/>
            <w:vAlign w:val="bottom"/>
          </w:tcPr>
          <w:p w14:paraId="232FEE6F" w14:textId="77777777" w:rsidR="00F57F40" w:rsidRPr="00457E0B" w:rsidRDefault="00F57F40" w:rsidP="00F57F40">
            <w:pPr>
              <w:pStyle w:val="Other0"/>
              <w:shd w:val="clear" w:color="auto" w:fill="auto"/>
              <w:ind w:firstLine="560"/>
              <w:jc w:val="both"/>
            </w:pPr>
            <w:r w:rsidRPr="00457E0B">
              <w:rPr>
                <w:lang w:eastAsia="lv-LV" w:bidi="lv-LV"/>
              </w:rPr>
              <w:t>243</w:t>
            </w:r>
          </w:p>
        </w:tc>
        <w:tc>
          <w:tcPr>
            <w:tcW w:w="1335" w:type="dxa"/>
            <w:shd w:val="clear" w:color="auto" w:fill="FFFFFF"/>
            <w:vAlign w:val="bottom"/>
          </w:tcPr>
          <w:p w14:paraId="00DAE461" w14:textId="77777777" w:rsidR="00F57F40" w:rsidRPr="00457E0B" w:rsidRDefault="00F57F40" w:rsidP="00F57F40">
            <w:pPr>
              <w:pStyle w:val="Other0"/>
              <w:shd w:val="clear" w:color="auto" w:fill="auto"/>
              <w:ind w:firstLine="0"/>
              <w:jc w:val="right"/>
            </w:pPr>
            <w:r w:rsidRPr="00457E0B">
              <w:rPr>
                <w:lang w:eastAsia="lv-LV" w:bidi="lv-LV"/>
              </w:rPr>
              <w:t>369</w:t>
            </w:r>
          </w:p>
        </w:tc>
      </w:tr>
      <w:tr w:rsidR="00F57F40" w:rsidRPr="00457E0B" w14:paraId="4E804E54" w14:textId="77777777" w:rsidTr="00F57F40">
        <w:trPr>
          <w:trHeight w:hRule="exact" w:val="178"/>
          <w:jc w:val="center"/>
        </w:trPr>
        <w:tc>
          <w:tcPr>
            <w:tcW w:w="331" w:type="dxa"/>
            <w:shd w:val="clear" w:color="auto" w:fill="DBDBDB"/>
            <w:vAlign w:val="bottom"/>
          </w:tcPr>
          <w:p w14:paraId="633F95F8" w14:textId="77777777" w:rsidR="00F57F40" w:rsidRPr="00457E0B" w:rsidRDefault="00F57F40" w:rsidP="00F57F40">
            <w:pPr>
              <w:pStyle w:val="Other0"/>
              <w:shd w:val="clear" w:color="auto" w:fill="auto"/>
              <w:jc w:val="both"/>
            </w:pPr>
            <w:r w:rsidRPr="00457E0B">
              <w:rPr>
                <w:lang w:eastAsia="lv-LV" w:bidi="lv-LV"/>
              </w:rPr>
              <w:t>2</w:t>
            </w:r>
          </w:p>
        </w:tc>
        <w:tc>
          <w:tcPr>
            <w:tcW w:w="4685" w:type="dxa"/>
            <w:shd w:val="clear" w:color="auto" w:fill="DBDBDB"/>
            <w:vAlign w:val="bottom"/>
          </w:tcPr>
          <w:p w14:paraId="19692C94" w14:textId="77777777" w:rsidR="00F57F40" w:rsidRPr="00457E0B" w:rsidRDefault="00F57F40" w:rsidP="00F57F40">
            <w:pPr>
              <w:pStyle w:val="Other0"/>
              <w:shd w:val="clear" w:color="auto" w:fill="auto"/>
              <w:ind w:firstLine="0"/>
            </w:pPr>
            <w:r w:rsidRPr="00457E0B">
              <w:rPr>
                <w:lang w:val="en-GB" w:bidi="en-GB"/>
              </w:rPr>
              <w:t>Mining and quarrying</w:t>
            </w:r>
          </w:p>
        </w:tc>
        <w:tc>
          <w:tcPr>
            <w:tcW w:w="1152" w:type="dxa"/>
            <w:shd w:val="clear" w:color="auto" w:fill="DBDBDB"/>
            <w:vAlign w:val="bottom"/>
          </w:tcPr>
          <w:p w14:paraId="72DFE94D" w14:textId="77777777" w:rsidR="00F57F40" w:rsidRPr="00457E0B" w:rsidRDefault="00F57F40" w:rsidP="00F57F40">
            <w:pPr>
              <w:pStyle w:val="Other0"/>
              <w:shd w:val="clear" w:color="auto" w:fill="auto"/>
              <w:ind w:firstLine="340"/>
              <w:jc w:val="both"/>
            </w:pPr>
            <w:r w:rsidRPr="00457E0B">
              <w:rPr>
                <w:lang w:eastAsia="lv-LV" w:bidi="lv-LV"/>
              </w:rPr>
              <w:t>28</w:t>
            </w:r>
          </w:p>
        </w:tc>
        <w:tc>
          <w:tcPr>
            <w:tcW w:w="1186" w:type="dxa"/>
            <w:shd w:val="clear" w:color="auto" w:fill="DBDBDB"/>
            <w:vAlign w:val="center"/>
          </w:tcPr>
          <w:p w14:paraId="13063060" w14:textId="77777777" w:rsidR="00F57F40" w:rsidRPr="00457E0B" w:rsidRDefault="00F57F40" w:rsidP="00F57F40">
            <w:pPr>
              <w:pStyle w:val="Other0"/>
              <w:shd w:val="clear" w:color="auto" w:fill="auto"/>
              <w:ind w:firstLine="640"/>
            </w:pPr>
            <w:r w:rsidRPr="00457E0B">
              <w:rPr>
                <w:lang w:eastAsia="lv-LV" w:bidi="lv-LV"/>
              </w:rPr>
              <w:t>33</w:t>
            </w:r>
          </w:p>
        </w:tc>
        <w:tc>
          <w:tcPr>
            <w:tcW w:w="1335" w:type="dxa"/>
            <w:shd w:val="clear" w:color="auto" w:fill="DBDBDB"/>
            <w:vAlign w:val="bottom"/>
          </w:tcPr>
          <w:p w14:paraId="6F7AA106" w14:textId="77777777" w:rsidR="00F57F40" w:rsidRPr="00457E0B" w:rsidRDefault="00F57F40" w:rsidP="00F57F40">
            <w:pPr>
              <w:pStyle w:val="Other0"/>
              <w:shd w:val="clear" w:color="auto" w:fill="auto"/>
              <w:ind w:firstLine="520"/>
              <w:jc w:val="right"/>
            </w:pPr>
            <w:r w:rsidRPr="00457E0B">
              <w:rPr>
                <w:lang w:eastAsia="lv-LV" w:bidi="lv-LV"/>
              </w:rPr>
              <w:t>61</w:t>
            </w:r>
          </w:p>
        </w:tc>
      </w:tr>
      <w:tr w:rsidR="00F57F40" w:rsidRPr="00457E0B" w14:paraId="580BF74D" w14:textId="77777777" w:rsidTr="00F57F40">
        <w:trPr>
          <w:trHeight w:hRule="exact" w:val="197"/>
          <w:jc w:val="center"/>
        </w:trPr>
        <w:tc>
          <w:tcPr>
            <w:tcW w:w="331" w:type="dxa"/>
            <w:shd w:val="clear" w:color="auto" w:fill="FFFFFF"/>
            <w:vAlign w:val="bottom"/>
          </w:tcPr>
          <w:p w14:paraId="2B49BCC4" w14:textId="77777777" w:rsidR="00F57F40" w:rsidRPr="00457E0B" w:rsidRDefault="00F57F40" w:rsidP="00F57F40">
            <w:pPr>
              <w:pStyle w:val="Other0"/>
              <w:shd w:val="clear" w:color="auto" w:fill="auto"/>
              <w:jc w:val="both"/>
            </w:pPr>
            <w:r w:rsidRPr="00457E0B">
              <w:rPr>
                <w:lang w:eastAsia="lv-LV" w:bidi="lv-LV"/>
              </w:rPr>
              <w:t>3</w:t>
            </w:r>
          </w:p>
        </w:tc>
        <w:tc>
          <w:tcPr>
            <w:tcW w:w="4685" w:type="dxa"/>
            <w:shd w:val="clear" w:color="auto" w:fill="FFFFFF"/>
            <w:vAlign w:val="bottom"/>
          </w:tcPr>
          <w:p w14:paraId="46DB7349" w14:textId="77777777" w:rsidR="00F57F40" w:rsidRPr="00457E0B" w:rsidRDefault="00F57F40" w:rsidP="00F57F40">
            <w:pPr>
              <w:pStyle w:val="Other0"/>
              <w:shd w:val="clear" w:color="auto" w:fill="auto"/>
              <w:ind w:firstLine="0"/>
            </w:pPr>
            <w:r w:rsidRPr="00457E0B">
              <w:rPr>
                <w:lang w:val="en-GB" w:bidi="en-GB"/>
              </w:rPr>
              <w:t>Processing industry</w:t>
            </w:r>
          </w:p>
        </w:tc>
        <w:tc>
          <w:tcPr>
            <w:tcW w:w="1152" w:type="dxa"/>
            <w:shd w:val="clear" w:color="auto" w:fill="FFFFFF"/>
            <w:vAlign w:val="bottom"/>
          </w:tcPr>
          <w:p w14:paraId="6BE28751" w14:textId="77777777" w:rsidR="00F57F40" w:rsidRPr="00457E0B" w:rsidRDefault="00F57F40" w:rsidP="00F57F40">
            <w:pPr>
              <w:pStyle w:val="Other0"/>
              <w:shd w:val="clear" w:color="auto" w:fill="auto"/>
              <w:ind w:firstLine="280"/>
              <w:jc w:val="both"/>
            </w:pPr>
            <w:r w:rsidRPr="00457E0B">
              <w:rPr>
                <w:lang w:eastAsia="lv-LV" w:bidi="lv-LV"/>
              </w:rPr>
              <w:t>2475</w:t>
            </w:r>
          </w:p>
        </w:tc>
        <w:tc>
          <w:tcPr>
            <w:tcW w:w="1186" w:type="dxa"/>
            <w:shd w:val="clear" w:color="auto" w:fill="FFFFFF"/>
            <w:vAlign w:val="bottom"/>
          </w:tcPr>
          <w:p w14:paraId="6C6E196C" w14:textId="77777777" w:rsidR="00F57F40" w:rsidRPr="00457E0B" w:rsidRDefault="00F57F40" w:rsidP="00F57F40">
            <w:pPr>
              <w:pStyle w:val="Other0"/>
              <w:shd w:val="clear" w:color="auto" w:fill="auto"/>
              <w:ind w:firstLine="560"/>
              <w:jc w:val="both"/>
            </w:pPr>
            <w:r w:rsidRPr="00457E0B">
              <w:rPr>
                <w:lang w:eastAsia="lv-LV" w:bidi="lv-LV"/>
              </w:rPr>
              <w:t>1542</w:t>
            </w:r>
          </w:p>
        </w:tc>
        <w:tc>
          <w:tcPr>
            <w:tcW w:w="1335" w:type="dxa"/>
            <w:shd w:val="clear" w:color="auto" w:fill="FFFFFF"/>
            <w:vAlign w:val="bottom"/>
          </w:tcPr>
          <w:p w14:paraId="56D22CC2" w14:textId="77777777" w:rsidR="00F57F40" w:rsidRPr="00457E0B" w:rsidRDefault="00F57F40" w:rsidP="00F57F40">
            <w:pPr>
              <w:pStyle w:val="Other0"/>
              <w:shd w:val="clear" w:color="auto" w:fill="auto"/>
              <w:ind w:firstLine="420"/>
              <w:jc w:val="right"/>
            </w:pPr>
            <w:r w:rsidRPr="00457E0B">
              <w:rPr>
                <w:lang w:eastAsia="lv-LV" w:bidi="lv-LV"/>
              </w:rPr>
              <w:t>4017</w:t>
            </w:r>
          </w:p>
        </w:tc>
      </w:tr>
      <w:tr w:rsidR="00F57F40" w:rsidRPr="00457E0B" w14:paraId="5809A70C" w14:textId="77777777" w:rsidTr="00F57F40">
        <w:trPr>
          <w:trHeight w:hRule="exact" w:val="168"/>
          <w:jc w:val="center"/>
        </w:trPr>
        <w:tc>
          <w:tcPr>
            <w:tcW w:w="331" w:type="dxa"/>
            <w:shd w:val="clear" w:color="auto" w:fill="DBDBDB"/>
            <w:vAlign w:val="bottom"/>
          </w:tcPr>
          <w:p w14:paraId="5E1B233B" w14:textId="77777777" w:rsidR="00F57F40" w:rsidRPr="00457E0B" w:rsidRDefault="00F57F40" w:rsidP="00F57F40">
            <w:pPr>
              <w:pStyle w:val="Other0"/>
              <w:shd w:val="clear" w:color="auto" w:fill="auto"/>
              <w:jc w:val="both"/>
            </w:pPr>
            <w:r w:rsidRPr="00457E0B">
              <w:rPr>
                <w:lang w:eastAsia="lv-LV" w:bidi="lv-LV"/>
              </w:rPr>
              <w:t>4</w:t>
            </w:r>
          </w:p>
        </w:tc>
        <w:tc>
          <w:tcPr>
            <w:tcW w:w="4685" w:type="dxa"/>
            <w:shd w:val="clear" w:color="auto" w:fill="DBDBDB"/>
            <w:vAlign w:val="bottom"/>
          </w:tcPr>
          <w:p w14:paraId="52237B9A" w14:textId="77777777" w:rsidR="00F57F40" w:rsidRPr="00457E0B" w:rsidRDefault="00F57F40" w:rsidP="00F57F40">
            <w:pPr>
              <w:pStyle w:val="Other0"/>
              <w:shd w:val="clear" w:color="auto" w:fill="auto"/>
              <w:ind w:firstLine="0"/>
            </w:pPr>
            <w:r w:rsidRPr="00457E0B">
              <w:rPr>
                <w:lang w:val="en-GB" w:bidi="en-GB"/>
              </w:rPr>
              <w:t>Electricity, gas, steam and air conditioning supply</w:t>
            </w:r>
          </w:p>
        </w:tc>
        <w:tc>
          <w:tcPr>
            <w:tcW w:w="1152" w:type="dxa"/>
            <w:shd w:val="clear" w:color="auto" w:fill="DBDBDB"/>
            <w:vAlign w:val="bottom"/>
          </w:tcPr>
          <w:p w14:paraId="3649B5BD" w14:textId="77777777" w:rsidR="00F57F40" w:rsidRPr="00457E0B" w:rsidRDefault="00F57F40" w:rsidP="00F57F40">
            <w:pPr>
              <w:pStyle w:val="Other0"/>
              <w:shd w:val="clear" w:color="auto" w:fill="auto"/>
              <w:ind w:firstLine="340"/>
              <w:jc w:val="both"/>
            </w:pPr>
            <w:r w:rsidRPr="00457E0B">
              <w:rPr>
                <w:lang w:eastAsia="lv-LV" w:bidi="lv-LV"/>
              </w:rPr>
              <w:t>81</w:t>
            </w:r>
          </w:p>
        </w:tc>
        <w:tc>
          <w:tcPr>
            <w:tcW w:w="1186" w:type="dxa"/>
            <w:shd w:val="clear" w:color="auto" w:fill="DBDBDB"/>
            <w:vAlign w:val="bottom"/>
          </w:tcPr>
          <w:p w14:paraId="44CDD1A0" w14:textId="77777777" w:rsidR="00F57F40" w:rsidRPr="00457E0B" w:rsidRDefault="00F57F40" w:rsidP="00F57F40">
            <w:pPr>
              <w:pStyle w:val="Other0"/>
              <w:shd w:val="clear" w:color="auto" w:fill="auto"/>
              <w:ind w:firstLine="640"/>
            </w:pPr>
            <w:r w:rsidRPr="00457E0B">
              <w:rPr>
                <w:lang w:eastAsia="lv-LV" w:bidi="lv-LV"/>
              </w:rPr>
              <w:t>70</w:t>
            </w:r>
          </w:p>
        </w:tc>
        <w:tc>
          <w:tcPr>
            <w:tcW w:w="1335" w:type="dxa"/>
            <w:shd w:val="clear" w:color="auto" w:fill="DBDBDB"/>
            <w:vAlign w:val="bottom"/>
          </w:tcPr>
          <w:p w14:paraId="26EFC948" w14:textId="77777777" w:rsidR="00F57F40" w:rsidRPr="00457E0B" w:rsidRDefault="00F57F40" w:rsidP="00F57F40">
            <w:pPr>
              <w:pStyle w:val="Other0"/>
              <w:shd w:val="clear" w:color="auto" w:fill="auto"/>
              <w:ind w:firstLine="0"/>
              <w:jc w:val="right"/>
            </w:pPr>
            <w:r w:rsidRPr="00457E0B">
              <w:rPr>
                <w:lang w:eastAsia="lv-LV" w:bidi="lv-LV"/>
              </w:rPr>
              <w:t>151</w:t>
            </w:r>
          </w:p>
        </w:tc>
      </w:tr>
      <w:tr w:rsidR="00F57F40" w:rsidRPr="00457E0B" w14:paraId="7B001FEA" w14:textId="77777777" w:rsidTr="00F57F40">
        <w:trPr>
          <w:trHeight w:hRule="exact" w:val="211"/>
          <w:jc w:val="center"/>
        </w:trPr>
        <w:tc>
          <w:tcPr>
            <w:tcW w:w="331" w:type="dxa"/>
            <w:shd w:val="clear" w:color="auto" w:fill="FFFFFF"/>
            <w:vAlign w:val="bottom"/>
          </w:tcPr>
          <w:p w14:paraId="055A53AD" w14:textId="77777777" w:rsidR="00F57F40" w:rsidRPr="00457E0B" w:rsidRDefault="00F57F40" w:rsidP="00F57F40">
            <w:pPr>
              <w:pStyle w:val="Other0"/>
              <w:shd w:val="clear" w:color="auto" w:fill="auto"/>
              <w:jc w:val="both"/>
            </w:pPr>
            <w:r w:rsidRPr="00457E0B">
              <w:rPr>
                <w:lang w:eastAsia="lv-LV" w:bidi="lv-LV"/>
              </w:rPr>
              <w:t>5</w:t>
            </w:r>
          </w:p>
        </w:tc>
        <w:tc>
          <w:tcPr>
            <w:tcW w:w="4685" w:type="dxa"/>
            <w:shd w:val="clear" w:color="auto" w:fill="FFFFFF"/>
            <w:vAlign w:val="bottom"/>
          </w:tcPr>
          <w:p w14:paraId="7548BEEE" w14:textId="77777777" w:rsidR="00F57F40" w:rsidRPr="00457E0B" w:rsidRDefault="00F57F40" w:rsidP="00F57F40">
            <w:pPr>
              <w:pStyle w:val="Other0"/>
              <w:shd w:val="clear" w:color="auto" w:fill="auto"/>
              <w:ind w:firstLine="0"/>
            </w:pPr>
            <w:r w:rsidRPr="00457E0B">
              <w:rPr>
                <w:lang w:val="en-GB" w:bidi="en-GB"/>
              </w:rPr>
              <w:t>Water supply; sewerage, waste management and remediation activities</w:t>
            </w:r>
          </w:p>
        </w:tc>
        <w:tc>
          <w:tcPr>
            <w:tcW w:w="1152" w:type="dxa"/>
            <w:shd w:val="clear" w:color="auto" w:fill="FFFFFF"/>
            <w:vAlign w:val="bottom"/>
          </w:tcPr>
          <w:p w14:paraId="02D19B50" w14:textId="77777777" w:rsidR="00F57F40" w:rsidRPr="00457E0B" w:rsidRDefault="00F57F40" w:rsidP="00F57F40">
            <w:pPr>
              <w:pStyle w:val="Other0"/>
              <w:shd w:val="clear" w:color="auto" w:fill="auto"/>
              <w:ind w:firstLine="280"/>
              <w:jc w:val="both"/>
            </w:pPr>
            <w:r w:rsidRPr="00457E0B">
              <w:rPr>
                <w:lang w:eastAsia="lv-LV" w:bidi="lv-LV"/>
              </w:rPr>
              <w:t>105</w:t>
            </w:r>
          </w:p>
        </w:tc>
        <w:tc>
          <w:tcPr>
            <w:tcW w:w="1186" w:type="dxa"/>
            <w:shd w:val="clear" w:color="auto" w:fill="FFFFFF"/>
            <w:vAlign w:val="bottom"/>
          </w:tcPr>
          <w:p w14:paraId="3E400070" w14:textId="77777777" w:rsidR="00F57F40" w:rsidRPr="00457E0B" w:rsidRDefault="00F57F40" w:rsidP="00F57F40">
            <w:pPr>
              <w:pStyle w:val="Other0"/>
              <w:shd w:val="clear" w:color="auto" w:fill="auto"/>
              <w:ind w:firstLine="640"/>
            </w:pPr>
            <w:r w:rsidRPr="00457E0B">
              <w:rPr>
                <w:lang w:eastAsia="lv-LV" w:bidi="lv-LV"/>
              </w:rPr>
              <w:t>62</w:t>
            </w:r>
          </w:p>
        </w:tc>
        <w:tc>
          <w:tcPr>
            <w:tcW w:w="1335" w:type="dxa"/>
            <w:shd w:val="clear" w:color="auto" w:fill="FFFFFF"/>
            <w:vAlign w:val="bottom"/>
          </w:tcPr>
          <w:p w14:paraId="385DA142" w14:textId="77777777" w:rsidR="00F57F40" w:rsidRPr="00457E0B" w:rsidRDefault="00F57F40" w:rsidP="00F57F40">
            <w:pPr>
              <w:pStyle w:val="Other0"/>
              <w:shd w:val="clear" w:color="auto" w:fill="auto"/>
              <w:ind w:firstLine="480"/>
              <w:jc w:val="right"/>
            </w:pPr>
            <w:r w:rsidRPr="00457E0B">
              <w:rPr>
                <w:lang w:eastAsia="lv-LV" w:bidi="lv-LV"/>
              </w:rPr>
              <w:t>167</w:t>
            </w:r>
          </w:p>
        </w:tc>
      </w:tr>
      <w:tr w:rsidR="00F57F40" w:rsidRPr="00457E0B" w14:paraId="65BEF693" w14:textId="77777777" w:rsidTr="00F57F40">
        <w:trPr>
          <w:trHeight w:hRule="exact" w:val="178"/>
          <w:jc w:val="center"/>
        </w:trPr>
        <w:tc>
          <w:tcPr>
            <w:tcW w:w="331" w:type="dxa"/>
            <w:shd w:val="clear" w:color="auto" w:fill="DBDBDB"/>
            <w:vAlign w:val="bottom"/>
          </w:tcPr>
          <w:p w14:paraId="4ED54406" w14:textId="77777777" w:rsidR="00F57F40" w:rsidRPr="00457E0B" w:rsidRDefault="00F57F40" w:rsidP="00F57F40">
            <w:pPr>
              <w:pStyle w:val="Other0"/>
              <w:shd w:val="clear" w:color="auto" w:fill="auto"/>
              <w:jc w:val="both"/>
            </w:pPr>
            <w:r w:rsidRPr="00457E0B">
              <w:rPr>
                <w:lang w:eastAsia="lv-LV" w:bidi="lv-LV"/>
              </w:rPr>
              <w:t>6</w:t>
            </w:r>
          </w:p>
        </w:tc>
        <w:tc>
          <w:tcPr>
            <w:tcW w:w="4685" w:type="dxa"/>
            <w:shd w:val="clear" w:color="auto" w:fill="DBDBDB"/>
            <w:vAlign w:val="bottom"/>
          </w:tcPr>
          <w:p w14:paraId="669F894C" w14:textId="77777777" w:rsidR="00F57F40" w:rsidRPr="00457E0B" w:rsidRDefault="00F57F40" w:rsidP="00F57F40">
            <w:pPr>
              <w:pStyle w:val="Other0"/>
              <w:shd w:val="clear" w:color="auto" w:fill="auto"/>
              <w:ind w:firstLine="0"/>
            </w:pPr>
            <w:r w:rsidRPr="00457E0B">
              <w:rPr>
                <w:lang w:val="en-GB" w:bidi="en-GB"/>
              </w:rPr>
              <w:t>Construction</w:t>
            </w:r>
          </w:p>
        </w:tc>
        <w:tc>
          <w:tcPr>
            <w:tcW w:w="1152" w:type="dxa"/>
            <w:shd w:val="clear" w:color="auto" w:fill="DBDBDB"/>
            <w:vAlign w:val="bottom"/>
          </w:tcPr>
          <w:p w14:paraId="116310C3" w14:textId="77777777" w:rsidR="00F57F40" w:rsidRPr="00457E0B" w:rsidRDefault="00F57F40" w:rsidP="00F57F40">
            <w:pPr>
              <w:pStyle w:val="Other0"/>
              <w:shd w:val="clear" w:color="auto" w:fill="auto"/>
              <w:ind w:firstLine="280"/>
              <w:jc w:val="both"/>
            </w:pPr>
            <w:r w:rsidRPr="00457E0B">
              <w:rPr>
                <w:lang w:eastAsia="lv-LV" w:bidi="lv-LV"/>
              </w:rPr>
              <w:t>1129</w:t>
            </w:r>
          </w:p>
        </w:tc>
        <w:tc>
          <w:tcPr>
            <w:tcW w:w="1186" w:type="dxa"/>
            <w:shd w:val="clear" w:color="auto" w:fill="DBDBDB"/>
            <w:vAlign w:val="bottom"/>
          </w:tcPr>
          <w:p w14:paraId="2086CEC0" w14:textId="77777777" w:rsidR="00F57F40" w:rsidRPr="00457E0B" w:rsidRDefault="00F57F40" w:rsidP="00F57F40">
            <w:pPr>
              <w:pStyle w:val="Other0"/>
              <w:shd w:val="clear" w:color="auto" w:fill="auto"/>
              <w:ind w:firstLine="560"/>
              <w:jc w:val="both"/>
            </w:pPr>
            <w:r w:rsidRPr="00457E0B">
              <w:rPr>
                <w:lang w:eastAsia="lv-LV" w:bidi="lv-LV"/>
              </w:rPr>
              <w:t>2650</w:t>
            </w:r>
          </w:p>
        </w:tc>
        <w:tc>
          <w:tcPr>
            <w:tcW w:w="1335" w:type="dxa"/>
            <w:shd w:val="clear" w:color="auto" w:fill="DBDBDB"/>
            <w:vAlign w:val="bottom"/>
          </w:tcPr>
          <w:p w14:paraId="6EB66148" w14:textId="77777777" w:rsidR="00F57F40" w:rsidRPr="00457E0B" w:rsidRDefault="00F57F40" w:rsidP="00F57F40">
            <w:pPr>
              <w:pStyle w:val="Other0"/>
              <w:shd w:val="clear" w:color="auto" w:fill="auto"/>
              <w:ind w:firstLine="420"/>
              <w:jc w:val="right"/>
            </w:pPr>
            <w:r w:rsidRPr="00457E0B">
              <w:rPr>
                <w:lang w:eastAsia="lv-LV" w:bidi="lv-LV"/>
              </w:rPr>
              <w:t>3779</w:t>
            </w:r>
          </w:p>
        </w:tc>
      </w:tr>
      <w:tr w:rsidR="00F57F40" w:rsidRPr="00457E0B" w14:paraId="0A7FA09E" w14:textId="77777777" w:rsidTr="00F57F40">
        <w:trPr>
          <w:trHeight w:hRule="exact" w:val="197"/>
          <w:jc w:val="center"/>
        </w:trPr>
        <w:tc>
          <w:tcPr>
            <w:tcW w:w="331" w:type="dxa"/>
            <w:shd w:val="clear" w:color="auto" w:fill="FFFFFF"/>
            <w:vAlign w:val="bottom"/>
          </w:tcPr>
          <w:p w14:paraId="6A064323" w14:textId="77777777" w:rsidR="00F57F40" w:rsidRPr="00457E0B" w:rsidRDefault="00F57F40" w:rsidP="00F57F40">
            <w:pPr>
              <w:pStyle w:val="Other0"/>
              <w:shd w:val="clear" w:color="auto" w:fill="auto"/>
              <w:jc w:val="both"/>
            </w:pPr>
            <w:r w:rsidRPr="00457E0B">
              <w:rPr>
                <w:lang w:eastAsia="lv-LV" w:bidi="lv-LV"/>
              </w:rPr>
              <w:t>7</w:t>
            </w:r>
          </w:p>
        </w:tc>
        <w:tc>
          <w:tcPr>
            <w:tcW w:w="4685" w:type="dxa"/>
            <w:shd w:val="clear" w:color="auto" w:fill="FFFFFF"/>
            <w:vAlign w:val="bottom"/>
          </w:tcPr>
          <w:p w14:paraId="0D4A7879" w14:textId="77777777" w:rsidR="00F57F40" w:rsidRPr="00457E0B" w:rsidRDefault="00F57F40" w:rsidP="00F57F40">
            <w:pPr>
              <w:pStyle w:val="Other0"/>
              <w:shd w:val="clear" w:color="auto" w:fill="auto"/>
              <w:ind w:firstLine="0"/>
            </w:pPr>
            <w:r w:rsidRPr="00457E0B">
              <w:rPr>
                <w:lang w:val="en-GB" w:bidi="en-GB"/>
              </w:rPr>
              <w:t>Wholesale and retail; repair of motor vehicles and motorcycles</w:t>
            </w:r>
          </w:p>
        </w:tc>
        <w:tc>
          <w:tcPr>
            <w:tcW w:w="1152" w:type="dxa"/>
            <w:shd w:val="clear" w:color="auto" w:fill="FFFFFF"/>
            <w:vAlign w:val="bottom"/>
          </w:tcPr>
          <w:p w14:paraId="7CFC7CDD" w14:textId="77777777" w:rsidR="00F57F40" w:rsidRPr="00457E0B" w:rsidRDefault="00F57F40" w:rsidP="00F57F40">
            <w:pPr>
              <w:pStyle w:val="Other0"/>
              <w:shd w:val="clear" w:color="auto" w:fill="auto"/>
              <w:ind w:firstLine="280"/>
              <w:jc w:val="both"/>
            </w:pPr>
            <w:r w:rsidRPr="00457E0B">
              <w:rPr>
                <w:lang w:eastAsia="lv-LV" w:bidi="lv-LV"/>
              </w:rPr>
              <w:t>12568</w:t>
            </w:r>
          </w:p>
        </w:tc>
        <w:tc>
          <w:tcPr>
            <w:tcW w:w="1186" w:type="dxa"/>
            <w:shd w:val="clear" w:color="auto" w:fill="FFFFFF"/>
            <w:vAlign w:val="bottom"/>
          </w:tcPr>
          <w:p w14:paraId="7D4F325A" w14:textId="77777777" w:rsidR="00F57F40" w:rsidRPr="00457E0B" w:rsidRDefault="00F57F40" w:rsidP="00F57F40">
            <w:pPr>
              <w:pStyle w:val="Other0"/>
              <w:shd w:val="clear" w:color="auto" w:fill="auto"/>
              <w:ind w:firstLine="560"/>
              <w:jc w:val="both"/>
            </w:pPr>
            <w:r w:rsidRPr="00457E0B">
              <w:rPr>
                <w:lang w:eastAsia="lv-LV" w:bidi="lv-LV"/>
              </w:rPr>
              <w:t>4071</w:t>
            </w:r>
          </w:p>
        </w:tc>
        <w:tc>
          <w:tcPr>
            <w:tcW w:w="1335" w:type="dxa"/>
            <w:shd w:val="clear" w:color="auto" w:fill="FFFFFF"/>
            <w:vAlign w:val="bottom"/>
          </w:tcPr>
          <w:p w14:paraId="624BA180" w14:textId="77777777" w:rsidR="00F57F40" w:rsidRPr="00457E0B" w:rsidRDefault="00F57F40" w:rsidP="00F57F40">
            <w:pPr>
              <w:pStyle w:val="Other0"/>
              <w:shd w:val="clear" w:color="auto" w:fill="auto"/>
              <w:ind w:firstLine="0"/>
              <w:jc w:val="right"/>
            </w:pPr>
            <w:r w:rsidRPr="00457E0B">
              <w:rPr>
                <w:lang w:eastAsia="lv-LV" w:bidi="lv-LV"/>
              </w:rPr>
              <w:t>16639</w:t>
            </w:r>
          </w:p>
        </w:tc>
      </w:tr>
      <w:tr w:rsidR="00F57F40" w:rsidRPr="00457E0B" w14:paraId="6A51F61D" w14:textId="77777777" w:rsidTr="00F57F40">
        <w:trPr>
          <w:trHeight w:hRule="exact" w:val="168"/>
          <w:jc w:val="center"/>
        </w:trPr>
        <w:tc>
          <w:tcPr>
            <w:tcW w:w="331" w:type="dxa"/>
            <w:shd w:val="clear" w:color="auto" w:fill="DBDBDB"/>
            <w:vAlign w:val="bottom"/>
          </w:tcPr>
          <w:p w14:paraId="5D417D34" w14:textId="77777777" w:rsidR="00F57F40" w:rsidRPr="00457E0B" w:rsidRDefault="00F57F40" w:rsidP="00F57F40">
            <w:pPr>
              <w:pStyle w:val="Other0"/>
              <w:shd w:val="clear" w:color="auto" w:fill="auto"/>
              <w:jc w:val="both"/>
            </w:pPr>
            <w:r w:rsidRPr="00457E0B">
              <w:rPr>
                <w:lang w:eastAsia="lv-LV" w:bidi="lv-LV"/>
              </w:rPr>
              <w:t>8</w:t>
            </w:r>
          </w:p>
        </w:tc>
        <w:tc>
          <w:tcPr>
            <w:tcW w:w="4685" w:type="dxa"/>
            <w:shd w:val="clear" w:color="auto" w:fill="DBDBDB"/>
            <w:vAlign w:val="bottom"/>
          </w:tcPr>
          <w:p w14:paraId="346D0963" w14:textId="77777777" w:rsidR="00F57F40" w:rsidRPr="00457E0B" w:rsidRDefault="00F57F40" w:rsidP="00F57F40">
            <w:pPr>
              <w:pStyle w:val="Other0"/>
              <w:shd w:val="clear" w:color="auto" w:fill="auto"/>
              <w:ind w:firstLine="0"/>
            </w:pPr>
            <w:r w:rsidRPr="00457E0B">
              <w:rPr>
                <w:lang w:val="en-GB" w:bidi="en-GB"/>
              </w:rPr>
              <w:t>Transport and storage</w:t>
            </w:r>
          </w:p>
        </w:tc>
        <w:tc>
          <w:tcPr>
            <w:tcW w:w="1152" w:type="dxa"/>
            <w:shd w:val="clear" w:color="auto" w:fill="DBDBDB"/>
            <w:vAlign w:val="bottom"/>
          </w:tcPr>
          <w:p w14:paraId="560DD81B" w14:textId="77777777" w:rsidR="00F57F40" w:rsidRPr="00457E0B" w:rsidRDefault="00F57F40" w:rsidP="00F57F40">
            <w:pPr>
              <w:pStyle w:val="Other0"/>
              <w:shd w:val="clear" w:color="auto" w:fill="auto"/>
              <w:ind w:firstLine="280"/>
              <w:jc w:val="both"/>
            </w:pPr>
            <w:r w:rsidRPr="00457E0B">
              <w:rPr>
                <w:lang w:eastAsia="lv-LV" w:bidi="lv-LV"/>
              </w:rPr>
              <w:t>1789</w:t>
            </w:r>
          </w:p>
        </w:tc>
        <w:tc>
          <w:tcPr>
            <w:tcW w:w="1186" w:type="dxa"/>
            <w:shd w:val="clear" w:color="auto" w:fill="DBDBDB"/>
            <w:vAlign w:val="bottom"/>
          </w:tcPr>
          <w:p w14:paraId="6C28660A" w14:textId="77777777" w:rsidR="00F57F40" w:rsidRPr="00457E0B" w:rsidRDefault="00F57F40" w:rsidP="00F57F40">
            <w:pPr>
              <w:pStyle w:val="Other0"/>
              <w:shd w:val="clear" w:color="auto" w:fill="auto"/>
              <w:ind w:firstLine="560"/>
              <w:jc w:val="both"/>
            </w:pPr>
            <w:r w:rsidRPr="00457E0B">
              <w:rPr>
                <w:lang w:eastAsia="lv-LV" w:bidi="lv-LV"/>
              </w:rPr>
              <w:t>1869</w:t>
            </w:r>
          </w:p>
        </w:tc>
        <w:tc>
          <w:tcPr>
            <w:tcW w:w="1335" w:type="dxa"/>
            <w:shd w:val="clear" w:color="auto" w:fill="DBDBDB"/>
            <w:vAlign w:val="bottom"/>
          </w:tcPr>
          <w:p w14:paraId="64DF6C7D" w14:textId="77777777" w:rsidR="00F57F40" w:rsidRPr="00457E0B" w:rsidRDefault="00F57F40" w:rsidP="00F57F40">
            <w:pPr>
              <w:pStyle w:val="Other0"/>
              <w:shd w:val="clear" w:color="auto" w:fill="auto"/>
              <w:ind w:firstLine="0"/>
              <w:jc w:val="right"/>
            </w:pPr>
            <w:r w:rsidRPr="00457E0B">
              <w:rPr>
                <w:lang w:eastAsia="lv-LV" w:bidi="lv-LV"/>
              </w:rPr>
              <w:t>3658</w:t>
            </w:r>
          </w:p>
        </w:tc>
      </w:tr>
      <w:tr w:rsidR="00F57F40" w:rsidRPr="00457E0B" w14:paraId="49F5C37D" w14:textId="77777777" w:rsidTr="00F57F40">
        <w:trPr>
          <w:trHeight w:hRule="exact" w:val="211"/>
          <w:jc w:val="center"/>
        </w:trPr>
        <w:tc>
          <w:tcPr>
            <w:tcW w:w="331" w:type="dxa"/>
            <w:shd w:val="clear" w:color="auto" w:fill="FFFFFF"/>
            <w:vAlign w:val="bottom"/>
          </w:tcPr>
          <w:p w14:paraId="655B964B" w14:textId="77777777" w:rsidR="00F57F40" w:rsidRPr="00457E0B" w:rsidRDefault="00F57F40" w:rsidP="00F57F40">
            <w:pPr>
              <w:pStyle w:val="Other0"/>
              <w:shd w:val="clear" w:color="auto" w:fill="auto"/>
              <w:jc w:val="both"/>
            </w:pPr>
            <w:r w:rsidRPr="00457E0B">
              <w:rPr>
                <w:lang w:eastAsia="lv-LV" w:bidi="lv-LV"/>
              </w:rPr>
              <w:t>9</w:t>
            </w:r>
          </w:p>
        </w:tc>
        <w:tc>
          <w:tcPr>
            <w:tcW w:w="4685" w:type="dxa"/>
            <w:shd w:val="clear" w:color="auto" w:fill="FFFFFF"/>
            <w:vAlign w:val="bottom"/>
          </w:tcPr>
          <w:p w14:paraId="05A19A55" w14:textId="77777777" w:rsidR="00F57F40" w:rsidRPr="00457E0B" w:rsidRDefault="00F57F40" w:rsidP="00F57F40">
            <w:pPr>
              <w:pStyle w:val="Other0"/>
              <w:shd w:val="clear" w:color="auto" w:fill="auto"/>
              <w:ind w:firstLine="0"/>
            </w:pPr>
            <w:r w:rsidRPr="00457E0B">
              <w:rPr>
                <w:lang w:val="en-GB" w:bidi="en-GB"/>
              </w:rPr>
              <w:t>Accommodation and catering services</w:t>
            </w:r>
          </w:p>
        </w:tc>
        <w:tc>
          <w:tcPr>
            <w:tcW w:w="1152" w:type="dxa"/>
            <w:shd w:val="clear" w:color="auto" w:fill="FFFFFF"/>
            <w:vAlign w:val="bottom"/>
          </w:tcPr>
          <w:p w14:paraId="23AA759D" w14:textId="77777777" w:rsidR="00F57F40" w:rsidRPr="00457E0B" w:rsidRDefault="00F57F40" w:rsidP="00F57F40">
            <w:pPr>
              <w:pStyle w:val="Other0"/>
              <w:shd w:val="clear" w:color="auto" w:fill="auto"/>
              <w:ind w:firstLine="280"/>
              <w:jc w:val="both"/>
            </w:pPr>
            <w:r w:rsidRPr="00457E0B">
              <w:rPr>
                <w:lang w:eastAsia="lv-LV" w:bidi="lv-LV"/>
              </w:rPr>
              <w:t>1844</w:t>
            </w:r>
          </w:p>
        </w:tc>
        <w:tc>
          <w:tcPr>
            <w:tcW w:w="1186" w:type="dxa"/>
            <w:shd w:val="clear" w:color="auto" w:fill="FFFFFF"/>
            <w:vAlign w:val="bottom"/>
          </w:tcPr>
          <w:p w14:paraId="5D6ECD7E" w14:textId="77777777" w:rsidR="00F57F40" w:rsidRPr="00457E0B" w:rsidRDefault="00F57F40" w:rsidP="00F57F40">
            <w:pPr>
              <w:pStyle w:val="Other0"/>
              <w:shd w:val="clear" w:color="auto" w:fill="auto"/>
              <w:ind w:firstLine="560"/>
              <w:jc w:val="both"/>
            </w:pPr>
            <w:r w:rsidRPr="00457E0B">
              <w:rPr>
                <w:lang w:eastAsia="lv-LV" w:bidi="lv-LV"/>
              </w:rPr>
              <w:t>323</w:t>
            </w:r>
          </w:p>
        </w:tc>
        <w:tc>
          <w:tcPr>
            <w:tcW w:w="1335" w:type="dxa"/>
            <w:shd w:val="clear" w:color="auto" w:fill="FFFFFF"/>
            <w:vAlign w:val="bottom"/>
          </w:tcPr>
          <w:p w14:paraId="7ECE4338" w14:textId="77777777" w:rsidR="00F57F40" w:rsidRPr="00457E0B" w:rsidRDefault="00F57F40" w:rsidP="00F57F40">
            <w:pPr>
              <w:pStyle w:val="Other0"/>
              <w:shd w:val="clear" w:color="auto" w:fill="auto"/>
              <w:ind w:firstLine="420"/>
              <w:jc w:val="right"/>
            </w:pPr>
            <w:r w:rsidRPr="00457E0B">
              <w:rPr>
                <w:lang w:eastAsia="lv-LV" w:bidi="lv-LV"/>
              </w:rPr>
              <w:t>2167</w:t>
            </w:r>
          </w:p>
        </w:tc>
      </w:tr>
      <w:tr w:rsidR="00F57F40" w:rsidRPr="00457E0B" w14:paraId="4BEDEC45" w14:textId="77777777" w:rsidTr="00F57F40">
        <w:trPr>
          <w:trHeight w:hRule="exact" w:val="178"/>
          <w:jc w:val="center"/>
        </w:trPr>
        <w:tc>
          <w:tcPr>
            <w:tcW w:w="331" w:type="dxa"/>
            <w:shd w:val="clear" w:color="auto" w:fill="DBDBDB"/>
            <w:vAlign w:val="bottom"/>
          </w:tcPr>
          <w:p w14:paraId="74596DE5" w14:textId="77777777" w:rsidR="00F57F40" w:rsidRPr="00457E0B" w:rsidRDefault="00F57F40" w:rsidP="00F57F40">
            <w:pPr>
              <w:pStyle w:val="Other0"/>
              <w:shd w:val="clear" w:color="auto" w:fill="auto"/>
              <w:ind w:firstLine="0"/>
              <w:jc w:val="both"/>
            </w:pPr>
            <w:r w:rsidRPr="00457E0B">
              <w:rPr>
                <w:lang w:eastAsia="lv-LV" w:bidi="lv-LV"/>
              </w:rPr>
              <w:t>10</w:t>
            </w:r>
          </w:p>
        </w:tc>
        <w:tc>
          <w:tcPr>
            <w:tcW w:w="4685" w:type="dxa"/>
            <w:shd w:val="clear" w:color="auto" w:fill="DBDBDB"/>
            <w:vAlign w:val="bottom"/>
          </w:tcPr>
          <w:p w14:paraId="25D9E214" w14:textId="77777777" w:rsidR="00F57F40" w:rsidRPr="00457E0B" w:rsidRDefault="00F57F40" w:rsidP="00F57F40">
            <w:pPr>
              <w:pStyle w:val="Other0"/>
              <w:shd w:val="clear" w:color="auto" w:fill="auto"/>
              <w:ind w:firstLine="0"/>
            </w:pPr>
            <w:r w:rsidRPr="00457E0B">
              <w:rPr>
                <w:lang w:val="en-GB" w:bidi="en-GB"/>
              </w:rPr>
              <w:t>Information and communication services</w:t>
            </w:r>
          </w:p>
        </w:tc>
        <w:tc>
          <w:tcPr>
            <w:tcW w:w="1152" w:type="dxa"/>
            <w:shd w:val="clear" w:color="auto" w:fill="DBDBDB"/>
            <w:vAlign w:val="bottom"/>
          </w:tcPr>
          <w:p w14:paraId="32C2E4B8" w14:textId="77777777" w:rsidR="00F57F40" w:rsidRPr="00457E0B" w:rsidRDefault="00F57F40" w:rsidP="00F57F40">
            <w:pPr>
              <w:pStyle w:val="Other0"/>
              <w:shd w:val="clear" w:color="auto" w:fill="auto"/>
              <w:ind w:firstLine="280"/>
              <w:jc w:val="both"/>
            </w:pPr>
            <w:r w:rsidRPr="00457E0B">
              <w:rPr>
                <w:lang w:eastAsia="lv-LV" w:bidi="lv-LV"/>
              </w:rPr>
              <w:t>961</w:t>
            </w:r>
          </w:p>
        </w:tc>
        <w:tc>
          <w:tcPr>
            <w:tcW w:w="1186" w:type="dxa"/>
            <w:shd w:val="clear" w:color="auto" w:fill="DBDBDB"/>
            <w:vAlign w:val="bottom"/>
          </w:tcPr>
          <w:p w14:paraId="79CD3D4F" w14:textId="77777777" w:rsidR="00F57F40" w:rsidRPr="00457E0B" w:rsidRDefault="00F57F40" w:rsidP="00F57F40">
            <w:pPr>
              <w:pStyle w:val="Other0"/>
              <w:shd w:val="clear" w:color="auto" w:fill="auto"/>
              <w:ind w:firstLine="560"/>
              <w:jc w:val="both"/>
            </w:pPr>
            <w:r w:rsidRPr="00457E0B">
              <w:rPr>
                <w:lang w:eastAsia="lv-LV" w:bidi="lv-LV"/>
              </w:rPr>
              <w:t>2456</w:t>
            </w:r>
          </w:p>
        </w:tc>
        <w:tc>
          <w:tcPr>
            <w:tcW w:w="1335" w:type="dxa"/>
            <w:shd w:val="clear" w:color="auto" w:fill="DBDBDB"/>
            <w:vAlign w:val="bottom"/>
          </w:tcPr>
          <w:p w14:paraId="51B5F111" w14:textId="77777777" w:rsidR="00F57F40" w:rsidRPr="00457E0B" w:rsidRDefault="00F57F40" w:rsidP="00F57F40">
            <w:pPr>
              <w:pStyle w:val="Other0"/>
              <w:shd w:val="clear" w:color="auto" w:fill="auto"/>
              <w:ind w:firstLine="420"/>
              <w:jc w:val="right"/>
            </w:pPr>
            <w:r w:rsidRPr="00457E0B">
              <w:rPr>
                <w:lang w:eastAsia="lv-LV" w:bidi="lv-LV"/>
              </w:rPr>
              <w:t>3417</w:t>
            </w:r>
          </w:p>
        </w:tc>
      </w:tr>
      <w:tr w:rsidR="00F57F40" w:rsidRPr="00457E0B" w14:paraId="7F60BF01" w14:textId="77777777" w:rsidTr="00F57F40">
        <w:trPr>
          <w:trHeight w:hRule="exact" w:val="197"/>
          <w:jc w:val="center"/>
        </w:trPr>
        <w:tc>
          <w:tcPr>
            <w:tcW w:w="331" w:type="dxa"/>
            <w:shd w:val="clear" w:color="auto" w:fill="FFFFFF"/>
            <w:vAlign w:val="bottom"/>
          </w:tcPr>
          <w:p w14:paraId="018DFDC5" w14:textId="77777777" w:rsidR="00F57F40" w:rsidRPr="00457E0B" w:rsidRDefault="00F57F40" w:rsidP="00F57F40">
            <w:pPr>
              <w:pStyle w:val="Other0"/>
              <w:shd w:val="clear" w:color="auto" w:fill="auto"/>
              <w:ind w:firstLine="0"/>
              <w:jc w:val="both"/>
            </w:pPr>
            <w:r w:rsidRPr="00457E0B">
              <w:rPr>
                <w:lang w:eastAsia="lv-LV" w:bidi="lv-LV"/>
              </w:rPr>
              <w:t>11</w:t>
            </w:r>
          </w:p>
        </w:tc>
        <w:tc>
          <w:tcPr>
            <w:tcW w:w="4685" w:type="dxa"/>
            <w:shd w:val="clear" w:color="auto" w:fill="FFFFFF"/>
            <w:vAlign w:val="bottom"/>
          </w:tcPr>
          <w:p w14:paraId="3F4D14DB" w14:textId="77777777" w:rsidR="00F57F40" w:rsidRPr="00457E0B" w:rsidRDefault="00F57F40" w:rsidP="00F57F40">
            <w:pPr>
              <w:pStyle w:val="Other0"/>
              <w:shd w:val="clear" w:color="auto" w:fill="auto"/>
              <w:ind w:firstLine="0"/>
            </w:pPr>
            <w:r w:rsidRPr="00457E0B">
              <w:rPr>
                <w:lang w:val="en-GB" w:bidi="en-GB"/>
              </w:rPr>
              <w:t>Financial and insurance activities</w:t>
            </w:r>
          </w:p>
        </w:tc>
        <w:tc>
          <w:tcPr>
            <w:tcW w:w="1152" w:type="dxa"/>
            <w:shd w:val="clear" w:color="auto" w:fill="FFFFFF"/>
            <w:vAlign w:val="bottom"/>
          </w:tcPr>
          <w:p w14:paraId="0B25E86F" w14:textId="77777777" w:rsidR="00F57F40" w:rsidRPr="00457E0B" w:rsidRDefault="00F57F40" w:rsidP="00F57F40">
            <w:pPr>
              <w:pStyle w:val="Other0"/>
              <w:shd w:val="clear" w:color="auto" w:fill="auto"/>
              <w:ind w:firstLine="280"/>
              <w:jc w:val="both"/>
            </w:pPr>
            <w:r w:rsidRPr="00457E0B">
              <w:rPr>
                <w:lang w:eastAsia="lv-LV" w:bidi="lv-LV"/>
              </w:rPr>
              <w:t>414</w:t>
            </w:r>
          </w:p>
        </w:tc>
        <w:tc>
          <w:tcPr>
            <w:tcW w:w="1186" w:type="dxa"/>
            <w:shd w:val="clear" w:color="auto" w:fill="FFFFFF"/>
            <w:vAlign w:val="bottom"/>
          </w:tcPr>
          <w:p w14:paraId="4852A538" w14:textId="77777777" w:rsidR="00F57F40" w:rsidRPr="00457E0B" w:rsidRDefault="00F57F40" w:rsidP="00F57F40">
            <w:pPr>
              <w:pStyle w:val="Other0"/>
              <w:shd w:val="clear" w:color="auto" w:fill="auto"/>
              <w:ind w:firstLine="560"/>
              <w:jc w:val="both"/>
            </w:pPr>
            <w:r w:rsidRPr="00457E0B">
              <w:rPr>
                <w:lang w:eastAsia="lv-LV" w:bidi="lv-LV"/>
              </w:rPr>
              <w:t>549</w:t>
            </w:r>
          </w:p>
        </w:tc>
        <w:tc>
          <w:tcPr>
            <w:tcW w:w="1335" w:type="dxa"/>
            <w:shd w:val="clear" w:color="auto" w:fill="FFFFFF"/>
            <w:vAlign w:val="bottom"/>
          </w:tcPr>
          <w:p w14:paraId="25992658" w14:textId="77777777" w:rsidR="00F57F40" w:rsidRPr="00457E0B" w:rsidRDefault="00F57F40" w:rsidP="00F57F40">
            <w:pPr>
              <w:pStyle w:val="Other0"/>
              <w:shd w:val="clear" w:color="auto" w:fill="auto"/>
              <w:ind w:firstLine="0"/>
              <w:jc w:val="right"/>
            </w:pPr>
            <w:r w:rsidRPr="00457E0B">
              <w:rPr>
                <w:lang w:eastAsia="lv-LV" w:bidi="lv-LV"/>
              </w:rPr>
              <w:t>963</w:t>
            </w:r>
          </w:p>
        </w:tc>
      </w:tr>
      <w:tr w:rsidR="00F57F40" w:rsidRPr="00457E0B" w14:paraId="40F7AFB4" w14:textId="77777777" w:rsidTr="00F57F40">
        <w:trPr>
          <w:trHeight w:hRule="exact" w:val="178"/>
          <w:jc w:val="center"/>
        </w:trPr>
        <w:tc>
          <w:tcPr>
            <w:tcW w:w="331" w:type="dxa"/>
            <w:shd w:val="clear" w:color="auto" w:fill="DBDBDB"/>
            <w:vAlign w:val="bottom"/>
          </w:tcPr>
          <w:p w14:paraId="3D8C7CAE" w14:textId="77777777" w:rsidR="00F57F40" w:rsidRPr="00457E0B" w:rsidRDefault="00F57F40" w:rsidP="00F57F40">
            <w:pPr>
              <w:pStyle w:val="Other0"/>
              <w:shd w:val="clear" w:color="auto" w:fill="auto"/>
              <w:ind w:firstLine="0"/>
              <w:jc w:val="both"/>
            </w:pPr>
            <w:r w:rsidRPr="00457E0B">
              <w:rPr>
                <w:lang w:eastAsia="lv-LV" w:bidi="lv-LV"/>
              </w:rPr>
              <w:t>12</w:t>
            </w:r>
          </w:p>
        </w:tc>
        <w:tc>
          <w:tcPr>
            <w:tcW w:w="4685" w:type="dxa"/>
            <w:shd w:val="clear" w:color="auto" w:fill="DBDBDB"/>
            <w:vAlign w:val="bottom"/>
          </w:tcPr>
          <w:p w14:paraId="5197E7AA" w14:textId="77777777" w:rsidR="00F57F40" w:rsidRPr="00457E0B" w:rsidRDefault="00F57F40" w:rsidP="00F57F40">
            <w:pPr>
              <w:pStyle w:val="Other0"/>
              <w:shd w:val="clear" w:color="auto" w:fill="auto"/>
              <w:ind w:firstLine="0"/>
            </w:pPr>
            <w:r w:rsidRPr="00457E0B">
              <w:rPr>
                <w:lang w:val="en-GB" w:bidi="en-GB"/>
              </w:rPr>
              <w:t>Real estate activities</w:t>
            </w:r>
          </w:p>
        </w:tc>
        <w:tc>
          <w:tcPr>
            <w:tcW w:w="1152" w:type="dxa"/>
            <w:shd w:val="clear" w:color="auto" w:fill="DBDBDB"/>
            <w:vAlign w:val="bottom"/>
          </w:tcPr>
          <w:p w14:paraId="4B9F5766" w14:textId="77777777" w:rsidR="00F57F40" w:rsidRPr="00457E0B" w:rsidRDefault="00F57F40" w:rsidP="00F57F40">
            <w:pPr>
              <w:pStyle w:val="Other0"/>
              <w:shd w:val="clear" w:color="auto" w:fill="auto"/>
              <w:ind w:firstLine="280"/>
              <w:jc w:val="both"/>
            </w:pPr>
            <w:r w:rsidRPr="00457E0B">
              <w:rPr>
                <w:lang w:eastAsia="lv-LV" w:bidi="lv-LV"/>
              </w:rPr>
              <w:t>1529</w:t>
            </w:r>
          </w:p>
        </w:tc>
        <w:tc>
          <w:tcPr>
            <w:tcW w:w="1186" w:type="dxa"/>
            <w:shd w:val="clear" w:color="auto" w:fill="DBDBDB"/>
            <w:vAlign w:val="bottom"/>
          </w:tcPr>
          <w:p w14:paraId="3AE8BA73" w14:textId="77777777" w:rsidR="00F57F40" w:rsidRPr="00457E0B" w:rsidRDefault="00F57F40" w:rsidP="00F57F40">
            <w:pPr>
              <w:pStyle w:val="Other0"/>
              <w:shd w:val="clear" w:color="auto" w:fill="auto"/>
              <w:ind w:firstLine="560"/>
              <w:jc w:val="both"/>
            </w:pPr>
            <w:r w:rsidRPr="00457E0B">
              <w:rPr>
                <w:lang w:eastAsia="lv-LV" w:bidi="lv-LV"/>
              </w:rPr>
              <w:t>3198</w:t>
            </w:r>
          </w:p>
        </w:tc>
        <w:tc>
          <w:tcPr>
            <w:tcW w:w="1335" w:type="dxa"/>
            <w:shd w:val="clear" w:color="auto" w:fill="DBDBDB"/>
            <w:vAlign w:val="bottom"/>
          </w:tcPr>
          <w:p w14:paraId="0D4591D1" w14:textId="77777777" w:rsidR="00F57F40" w:rsidRPr="00457E0B" w:rsidRDefault="00F57F40" w:rsidP="00F57F40">
            <w:pPr>
              <w:pStyle w:val="Other0"/>
              <w:shd w:val="clear" w:color="auto" w:fill="auto"/>
              <w:ind w:firstLine="420"/>
              <w:jc w:val="right"/>
            </w:pPr>
            <w:r w:rsidRPr="00457E0B">
              <w:rPr>
                <w:lang w:eastAsia="lv-LV" w:bidi="lv-LV"/>
              </w:rPr>
              <w:t>4727</w:t>
            </w:r>
          </w:p>
        </w:tc>
      </w:tr>
      <w:tr w:rsidR="00F57F40" w:rsidRPr="00457E0B" w14:paraId="3CDB6EF2" w14:textId="77777777" w:rsidTr="00F57F40">
        <w:trPr>
          <w:trHeight w:hRule="exact" w:val="197"/>
          <w:jc w:val="center"/>
        </w:trPr>
        <w:tc>
          <w:tcPr>
            <w:tcW w:w="331" w:type="dxa"/>
            <w:shd w:val="clear" w:color="auto" w:fill="FFFFFF"/>
            <w:vAlign w:val="bottom"/>
          </w:tcPr>
          <w:p w14:paraId="791C6FBE" w14:textId="77777777" w:rsidR="00F57F40" w:rsidRPr="00457E0B" w:rsidRDefault="00F57F40" w:rsidP="00F57F40">
            <w:pPr>
              <w:pStyle w:val="Other0"/>
              <w:shd w:val="clear" w:color="auto" w:fill="auto"/>
              <w:ind w:firstLine="0"/>
              <w:jc w:val="both"/>
            </w:pPr>
            <w:r w:rsidRPr="00457E0B">
              <w:rPr>
                <w:lang w:eastAsia="lv-LV" w:bidi="lv-LV"/>
              </w:rPr>
              <w:t>13</w:t>
            </w:r>
          </w:p>
        </w:tc>
        <w:tc>
          <w:tcPr>
            <w:tcW w:w="4685" w:type="dxa"/>
            <w:shd w:val="clear" w:color="auto" w:fill="FFFFFF"/>
            <w:vAlign w:val="bottom"/>
          </w:tcPr>
          <w:p w14:paraId="52F7C6AE" w14:textId="77777777" w:rsidR="00F57F40" w:rsidRPr="00457E0B" w:rsidRDefault="00F57F40" w:rsidP="00F57F40">
            <w:pPr>
              <w:pStyle w:val="Other0"/>
              <w:shd w:val="clear" w:color="auto" w:fill="auto"/>
              <w:ind w:firstLine="0"/>
            </w:pPr>
            <w:r w:rsidRPr="00457E0B">
              <w:rPr>
                <w:lang w:val="en-GB" w:bidi="en-GB"/>
              </w:rPr>
              <w:t>Professional, scientific and technical services</w:t>
            </w:r>
          </w:p>
        </w:tc>
        <w:tc>
          <w:tcPr>
            <w:tcW w:w="1152" w:type="dxa"/>
            <w:shd w:val="clear" w:color="auto" w:fill="FFFFFF"/>
            <w:vAlign w:val="bottom"/>
          </w:tcPr>
          <w:p w14:paraId="068DE864" w14:textId="77777777" w:rsidR="00F57F40" w:rsidRPr="00457E0B" w:rsidRDefault="00F57F40" w:rsidP="00F57F40">
            <w:pPr>
              <w:pStyle w:val="Other0"/>
              <w:shd w:val="clear" w:color="auto" w:fill="auto"/>
              <w:ind w:firstLine="280"/>
              <w:jc w:val="both"/>
            </w:pPr>
            <w:r w:rsidRPr="00457E0B">
              <w:rPr>
                <w:lang w:eastAsia="lv-LV" w:bidi="lv-LV"/>
              </w:rPr>
              <w:t>1953</w:t>
            </w:r>
          </w:p>
        </w:tc>
        <w:tc>
          <w:tcPr>
            <w:tcW w:w="1186" w:type="dxa"/>
            <w:shd w:val="clear" w:color="auto" w:fill="FFFFFF"/>
            <w:vAlign w:val="bottom"/>
          </w:tcPr>
          <w:p w14:paraId="0D18FC61" w14:textId="77777777" w:rsidR="00F57F40" w:rsidRPr="00457E0B" w:rsidRDefault="00F57F40" w:rsidP="00F57F40">
            <w:pPr>
              <w:pStyle w:val="Other0"/>
              <w:shd w:val="clear" w:color="auto" w:fill="auto"/>
              <w:ind w:firstLine="560"/>
              <w:jc w:val="both"/>
            </w:pPr>
            <w:r w:rsidRPr="00457E0B">
              <w:rPr>
                <w:lang w:eastAsia="lv-LV" w:bidi="lv-LV"/>
              </w:rPr>
              <w:t>5807</w:t>
            </w:r>
          </w:p>
        </w:tc>
        <w:tc>
          <w:tcPr>
            <w:tcW w:w="1335" w:type="dxa"/>
            <w:shd w:val="clear" w:color="auto" w:fill="FFFFFF"/>
            <w:vAlign w:val="bottom"/>
          </w:tcPr>
          <w:p w14:paraId="1296C39F" w14:textId="77777777" w:rsidR="00F57F40" w:rsidRPr="00457E0B" w:rsidRDefault="00F57F40" w:rsidP="00F57F40">
            <w:pPr>
              <w:pStyle w:val="Other0"/>
              <w:shd w:val="clear" w:color="auto" w:fill="auto"/>
              <w:ind w:firstLine="420"/>
              <w:jc w:val="right"/>
            </w:pPr>
            <w:r w:rsidRPr="00457E0B">
              <w:rPr>
                <w:lang w:eastAsia="lv-LV" w:bidi="lv-LV"/>
              </w:rPr>
              <w:t>7760</w:t>
            </w:r>
          </w:p>
        </w:tc>
      </w:tr>
      <w:tr w:rsidR="00F57F40" w:rsidRPr="00457E0B" w14:paraId="22952EB9" w14:textId="77777777" w:rsidTr="00F57F40">
        <w:trPr>
          <w:trHeight w:hRule="exact" w:val="178"/>
          <w:jc w:val="center"/>
        </w:trPr>
        <w:tc>
          <w:tcPr>
            <w:tcW w:w="331" w:type="dxa"/>
            <w:shd w:val="clear" w:color="auto" w:fill="DBDBDB"/>
            <w:vAlign w:val="bottom"/>
          </w:tcPr>
          <w:p w14:paraId="493C1EFE" w14:textId="77777777" w:rsidR="00F57F40" w:rsidRPr="00457E0B" w:rsidRDefault="00F57F40" w:rsidP="00F57F40">
            <w:pPr>
              <w:pStyle w:val="Other0"/>
              <w:shd w:val="clear" w:color="auto" w:fill="auto"/>
              <w:ind w:firstLine="0"/>
              <w:jc w:val="both"/>
            </w:pPr>
            <w:r w:rsidRPr="00457E0B">
              <w:rPr>
                <w:lang w:eastAsia="lv-LV" w:bidi="lv-LV"/>
              </w:rPr>
              <w:t>14</w:t>
            </w:r>
          </w:p>
        </w:tc>
        <w:tc>
          <w:tcPr>
            <w:tcW w:w="4685" w:type="dxa"/>
            <w:shd w:val="clear" w:color="auto" w:fill="DBDBDB"/>
            <w:vAlign w:val="bottom"/>
          </w:tcPr>
          <w:p w14:paraId="227DD163" w14:textId="77777777" w:rsidR="00F57F40" w:rsidRPr="00457E0B" w:rsidRDefault="00F57F40" w:rsidP="00F57F40">
            <w:pPr>
              <w:pStyle w:val="Other0"/>
              <w:shd w:val="clear" w:color="auto" w:fill="auto"/>
              <w:ind w:firstLine="0"/>
            </w:pPr>
            <w:r w:rsidRPr="00457E0B">
              <w:rPr>
                <w:lang w:val="en-GB" w:bidi="en-GB"/>
              </w:rPr>
              <w:t>Operation of administrative and support services</w:t>
            </w:r>
          </w:p>
        </w:tc>
        <w:tc>
          <w:tcPr>
            <w:tcW w:w="1152" w:type="dxa"/>
            <w:shd w:val="clear" w:color="auto" w:fill="DBDBDB"/>
            <w:vAlign w:val="bottom"/>
          </w:tcPr>
          <w:p w14:paraId="4FD69802" w14:textId="77777777" w:rsidR="00F57F40" w:rsidRPr="00457E0B" w:rsidRDefault="00F57F40" w:rsidP="00F57F40">
            <w:pPr>
              <w:pStyle w:val="Other0"/>
              <w:shd w:val="clear" w:color="auto" w:fill="auto"/>
              <w:ind w:firstLine="280"/>
              <w:jc w:val="both"/>
            </w:pPr>
            <w:r w:rsidRPr="00457E0B">
              <w:rPr>
                <w:lang w:eastAsia="lv-LV" w:bidi="lv-LV"/>
              </w:rPr>
              <w:t>947</w:t>
            </w:r>
          </w:p>
        </w:tc>
        <w:tc>
          <w:tcPr>
            <w:tcW w:w="1186" w:type="dxa"/>
            <w:shd w:val="clear" w:color="auto" w:fill="DBDBDB"/>
            <w:vAlign w:val="bottom"/>
          </w:tcPr>
          <w:p w14:paraId="769264C8" w14:textId="77777777" w:rsidR="00F57F40" w:rsidRPr="00457E0B" w:rsidRDefault="00F57F40" w:rsidP="00F57F40">
            <w:pPr>
              <w:pStyle w:val="Other0"/>
              <w:shd w:val="clear" w:color="auto" w:fill="auto"/>
              <w:ind w:firstLine="560"/>
              <w:jc w:val="both"/>
            </w:pPr>
            <w:r w:rsidRPr="00457E0B">
              <w:rPr>
                <w:lang w:eastAsia="lv-LV" w:bidi="lv-LV"/>
              </w:rPr>
              <w:t>2068</w:t>
            </w:r>
          </w:p>
        </w:tc>
        <w:tc>
          <w:tcPr>
            <w:tcW w:w="1335" w:type="dxa"/>
            <w:shd w:val="clear" w:color="auto" w:fill="DBDBDB"/>
            <w:vAlign w:val="bottom"/>
          </w:tcPr>
          <w:p w14:paraId="6931479D" w14:textId="77777777" w:rsidR="00F57F40" w:rsidRPr="00457E0B" w:rsidRDefault="00F57F40" w:rsidP="00F57F40">
            <w:pPr>
              <w:pStyle w:val="Other0"/>
              <w:shd w:val="clear" w:color="auto" w:fill="auto"/>
              <w:ind w:firstLine="0"/>
              <w:jc w:val="right"/>
            </w:pPr>
            <w:r w:rsidRPr="00457E0B">
              <w:rPr>
                <w:lang w:eastAsia="lv-LV" w:bidi="lv-LV"/>
              </w:rPr>
              <w:t>3015</w:t>
            </w:r>
          </w:p>
        </w:tc>
      </w:tr>
      <w:tr w:rsidR="00F57F40" w:rsidRPr="00457E0B" w14:paraId="507ED6FD" w14:textId="77777777" w:rsidTr="00F57F40">
        <w:trPr>
          <w:trHeight w:hRule="exact" w:val="202"/>
          <w:jc w:val="center"/>
        </w:trPr>
        <w:tc>
          <w:tcPr>
            <w:tcW w:w="331" w:type="dxa"/>
            <w:shd w:val="clear" w:color="auto" w:fill="FFFFFF"/>
            <w:vAlign w:val="bottom"/>
          </w:tcPr>
          <w:p w14:paraId="502E3D22" w14:textId="77777777" w:rsidR="00F57F40" w:rsidRPr="00457E0B" w:rsidRDefault="00F57F40" w:rsidP="00F57F40">
            <w:pPr>
              <w:pStyle w:val="Other0"/>
              <w:shd w:val="clear" w:color="auto" w:fill="auto"/>
              <w:ind w:firstLine="0"/>
              <w:jc w:val="both"/>
            </w:pPr>
            <w:r w:rsidRPr="00457E0B">
              <w:rPr>
                <w:lang w:eastAsia="lv-LV" w:bidi="lv-LV"/>
              </w:rPr>
              <w:t>15</w:t>
            </w:r>
          </w:p>
        </w:tc>
        <w:tc>
          <w:tcPr>
            <w:tcW w:w="4685" w:type="dxa"/>
            <w:shd w:val="clear" w:color="auto" w:fill="FFFFFF"/>
            <w:vAlign w:val="bottom"/>
          </w:tcPr>
          <w:p w14:paraId="18EC1799" w14:textId="77777777" w:rsidR="00F57F40" w:rsidRPr="00457E0B" w:rsidRDefault="00F57F40" w:rsidP="00F57F40">
            <w:pPr>
              <w:pStyle w:val="Other0"/>
              <w:shd w:val="clear" w:color="auto" w:fill="auto"/>
              <w:ind w:firstLine="0"/>
            </w:pPr>
            <w:r w:rsidRPr="00457E0B">
              <w:rPr>
                <w:lang w:val="en-GB" w:bidi="en-GB"/>
              </w:rPr>
              <w:t>Public administration and defence; mandatory social insurance</w:t>
            </w:r>
          </w:p>
        </w:tc>
        <w:tc>
          <w:tcPr>
            <w:tcW w:w="1152" w:type="dxa"/>
            <w:shd w:val="clear" w:color="auto" w:fill="FFFFFF"/>
            <w:vAlign w:val="bottom"/>
          </w:tcPr>
          <w:p w14:paraId="3451FEAE" w14:textId="77777777" w:rsidR="00F57F40" w:rsidRPr="00457E0B" w:rsidRDefault="00F57F40" w:rsidP="00F57F40">
            <w:pPr>
              <w:pStyle w:val="Other0"/>
              <w:shd w:val="clear" w:color="auto" w:fill="auto"/>
              <w:ind w:firstLine="340"/>
              <w:jc w:val="both"/>
            </w:pPr>
            <w:r w:rsidRPr="00457E0B">
              <w:rPr>
                <w:lang w:eastAsia="lv-LV" w:bidi="lv-LV"/>
              </w:rPr>
              <w:t>21</w:t>
            </w:r>
          </w:p>
        </w:tc>
        <w:tc>
          <w:tcPr>
            <w:tcW w:w="1186" w:type="dxa"/>
            <w:shd w:val="clear" w:color="auto" w:fill="FFFFFF"/>
            <w:vAlign w:val="bottom"/>
          </w:tcPr>
          <w:p w14:paraId="48A43898" w14:textId="77777777" w:rsidR="00F57F40" w:rsidRPr="00457E0B" w:rsidRDefault="00F57F40" w:rsidP="00F57F40">
            <w:pPr>
              <w:pStyle w:val="Other0"/>
              <w:shd w:val="clear" w:color="auto" w:fill="auto"/>
              <w:ind w:firstLine="640"/>
            </w:pPr>
            <w:r w:rsidRPr="00457E0B">
              <w:rPr>
                <w:lang w:eastAsia="lv-LV" w:bidi="lv-LV"/>
              </w:rPr>
              <w:t>12</w:t>
            </w:r>
          </w:p>
        </w:tc>
        <w:tc>
          <w:tcPr>
            <w:tcW w:w="1335" w:type="dxa"/>
            <w:shd w:val="clear" w:color="auto" w:fill="FFFFFF"/>
            <w:vAlign w:val="bottom"/>
          </w:tcPr>
          <w:p w14:paraId="5F1C01D3" w14:textId="77777777" w:rsidR="00F57F40" w:rsidRPr="00457E0B" w:rsidRDefault="00F57F40" w:rsidP="00F57F40">
            <w:pPr>
              <w:pStyle w:val="Other0"/>
              <w:shd w:val="clear" w:color="auto" w:fill="auto"/>
              <w:ind w:firstLine="520"/>
              <w:jc w:val="right"/>
            </w:pPr>
            <w:r w:rsidRPr="00457E0B">
              <w:rPr>
                <w:lang w:eastAsia="lv-LV" w:bidi="lv-LV"/>
              </w:rPr>
              <w:t>33</w:t>
            </w:r>
          </w:p>
        </w:tc>
      </w:tr>
      <w:tr w:rsidR="00F57F40" w:rsidRPr="00457E0B" w14:paraId="05C144A5" w14:textId="77777777" w:rsidTr="00F57F40">
        <w:trPr>
          <w:trHeight w:hRule="exact" w:val="168"/>
          <w:jc w:val="center"/>
        </w:trPr>
        <w:tc>
          <w:tcPr>
            <w:tcW w:w="331" w:type="dxa"/>
            <w:shd w:val="clear" w:color="auto" w:fill="DBDBDB"/>
            <w:vAlign w:val="bottom"/>
          </w:tcPr>
          <w:p w14:paraId="2D0A91DC" w14:textId="77777777" w:rsidR="00F57F40" w:rsidRPr="00457E0B" w:rsidRDefault="00F57F40" w:rsidP="00F57F40">
            <w:pPr>
              <w:pStyle w:val="Other0"/>
              <w:shd w:val="clear" w:color="auto" w:fill="auto"/>
              <w:ind w:firstLine="0"/>
              <w:jc w:val="both"/>
            </w:pPr>
            <w:r w:rsidRPr="00457E0B">
              <w:rPr>
                <w:lang w:eastAsia="lv-LV" w:bidi="lv-LV"/>
              </w:rPr>
              <w:t>16</w:t>
            </w:r>
          </w:p>
        </w:tc>
        <w:tc>
          <w:tcPr>
            <w:tcW w:w="4685" w:type="dxa"/>
            <w:shd w:val="clear" w:color="auto" w:fill="DBDBDB"/>
            <w:vAlign w:val="bottom"/>
          </w:tcPr>
          <w:p w14:paraId="098A789F" w14:textId="77777777" w:rsidR="00F57F40" w:rsidRPr="00457E0B" w:rsidRDefault="00F57F40" w:rsidP="00F57F40">
            <w:pPr>
              <w:pStyle w:val="Other0"/>
              <w:shd w:val="clear" w:color="auto" w:fill="auto"/>
              <w:ind w:firstLine="0"/>
            </w:pPr>
            <w:r w:rsidRPr="00457E0B">
              <w:rPr>
                <w:lang w:val="en-GB" w:bidi="en-GB"/>
              </w:rPr>
              <w:t>Education</w:t>
            </w:r>
          </w:p>
        </w:tc>
        <w:tc>
          <w:tcPr>
            <w:tcW w:w="1152" w:type="dxa"/>
            <w:shd w:val="clear" w:color="auto" w:fill="DBDBDB"/>
            <w:vAlign w:val="bottom"/>
          </w:tcPr>
          <w:p w14:paraId="20421B1E" w14:textId="77777777" w:rsidR="00F57F40" w:rsidRPr="00457E0B" w:rsidRDefault="00F57F40" w:rsidP="00F57F40">
            <w:pPr>
              <w:pStyle w:val="Other0"/>
              <w:shd w:val="clear" w:color="auto" w:fill="auto"/>
              <w:ind w:firstLine="280"/>
              <w:jc w:val="both"/>
            </w:pPr>
            <w:r w:rsidRPr="00457E0B">
              <w:rPr>
                <w:lang w:eastAsia="lv-LV" w:bidi="lv-LV"/>
              </w:rPr>
              <w:t>447</w:t>
            </w:r>
          </w:p>
        </w:tc>
        <w:tc>
          <w:tcPr>
            <w:tcW w:w="1186" w:type="dxa"/>
            <w:shd w:val="clear" w:color="auto" w:fill="DBDBDB"/>
            <w:vAlign w:val="bottom"/>
          </w:tcPr>
          <w:p w14:paraId="23171FF2" w14:textId="77777777" w:rsidR="00F57F40" w:rsidRPr="00457E0B" w:rsidRDefault="00F57F40" w:rsidP="00F57F40">
            <w:pPr>
              <w:pStyle w:val="Other0"/>
              <w:shd w:val="clear" w:color="auto" w:fill="auto"/>
              <w:ind w:firstLine="560"/>
              <w:jc w:val="both"/>
            </w:pPr>
            <w:r w:rsidRPr="00457E0B">
              <w:rPr>
                <w:lang w:eastAsia="lv-LV" w:bidi="lv-LV"/>
              </w:rPr>
              <w:t>461</w:t>
            </w:r>
          </w:p>
        </w:tc>
        <w:tc>
          <w:tcPr>
            <w:tcW w:w="1335" w:type="dxa"/>
            <w:shd w:val="clear" w:color="auto" w:fill="DBDBDB"/>
            <w:vAlign w:val="bottom"/>
          </w:tcPr>
          <w:p w14:paraId="49315CC8" w14:textId="77777777" w:rsidR="00F57F40" w:rsidRPr="00457E0B" w:rsidRDefault="00F57F40" w:rsidP="00F57F40">
            <w:pPr>
              <w:pStyle w:val="Other0"/>
              <w:shd w:val="clear" w:color="auto" w:fill="auto"/>
              <w:ind w:firstLine="0"/>
              <w:jc w:val="right"/>
            </w:pPr>
            <w:r w:rsidRPr="00457E0B">
              <w:rPr>
                <w:lang w:eastAsia="lv-LV" w:bidi="lv-LV"/>
              </w:rPr>
              <w:t>908</w:t>
            </w:r>
          </w:p>
        </w:tc>
      </w:tr>
      <w:tr w:rsidR="00F57F40" w:rsidRPr="00457E0B" w14:paraId="33A992F7" w14:textId="77777777" w:rsidTr="00F57F40">
        <w:trPr>
          <w:trHeight w:hRule="exact" w:val="206"/>
          <w:jc w:val="center"/>
        </w:trPr>
        <w:tc>
          <w:tcPr>
            <w:tcW w:w="331" w:type="dxa"/>
            <w:shd w:val="clear" w:color="auto" w:fill="FFFFFF"/>
            <w:vAlign w:val="bottom"/>
          </w:tcPr>
          <w:p w14:paraId="62731534" w14:textId="77777777" w:rsidR="00F57F40" w:rsidRPr="00457E0B" w:rsidRDefault="00F57F40" w:rsidP="00F57F40">
            <w:pPr>
              <w:pStyle w:val="Other0"/>
              <w:shd w:val="clear" w:color="auto" w:fill="auto"/>
              <w:ind w:firstLine="0"/>
              <w:jc w:val="both"/>
            </w:pPr>
            <w:r w:rsidRPr="00457E0B">
              <w:rPr>
                <w:lang w:eastAsia="lv-LV" w:bidi="lv-LV"/>
              </w:rPr>
              <w:t>17</w:t>
            </w:r>
          </w:p>
        </w:tc>
        <w:tc>
          <w:tcPr>
            <w:tcW w:w="4685" w:type="dxa"/>
            <w:shd w:val="clear" w:color="auto" w:fill="FFFFFF"/>
            <w:vAlign w:val="bottom"/>
          </w:tcPr>
          <w:p w14:paraId="74014C9F" w14:textId="77777777" w:rsidR="00F57F40" w:rsidRPr="00457E0B" w:rsidRDefault="00F57F40" w:rsidP="00F57F40">
            <w:pPr>
              <w:pStyle w:val="Other0"/>
              <w:shd w:val="clear" w:color="auto" w:fill="auto"/>
              <w:ind w:firstLine="0"/>
            </w:pPr>
            <w:r w:rsidRPr="00457E0B">
              <w:rPr>
                <w:lang w:val="en-GB" w:bidi="en-GB"/>
              </w:rPr>
              <w:t>Health and social care</w:t>
            </w:r>
          </w:p>
        </w:tc>
        <w:tc>
          <w:tcPr>
            <w:tcW w:w="1152" w:type="dxa"/>
            <w:shd w:val="clear" w:color="auto" w:fill="FFFFFF"/>
            <w:vAlign w:val="bottom"/>
          </w:tcPr>
          <w:p w14:paraId="70E55CB4" w14:textId="77777777" w:rsidR="00F57F40" w:rsidRPr="00457E0B" w:rsidRDefault="00F57F40" w:rsidP="00F57F40">
            <w:pPr>
              <w:pStyle w:val="Other0"/>
              <w:shd w:val="clear" w:color="auto" w:fill="auto"/>
              <w:ind w:firstLine="280"/>
              <w:jc w:val="both"/>
            </w:pPr>
            <w:r w:rsidRPr="00457E0B">
              <w:rPr>
                <w:lang w:eastAsia="lv-LV" w:bidi="lv-LV"/>
              </w:rPr>
              <w:t>623</w:t>
            </w:r>
          </w:p>
        </w:tc>
        <w:tc>
          <w:tcPr>
            <w:tcW w:w="1186" w:type="dxa"/>
            <w:shd w:val="clear" w:color="auto" w:fill="FFFFFF"/>
            <w:vAlign w:val="bottom"/>
          </w:tcPr>
          <w:p w14:paraId="2A2269CA" w14:textId="77777777" w:rsidR="00F57F40" w:rsidRPr="00457E0B" w:rsidRDefault="00F57F40" w:rsidP="00F57F40">
            <w:pPr>
              <w:pStyle w:val="Other0"/>
              <w:shd w:val="clear" w:color="auto" w:fill="auto"/>
              <w:ind w:firstLine="560"/>
              <w:jc w:val="both"/>
            </w:pPr>
            <w:r w:rsidRPr="00457E0B">
              <w:rPr>
                <w:lang w:eastAsia="lv-LV" w:bidi="lv-LV"/>
              </w:rPr>
              <w:t>391</w:t>
            </w:r>
          </w:p>
        </w:tc>
        <w:tc>
          <w:tcPr>
            <w:tcW w:w="1335" w:type="dxa"/>
            <w:shd w:val="clear" w:color="auto" w:fill="FFFFFF"/>
            <w:vAlign w:val="bottom"/>
          </w:tcPr>
          <w:p w14:paraId="054142BA" w14:textId="77777777" w:rsidR="00F57F40" w:rsidRPr="00457E0B" w:rsidRDefault="00F57F40" w:rsidP="00F57F40">
            <w:pPr>
              <w:pStyle w:val="Other0"/>
              <w:shd w:val="clear" w:color="auto" w:fill="auto"/>
              <w:ind w:firstLine="320"/>
              <w:jc w:val="right"/>
            </w:pPr>
            <w:r w:rsidRPr="00457E0B">
              <w:rPr>
                <w:lang w:eastAsia="lv-LV" w:bidi="lv-LV"/>
              </w:rPr>
              <w:t>1014</w:t>
            </w:r>
          </w:p>
        </w:tc>
      </w:tr>
      <w:tr w:rsidR="00F57F40" w:rsidRPr="00457E0B" w14:paraId="4C9EDA9E" w14:textId="77777777" w:rsidTr="00F57F40">
        <w:trPr>
          <w:trHeight w:hRule="exact" w:val="178"/>
          <w:jc w:val="center"/>
        </w:trPr>
        <w:tc>
          <w:tcPr>
            <w:tcW w:w="331" w:type="dxa"/>
            <w:shd w:val="clear" w:color="auto" w:fill="DBDBDB"/>
            <w:vAlign w:val="bottom"/>
          </w:tcPr>
          <w:p w14:paraId="0B77ECD1" w14:textId="77777777" w:rsidR="00F57F40" w:rsidRPr="00457E0B" w:rsidRDefault="00F57F40" w:rsidP="00F57F40">
            <w:pPr>
              <w:pStyle w:val="Other0"/>
              <w:shd w:val="clear" w:color="auto" w:fill="auto"/>
              <w:ind w:firstLine="0"/>
              <w:jc w:val="both"/>
            </w:pPr>
            <w:r w:rsidRPr="00457E0B">
              <w:rPr>
                <w:lang w:eastAsia="lv-LV" w:bidi="lv-LV"/>
              </w:rPr>
              <w:t>18</w:t>
            </w:r>
          </w:p>
        </w:tc>
        <w:tc>
          <w:tcPr>
            <w:tcW w:w="4685" w:type="dxa"/>
            <w:shd w:val="clear" w:color="auto" w:fill="DBDBDB"/>
            <w:vAlign w:val="bottom"/>
          </w:tcPr>
          <w:p w14:paraId="12C4D4A9" w14:textId="77777777" w:rsidR="00F57F40" w:rsidRPr="00457E0B" w:rsidRDefault="00F57F40" w:rsidP="00F57F40">
            <w:pPr>
              <w:pStyle w:val="Other0"/>
              <w:shd w:val="clear" w:color="auto" w:fill="auto"/>
              <w:ind w:firstLine="0"/>
            </w:pPr>
            <w:r w:rsidRPr="00457E0B">
              <w:rPr>
                <w:lang w:val="en-GB" w:bidi="en-GB"/>
              </w:rPr>
              <w:t>Arts, entertainment and recreation</w:t>
            </w:r>
          </w:p>
        </w:tc>
        <w:tc>
          <w:tcPr>
            <w:tcW w:w="1152" w:type="dxa"/>
            <w:shd w:val="clear" w:color="auto" w:fill="DBDBDB"/>
            <w:vAlign w:val="bottom"/>
          </w:tcPr>
          <w:p w14:paraId="241F1CDB" w14:textId="77777777" w:rsidR="00F57F40" w:rsidRPr="00457E0B" w:rsidRDefault="00F57F40" w:rsidP="00F57F40">
            <w:pPr>
              <w:pStyle w:val="Other0"/>
              <w:shd w:val="clear" w:color="auto" w:fill="auto"/>
              <w:ind w:firstLine="280"/>
              <w:jc w:val="both"/>
            </w:pPr>
            <w:r w:rsidRPr="00457E0B">
              <w:rPr>
                <w:lang w:eastAsia="lv-LV" w:bidi="lv-LV"/>
              </w:rPr>
              <w:t>563</w:t>
            </w:r>
          </w:p>
        </w:tc>
        <w:tc>
          <w:tcPr>
            <w:tcW w:w="1186" w:type="dxa"/>
            <w:shd w:val="clear" w:color="auto" w:fill="DBDBDB"/>
            <w:vAlign w:val="bottom"/>
          </w:tcPr>
          <w:p w14:paraId="58A2BFA5" w14:textId="77777777" w:rsidR="00F57F40" w:rsidRPr="00457E0B" w:rsidRDefault="00F57F40" w:rsidP="00F57F40">
            <w:pPr>
              <w:pStyle w:val="Other0"/>
              <w:shd w:val="clear" w:color="auto" w:fill="auto"/>
              <w:ind w:firstLine="560"/>
              <w:jc w:val="both"/>
            </w:pPr>
            <w:r w:rsidRPr="00457E0B">
              <w:rPr>
                <w:lang w:eastAsia="lv-LV" w:bidi="lv-LV"/>
              </w:rPr>
              <w:t>747</w:t>
            </w:r>
          </w:p>
        </w:tc>
        <w:tc>
          <w:tcPr>
            <w:tcW w:w="1335" w:type="dxa"/>
            <w:shd w:val="clear" w:color="auto" w:fill="DBDBDB"/>
            <w:vAlign w:val="bottom"/>
          </w:tcPr>
          <w:p w14:paraId="769EFEB8" w14:textId="77777777" w:rsidR="00F57F40" w:rsidRPr="00457E0B" w:rsidRDefault="00F57F40" w:rsidP="00F57F40">
            <w:pPr>
              <w:pStyle w:val="Other0"/>
              <w:shd w:val="clear" w:color="auto" w:fill="auto"/>
              <w:ind w:firstLine="320"/>
              <w:jc w:val="right"/>
            </w:pPr>
            <w:r w:rsidRPr="00457E0B">
              <w:rPr>
                <w:lang w:eastAsia="lv-LV" w:bidi="lv-LV"/>
              </w:rPr>
              <w:t>1310</w:t>
            </w:r>
          </w:p>
        </w:tc>
      </w:tr>
      <w:tr w:rsidR="00F57F40" w:rsidRPr="00457E0B" w14:paraId="11E6278E" w14:textId="77777777" w:rsidTr="00F57F40">
        <w:trPr>
          <w:trHeight w:hRule="exact" w:val="197"/>
          <w:jc w:val="center"/>
        </w:trPr>
        <w:tc>
          <w:tcPr>
            <w:tcW w:w="331" w:type="dxa"/>
            <w:shd w:val="clear" w:color="auto" w:fill="FFFFFF"/>
            <w:vAlign w:val="bottom"/>
          </w:tcPr>
          <w:p w14:paraId="0535D052" w14:textId="77777777" w:rsidR="00F57F40" w:rsidRPr="00457E0B" w:rsidRDefault="00F57F40" w:rsidP="00F57F40">
            <w:pPr>
              <w:pStyle w:val="Other0"/>
              <w:shd w:val="clear" w:color="auto" w:fill="auto"/>
              <w:ind w:firstLine="0"/>
              <w:jc w:val="both"/>
            </w:pPr>
            <w:r w:rsidRPr="00457E0B">
              <w:rPr>
                <w:lang w:eastAsia="lv-LV" w:bidi="lv-LV"/>
              </w:rPr>
              <w:t>19</w:t>
            </w:r>
          </w:p>
        </w:tc>
        <w:tc>
          <w:tcPr>
            <w:tcW w:w="4685" w:type="dxa"/>
            <w:shd w:val="clear" w:color="auto" w:fill="FFFFFF"/>
            <w:vAlign w:val="bottom"/>
          </w:tcPr>
          <w:p w14:paraId="7C8582FF" w14:textId="77777777" w:rsidR="00F57F40" w:rsidRPr="00457E0B" w:rsidRDefault="00F57F40" w:rsidP="00F57F40">
            <w:pPr>
              <w:pStyle w:val="Other0"/>
              <w:shd w:val="clear" w:color="auto" w:fill="auto"/>
              <w:ind w:firstLine="0"/>
            </w:pPr>
            <w:r w:rsidRPr="00457E0B">
              <w:rPr>
                <w:lang w:val="en-GB" w:bidi="en-GB"/>
              </w:rPr>
              <w:t>Other services</w:t>
            </w:r>
          </w:p>
        </w:tc>
        <w:tc>
          <w:tcPr>
            <w:tcW w:w="1152" w:type="dxa"/>
            <w:shd w:val="clear" w:color="auto" w:fill="FFFFFF"/>
            <w:vAlign w:val="bottom"/>
          </w:tcPr>
          <w:p w14:paraId="28FF6D18" w14:textId="77777777" w:rsidR="00F57F40" w:rsidRPr="00457E0B" w:rsidRDefault="00F57F40" w:rsidP="00F57F40">
            <w:pPr>
              <w:pStyle w:val="Other0"/>
              <w:shd w:val="clear" w:color="auto" w:fill="auto"/>
              <w:ind w:firstLine="280"/>
              <w:jc w:val="both"/>
            </w:pPr>
            <w:r w:rsidRPr="00457E0B">
              <w:rPr>
                <w:lang w:eastAsia="lv-LV" w:bidi="lv-LV"/>
              </w:rPr>
              <w:t>1280</w:t>
            </w:r>
          </w:p>
        </w:tc>
        <w:tc>
          <w:tcPr>
            <w:tcW w:w="1186" w:type="dxa"/>
            <w:shd w:val="clear" w:color="auto" w:fill="FFFFFF"/>
            <w:vAlign w:val="bottom"/>
          </w:tcPr>
          <w:p w14:paraId="6A090051" w14:textId="77777777" w:rsidR="00F57F40" w:rsidRPr="00457E0B" w:rsidRDefault="00F57F40" w:rsidP="00F57F40">
            <w:pPr>
              <w:pStyle w:val="Other0"/>
              <w:shd w:val="clear" w:color="auto" w:fill="auto"/>
              <w:ind w:firstLine="560"/>
              <w:jc w:val="both"/>
            </w:pPr>
            <w:r w:rsidRPr="00457E0B">
              <w:rPr>
                <w:lang w:eastAsia="lv-LV" w:bidi="lv-LV"/>
              </w:rPr>
              <w:t>748</w:t>
            </w:r>
          </w:p>
        </w:tc>
        <w:tc>
          <w:tcPr>
            <w:tcW w:w="1335" w:type="dxa"/>
            <w:shd w:val="clear" w:color="auto" w:fill="FFFFFF"/>
            <w:vAlign w:val="bottom"/>
          </w:tcPr>
          <w:p w14:paraId="765E1204" w14:textId="77777777" w:rsidR="00F57F40" w:rsidRPr="00457E0B" w:rsidRDefault="00F57F40" w:rsidP="00F57F40">
            <w:pPr>
              <w:pStyle w:val="Other0"/>
              <w:shd w:val="clear" w:color="auto" w:fill="auto"/>
              <w:ind w:firstLine="0"/>
              <w:jc w:val="right"/>
            </w:pPr>
            <w:r w:rsidRPr="00457E0B">
              <w:rPr>
                <w:lang w:eastAsia="lv-LV" w:bidi="lv-LV"/>
              </w:rPr>
              <w:t>2028</w:t>
            </w:r>
          </w:p>
        </w:tc>
      </w:tr>
      <w:tr w:rsidR="00F57F40" w:rsidRPr="00457E0B" w14:paraId="172A4E98" w14:textId="77777777" w:rsidTr="00F57F40">
        <w:trPr>
          <w:trHeight w:hRule="exact" w:val="379"/>
          <w:jc w:val="center"/>
        </w:trPr>
        <w:tc>
          <w:tcPr>
            <w:tcW w:w="331" w:type="dxa"/>
            <w:shd w:val="clear" w:color="auto" w:fill="DBDBDB"/>
            <w:vAlign w:val="bottom"/>
          </w:tcPr>
          <w:p w14:paraId="45882F0E" w14:textId="77777777" w:rsidR="00F57F40" w:rsidRPr="00457E0B" w:rsidRDefault="00F57F40" w:rsidP="00F57F40">
            <w:pPr>
              <w:pStyle w:val="Other0"/>
              <w:shd w:val="clear" w:color="auto" w:fill="auto"/>
              <w:ind w:firstLine="0"/>
              <w:jc w:val="both"/>
            </w:pPr>
            <w:r w:rsidRPr="00457E0B">
              <w:rPr>
                <w:lang w:eastAsia="lv-LV" w:bidi="lv-LV"/>
              </w:rPr>
              <w:t>20</w:t>
            </w:r>
          </w:p>
        </w:tc>
        <w:tc>
          <w:tcPr>
            <w:tcW w:w="4685" w:type="dxa"/>
            <w:shd w:val="clear" w:color="auto" w:fill="DBDBDB"/>
            <w:vAlign w:val="center"/>
          </w:tcPr>
          <w:p w14:paraId="1481F5F8" w14:textId="77777777" w:rsidR="00F57F40" w:rsidRPr="00457E0B" w:rsidRDefault="00F57F40" w:rsidP="00F57F40">
            <w:pPr>
              <w:pStyle w:val="Other0"/>
              <w:shd w:val="clear" w:color="auto" w:fill="auto"/>
              <w:spacing w:line="276" w:lineRule="auto"/>
              <w:ind w:firstLine="0"/>
            </w:pPr>
            <w:r w:rsidRPr="00457E0B">
              <w:rPr>
                <w:lang w:val="en-GB" w:bidi="en-GB"/>
              </w:rPr>
              <w:t>Activities of households as employers; production of general consumption products and provision of services in individual households</w:t>
            </w:r>
          </w:p>
        </w:tc>
        <w:tc>
          <w:tcPr>
            <w:tcW w:w="1152" w:type="dxa"/>
            <w:shd w:val="clear" w:color="auto" w:fill="DBDBDB"/>
            <w:vAlign w:val="bottom"/>
          </w:tcPr>
          <w:p w14:paraId="58C5E251" w14:textId="77777777" w:rsidR="00F57F40" w:rsidRPr="00457E0B" w:rsidRDefault="00F57F40" w:rsidP="00F57F40">
            <w:pPr>
              <w:pStyle w:val="Other0"/>
              <w:shd w:val="clear" w:color="auto" w:fill="auto"/>
              <w:ind w:firstLine="380"/>
            </w:pPr>
            <w:r w:rsidRPr="00457E0B">
              <w:rPr>
                <w:lang w:eastAsia="lv-LV" w:bidi="lv-LV"/>
              </w:rPr>
              <w:t>3</w:t>
            </w:r>
          </w:p>
        </w:tc>
        <w:tc>
          <w:tcPr>
            <w:tcW w:w="1186" w:type="dxa"/>
            <w:shd w:val="clear" w:color="auto" w:fill="DBDBDB"/>
            <w:vAlign w:val="bottom"/>
          </w:tcPr>
          <w:p w14:paraId="3A88123F" w14:textId="77777777" w:rsidR="00F57F40" w:rsidRPr="00457E0B" w:rsidRDefault="00F57F40" w:rsidP="00F57F40">
            <w:pPr>
              <w:pStyle w:val="Other0"/>
              <w:shd w:val="clear" w:color="auto" w:fill="auto"/>
              <w:ind w:firstLine="680"/>
            </w:pPr>
            <w:r w:rsidRPr="00457E0B">
              <w:rPr>
                <w:lang w:eastAsia="lv-LV" w:bidi="lv-LV"/>
              </w:rPr>
              <w:t>8</w:t>
            </w:r>
          </w:p>
        </w:tc>
        <w:tc>
          <w:tcPr>
            <w:tcW w:w="1335" w:type="dxa"/>
            <w:shd w:val="clear" w:color="auto" w:fill="DBDBDB"/>
            <w:vAlign w:val="center"/>
          </w:tcPr>
          <w:p w14:paraId="1130C60B" w14:textId="77777777" w:rsidR="00F57F40" w:rsidRPr="00457E0B" w:rsidRDefault="00F57F40" w:rsidP="00F57F40">
            <w:pPr>
              <w:pStyle w:val="Other0"/>
              <w:shd w:val="clear" w:color="auto" w:fill="auto"/>
              <w:ind w:firstLine="520"/>
              <w:jc w:val="right"/>
            </w:pPr>
            <w:r w:rsidRPr="00457E0B">
              <w:rPr>
                <w:lang w:eastAsia="lv-LV" w:bidi="lv-LV"/>
              </w:rPr>
              <w:t>11</w:t>
            </w:r>
          </w:p>
        </w:tc>
      </w:tr>
    </w:tbl>
    <w:p w14:paraId="0396A1BD" w14:textId="44C78D07" w:rsidR="00F57F40" w:rsidRPr="00457E0B" w:rsidRDefault="00F57F40" w:rsidP="00F57F40">
      <w:pPr>
        <w:pStyle w:val="Tablecaption0"/>
        <w:shd w:val="clear" w:color="auto" w:fill="auto"/>
        <w:ind w:left="5"/>
      </w:pPr>
      <w:r>
        <w:rPr>
          <w:lang w:eastAsia="lv-LV" w:bidi="lv-LV"/>
        </w:rPr>
        <w:tab/>
      </w:r>
      <w:r w:rsidRPr="00457E0B">
        <w:rPr>
          <w:lang w:eastAsia="lv-LV" w:bidi="lv-LV"/>
        </w:rPr>
        <w:t xml:space="preserve">21 </w:t>
      </w:r>
      <w:r w:rsidRPr="00457E0B">
        <w:rPr>
          <w:lang w:val="en-GB" w:bidi="en-GB"/>
        </w:rPr>
        <w:t>Activities of extraterritorial organisations and bodies</w:t>
      </w:r>
    </w:p>
    <w:p w14:paraId="20AC65F8" w14:textId="072DD024" w:rsidR="001A24FB" w:rsidRPr="00F57F40" w:rsidRDefault="001A24FB" w:rsidP="001A24FB">
      <w:pPr>
        <w:suppressAutoHyphens/>
        <w:spacing w:after="120"/>
        <w:ind w:left="720"/>
        <w:jc w:val="both"/>
        <w:rPr>
          <w:rFonts w:eastAsia="Courier New"/>
          <w:sz w:val="26"/>
          <w:szCs w:val="26"/>
        </w:rPr>
      </w:pPr>
    </w:p>
    <w:p w14:paraId="10D0AFD7" w14:textId="77777777" w:rsidR="001A24FB" w:rsidRPr="00F57F40" w:rsidRDefault="001A24FB" w:rsidP="006952E6">
      <w:pPr>
        <w:numPr>
          <w:ilvl w:val="2"/>
          <w:numId w:val="12"/>
        </w:numPr>
        <w:suppressAutoHyphens/>
        <w:spacing w:after="120"/>
        <w:jc w:val="both"/>
        <w:rPr>
          <w:rFonts w:eastAsia="Courier New"/>
          <w:sz w:val="26"/>
          <w:szCs w:val="26"/>
        </w:rPr>
      </w:pPr>
      <w:r w:rsidRPr="00F57F40">
        <w:rPr>
          <w:rFonts w:eastAsia="Courier New"/>
          <w:sz w:val="26"/>
          <w:szCs w:val="26"/>
          <w:lang w:bidi="en-GB"/>
        </w:rPr>
        <w:t>Total amount of waste generated in Riga City in 2018 (m</w:t>
      </w:r>
      <w:r w:rsidRPr="00F57F40">
        <w:rPr>
          <w:rFonts w:eastAsia="Courier New"/>
          <w:sz w:val="26"/>
          <w:szCs w:val="26"/>
          <w:vertAlign w:val="superscript"/>
          <w:lang w:bidi="en-GB"/>
        </w:rPr>
        <w:t>3</w:t>
      </w:r>
      <w:r w:rsidRPr="00F57F40">
        <w:rPr>
          <w:rFonts w:eastAsia="Courier New"/>
          <w:sz w:val="26"/>
          <w:szCs w:val="26"/>
          <w:lang w:bidi="en-GB"/>
        </w:rPr>
        <w:t>) by producer:</w:t>
      </w:r>
    </w:p>
    <w:p w14:paraId="30F68F4B" w14:textId="77777777" w:rsidR="001A24FB" w:rsidRPr="00F57F40" w:rsidRDefault="001A24FB" w:rsidP="006952E6">
      <w:pPr>
        <w:numPr>
          <w:ilvl w:val="2"/>
          <w:numId w:val="12"/>
        </w:numPr>
        <w:suppressAutoHyphens/>
        <w:spacing w:after="120"/>
        <w:jc w:val="both"/>
        <w:rPr>
          <w:rFonts w:eastAsia="Courier New"/>
          <w:sz w:val="26"/>
          <w:szCs w:val="26"/>
        </w:rPr>
      </w:pPr>
      <w:r w:rsidRPr="00F57F40">
        <w:rPr>
          <w:rFonts w:eastAsia="Courier New"/>
          <w:sz w:val="26"/>
          <w:szCs w:val="26"/>
          <w:lang w:bidi="en-GB"/>
        </w:rPr>
        <w:t>Types and total quantity of waste generated by individuals:</w:t>
      </w:r>
    </w:p>
    <w:p w14:paraId="7DE3EEF5" w14:textId="77777777" w:rsidR="001A24FB" w:rsidRPr="00F57F40" w:rsidRDefault="001A24FB" w:rsidP="006952E6">
      <w:pPr>
        <w:pStyle w:val="Sarakstarindkopa"/>
        <w:numPr>
          <w:ilvl w:val="0"/>
          <w:numId w:val="13"/>
        </w:numPr>
        <w:suppressAutoHyphens/>
        <w:spacing w:after="120"/>
        <w:ind w:left="1276"/>
        <w:contextualSpacing w:val="0"/>
        <w:jc w:val="both"/>
        <w:rPr>
          <w:rFonts w:eastAsia="Courier New"/>
          <w:sz w:val="26"/>
          <w:szCs w:val="26"/>
        </w:rPr>
      </w:pPr>
      <w:r w:rsidRPr="00F57F40">
        <w:rPr>
          <w:rFonts w:eastAsia="Courier New"/>
          <w:sz w:val="26"/>
          <w:szCs w:val="26"/>
          <w:lang w:bidi="en-GB"/>
        </w:rPr>
        <w:t>Unsorted municipal waste - 887,229 m</w:t>
      </w:r>
      <w:r w:rsidRPr="00F57F40">
        <w:rPr>
          <w:rFonts w:eastAsia="Courier New"/>
          <w:sz w:val="26"/>
          <w:szCs w:val="26"/>
          <w:vertAlign w:val="superscript"/>
          <w:lang w:bidi="en-GB"/>
        </w:rPr>
        <w:t>3</w:t>
      </w:r>
      <w:r w:rsidRPr="00F57F40">
        <w:rPr>
          <w:rFonts w:eastAsia="Courier New"/>
          <w:sz w:val="26"/>
          <w:szCs w:val="26"/>
          <w:lang w:bidi="en-GB"/>
        </w:rPr>
        <w:t>;</w:t>
      </w:r>
    </w:p>
    <w:p w14:paraId="2C532E7B" w14:textId="77777777" w:rsidR="001A24FB" w:rsidRPr="00F57F40" w:rsidRDefault="001A24FB" w:rsidP="006952E6">
      <w:pPr>
        <w:pStyle w:val="Sarakstarindkopa"/>
        <w:numPr>
          <w:ilvl w:val="0"/>
          <w:numId w:val="13"/>
        </w:numPr>
        <w:suppressAutoHyphens/>
        <w:spacing w:after="120"/>
        <w:ind w:left="1276"/>
        <w:contextualSpacing w:val="0"/>
        <w:jc w:val="both"/>
        <w:rPr>
          <w:rFonts w:eastAsia="Courier New"/>
          <w:sz w:val="26"/>
          <w:szCs w:val="26"/>
        </w:rPr>
      </w:pPr>
      <w:r w:rsidRPr="00F57F40">
        <w:rPr>
          <w:rFonts w:eastAsia="Courier New"/>
          <w:sz w:val="26"/>
          <w:szCs w:val="26"/>
          <w:lang w:bidi="en-GB"/>
        </w:rPr>
        <w:t>Amount of sorted waste in m</w:t>
      </w:r>
      <w:r w:rsidRPr="00F57F40">
        <w:rPr>
          <w:rFonts w:eastAsia="Courier New"/>
          <w:sz w:val="26"/>
          <w:szCs w:val="26"/>
          <w:vertAlign w:val="superscript"/>
          <w:lang w:bidi="en-GB"/>
        </w:rPr>
        <w:t>3</w:t>
      </w:r>
      <w:r w:rsidRPr="00F57F40">
        <w:rPr>
          <w:rFonts w:eastAsia="Courier New"/>
          <w:sz w:val="26"/>
          <w:szCs w:val="26"/>
          <w:lang w:bidi="en-GB"/>
        </w:rPr>
        <w:t>:</w:t>
      </w:r>
    </w:p>
    <w:p w14:paraId="0E2AF9BB" w14:textId="77777777" w:rsidR="001A24FB" w:rsidRPr="00F57F40" w:rsidRDefault="001A24FB" w:rsidP="006952E6">
      <w:pPr>
        <w:pStyle w:val="Sarakstarindkopa"/>
        <w:numPr>
          <w:ilvl w:val="2"/>
          <w:numId w:val="13"/>
        </w:numPr>
        <w:suppressAutoHyphens/>
        <w:spacing w:after="120"/>
        <w:ind w:left="2410"/>
        <w:contextualSpacing w:val="0"/>
        <w:jc w:val="both"/>
        <w:rPr>
          <w:rFonts w:eastAsia="Courier New"/>
          <w:sz w:val="26"/>
          <w:szCs w:val="26"/>
        </w:rPr>
      </w:pPr>
      <w:r w:rsidRPr="00F57F40">
        <w:rPr>
          <w:rFonts w:eastAsia="Courier New"/>
          <w:sz w:val="26"/>
          <w:szCs w:val="26"/>
          <w:lang w:bidi="en-GB"/>
        </w:rPr>
        <w:t>Paper - 47,314 m</w:t>
      </w:r>
      <w:r w:rsidRPr="00F57F40">
        <w:rPr>
          <w:rFonts w:eastAsia="Courier New"/>
          <w:sz w:val="26"/>
          <w:szCs w:val="26"/>
          <w:vertAlign w:val="superscript"/>
          <w:lang w:bidi="en-GB"/>
        </w:rPr>
        <w:t>3</w:t>
      </w:r>
      <w:r w:rsidRPr="00F57F40">
        <w:rPr>
          <w:rFonts w:eastAsia="Courier New"/>
          <w:sz w:val="26"/>
          <w:szCs w:val="26"/>
          <w:lang w:bidi="en-GB"/>
        </w:rPr>
        <w:t>;</w:t>
      </w:r>
    </w:p>
    <w:p w14:paraId="21BB34A1" w14:textId="77777777" w:rsidR="001A24FB" w:rsidRPr="00F57F40" w:rsidRDefault="001A24FB" w:rsidP="006952E6">
      <w:pPr>
        <w:pStyle w:val="Sarakstarindkopa"/>
        <w:numPr>
          <w:ilvl w:val="2"/>
          <w:numId w:val="13"/>
        </w:numPr>
        <w:suppressAutoHyphens/>
        <w:spacing w:after="120"/>
        <w:ind w:left="2410"/>
        <w:contextualSpacing w:val="0"/>
        <w:jc w:val="both"/>
        <w:rPr>
          <w:rFonts w:eastAsia="Courier New"/>
          <w:sz w:val="26"/>
          <w:szCs w:val="26"/>
        </w:rPr>
      </w:pPr>
      <w:r w:rsidRPr="00F57F40">
        <w:rPr>
          <w:rFonts w:eastAsia="Courier New"/>
          <w:sz w:val="26"/>
          <w:szCs w:val="26"/>
          <w:lang w:bidi="en-GB"/>
        </w:rPr>
        <w:t>Plastic – 28,784 m</w:t>
      </w:r>
      <w:r w:rsidRPr="00F57F40">
        <w:rPr>
          <w:rFonts w:eastAsia="Courier New"/>
          <w:sz w:val="26"/>
          <w:szCs w:val="26"/>
          <w:vertAlign w:val="superscript"/>
          <w:lang w:bidi="en-GB"/>
        </w:rPr>
        <w:t>3</w:t>
      </w:r>
      <w:r w:rsidRPr="00F57F40">
        <w:rPr>
          <w:rFonts w:eastAsia="Courier New"/>
          <w:sz w:val="26"/>
          <w:szCs w:val="26"/>
          <w:lang w:bidi="en-GB"/>
        </w:rPr>
        <w:t>;</w:t>
      </w:r>
    </w:p>
    <w:p w14:paraId="25DED916" w14:textId="77777777" w:rsidR="001A24FB" w:rsidRPr="00F57F40" w:rsidRDefault="001A24FB" w:rsidP="006952E6">
      <w:pPr>
        <w:pStyle w:val="Sarakstarindkopa"/>
        <w:numPr>
          <w:ilvl w:val="2"/>
          <w:numId w:val="13"/>
        </w:numPr>
        <w:suppressAutoHyphens/>
        <w:spacing w:after="120"/>
        <w:ind w:left="2410"/>
        <w:contextualSpacing w:val="0"/>
        <w:jc w:val="both"/>
        <w:rPr>
          <w:rFonts w:eastAsia="Courier New"/>
          <w:sz w:val="26"/>
          <w:szCs w:val="26"/>
        </w:rPr>
      </w:pPr>
      <w:r w:rsidRPr="00F57F40">
        <w:rPr>
          <w:rFonts w:eastAsia="Courier New"/>
          <w:sz w:val="26"/>
          <w:szCs w:val="26"/>
          <w:lang w:bidi="en-GB"/>
        </w:rPr>
        <w:t>Glass – 13,113 m</w:t>
      </w:r>
      <w:r w:rsidRPr="00F57F40">
        <w:rPr>
          <w:rFonts w:eastAsia="Courier New"/>
          <w:sz w:val="26"/>
          <w:szCs w:val="26"/>
          <w:vertAlign w:val="superscript"/>
          <w:lang w:bidi="en-GB"/>
        </w:rPr>
        <w:t>3</w:t>
      </w:r>
      <w:r w:rsidRPr="00F57F40">
        <w:rPr>
          <w:rFonts w:eastAsia="Courier New"/>
          <w:sz w:val="26"/>
          <w:szCs w:val="26"/>
          <w:lang w:bidi="en-GB"/>
        </w:rPr>
        <w:t>.</w:t>
      </w:r>
    </w:p>
    <w:p w14:paraId="713AD73D" w14:textId="77777777" w:rsidR="001A24FB" w:rsidRPr="00F57F40" w:rsidRDefault="001A24FB" w:rsidP="006952E6">
      <w:pPr>
        <w:numPr>
          <w:ilvl w:val="2"/>
          <w:numId w:val="12"/>
        </w:numPr>
        <w:suppressAutoHyphens/>
        <w:spacing w:after="120"/>
        <w:jc w:val="both"/>
        <w:rPr>
          <w:rFonts w:eastAsia="Courier New"/>
          <w:sz w:val="26"/>
          <w:szCs w:val="26"/>
        </w:rPr>
      </w:pPr>
      <w:r w:rsidRPr="00F57F40">
        <w:rPr>
          <w:rFonts w:eastAsia="Courier New"/>
          <w:sz w:val="26"/>
          <w:szCs w:val="26"/>
          <w:lang w:bidi="en-GB"/>
        </w:rPr>
        <w:t>Types and total quantity of waste generated by legal entities:</w:t>
      </w:r>
    </w:p>
    <w:p w14:paraId="79602C7A" w14:textId="77777777" w:rsidR="001A24FB" w:rsidRPr="00F57F40" w:rsidRDefault="001A24FB" w:rsidP="006952E6">
      <w:pPr>
        <w:pStyle w:val="Sarakstarindkopa"/>
        <w:numPr>
          <w:ilvl w:val="0"/>
          <w:numId w:val="14"/>
        </w:numPr>
        <w:suppressAutoHyphens/>
        <w:spacing w:after="120"/>
        <w:ind w:left="1276"/>
        <w:contextualSpacing w:val="0"/>
        <w:jc w:val="both"/>
        <w:rPr>
          <w:rFonts w:eastAsia="Courier New"/>
          <w:sz w:val="26"/>
          <w:szCs w:val="26"/>
        </w:rPr>
      </w:pPr>
      <w:r w:rsidRPr="00F57F40">
        <w:rPr>
          <w:rFonts w:eastAsia="Courier New"/>
          <w:sz w:val="26"/>
          <w:szCs w:val="26"/>
          <w:lang w:bidi="en-GB"/>
        </w:rPr>
        <w:t>Unsorted municipal waste - 1,714,556 m</w:t>
      </w:r>
      <w:r w:rsidRPr="00F57F40">
        <w:rPr>
          <w:rFonts w:eastAsia="Courier New"/>
          <w:sz w:val="26"/>
          <w:szCs w:val="26"/>
          <w:vertAlign w:val="superscript"/>
          <w:lang w:bidi="en-GB"/>
        </w:rPr>
        <w:t>3</w:t>
      </w:r>
      <w:r w:rsidRPr="00F57F40">
        <w:rPr>
          <w:rFonts w:eastAsia="Courier New"/>
          <w:sz w:val="26"/>
          <w:szCs w:val="26"/>
          <w:lang w:bidi="en-GB"/>
        </w:rPr>
        <w:t>;</w:t>
      </w:r>
    </w:p>
    <w:p w14:paraId="7997451E" w14:textId="77777777" w:rsidR="001A24FB" w:rsidRPr="00F57F40" w:rsidRDefault="001A24FB" w:rsidP="006952E6">
      <w:pPr>
        <w:pStyle w:val="Sarakstarindkopa"/>
        <w:numPr>
          <w:ilvl w:val="0"/>
          <w:numId w:val="14"/>
        </w:numPr>
        <w:suppressAutoHyphens/>
        <w:spacing w:after="120"/>
        <w:ind w:left="1276"/>
        <w:contextualSpacing w:val="0"/>
        <w:jc w:val="both"/>
        <w:rPr>
          <w:rFonts w:eastAsia="Courier New"/>
          <w:sz w:val="26"/>
          <w:szCs w:val="26"/>
        </w:rPr>
      </w:pPr>
      <w:r w:rsidRPr="00F57F40">
        <w:rPr>
          <w:rFonts w:eastAsia="Courier New"/>
          <w:sz w:val="26"/>
          <w:szCs w:val="26"/>
          <w:lang w:bidi="en-GB"/>
        </w:rPr>
        <w:t>Amount of sorted waste in m</w:t>
      </w:r>
      <w:r w:rsidRPr="00F57F40">
        <w:rPr>
          <w:rFonts w:eastAsia="Courier New"/>
          <w:sz w:val="26"/>
          <w:szCs w:val="26"/>
          <w:vertAlign w:val="superscript"/>
          <w:lang w:bidi="en-GB"/>
        </w:rPr>
        <w:t>3</w:t>
      </w:r>
      <w:r w:rsidRPr="00F57F40">
        <w:rPr>
          <w:rFonts w:eastAsia="Courier New"/>
          <w:sz w:val="26"/>
          <w:szCs w:val="26"/>
          <w:lang w:bidi="en-GB"/>
        </w:rPr>
        <w:t>:</w:t>
      </w:r>
    </w:p>
    <w:p w14:paraId="3B439964" w14:textId="77777777" w:rsidR="001A24FB" w:rsidRPr="00F57F40" w:rsidRDefault="001A24FB" w:rsidP="006952E6">
      <w:pPr>
        <w:pStyle w:val="Sarakstarindkopa"/>
        <w:numPr>
          <w:ilvl w:val="2"/>
          <w:numId w:val="14"/>
        </w:numPr>
        <w:suppressAutoHyphens/>
        <w:spacing w:after="120"/>
        <w:ind w:left="2410"/>
        <w:contextualSpacing w:val="0"/>
        <w:jc w:val="both"/>
        <w:rPr>
          <w:rFonts w:eastAsia="Courier New"/>
          <w:sz w:val="26"/>
          <w:szCs w:val="26"/>
        </w:rPr>
      </w:pPr>
      <w:r w:rsidRPr="00F57F40">
        <w:rPr>
          <w:rFonts w:eastAsia="Courier New"/>
          <w:sz w:val="26"/>
          <w:szCs w:val="26"/>
          <w:lang w:bidi="en-GB"/>
        </w:rPr>
        <w:t>Paper - 205,594 m</w:t>
      </w:r>
      <w:r w:rsidRPr="00F57F40">
        <w:rPr>
          <w:rFonts w:eastAsia="Courier New"/>
          <w:sz w:val="26"/>
          <w:szCs w:val="26"/>
          <w:vertAlign w:val="superscript"/>
          <w:lang w:bidi="en-GB"/>
        </w:rPr>
        <w:t>3</w:t>
      </w:r>
      <w:r w:rsidRPr="00F57F40">
        <w:rPr>
          <w:rFonts w:eastAsia="Courier New"/>
          <w:sz w:val="26"/>
          <w:szCs w:val="26"/>
          <w:lang w:bidi="en-GB"/>
        </w:rPr>
        <w:t>;</w:t>
      </w:r>
    </w:p>
    <w:p w14:paraId="2B607728" w14:textId="77777777" w:rsidR="001A24FB" w:rsidRPr="00F57F40" w:rsidRDefault="001A24FB" w:rsidP="006952E6">
      <w:pPr>
        <w:pStyle w:val="Sarakstarindkopa"/>
        <w:numPr>
          <w:ilvl w:val="2"/>
          <w:numId w:val="14"/>
        </w:numPr>
        <w:suppressAutoHyphens/>
        <w:spacing w:after="120"/>
        <w:ind w:left="2410"/>
        <w:contextualSpacing w:val="0"/>
        <w:jc w:val="both"/>
        <w:rPr>
          <w:rFonts w:eastAsia="Courier New"/>
          <w:sz w:val="26"/>
          <w:szCs w:val="26"/>
        </w:rPr>
      </w:pPr>
      <w:r w:rsidRPr="00F57F40">
        <w:rPr>
          <w:rFonts w:eastAsia="Courier New"/>
          <w:sz w:val="26"/>
          <w:szCs w:val="26"/>
          <w:lang w:bidi="en-GB"/>
        </w:rPr>
        <w:t>Plastic – 75,578 m</w:t>
      </w:r>
      <w:r w:rsidRPr="00F57F40">
        <w:rPr>
          <w:rFonts w:eastAsia="Courier New"/>
          <w:sz w:val="26"/>
          <w:szCs w:val="26"/>
          <w:vertAlign w:val="superscript"/>
          <w:lang w:bidi="en-GB"/>
        </w:rPr>
        <w:t>3</w:t>
      </w:r>
      <w:r w:rsidRPr="00F57F40">
        <w:rPr>
          <w:rFonts w:eastAsia="Courier New"/>
          <w:sz w:val="26"/>
          <w:szCs w:val="26"/>
          <w:lang w:bidi="en-GB"/>
        </w:rPr>
        <w:t>;</w:t>
      </w:r>
    </w:p>
    <w:p w14:paraId="2EC80D9A" w14:textId="77777777" w:rsidR="001A24FB" w:rsidRPr="00F57F40" w:rsidRDefault="001A24FB" w:rsidP="006952E6">
      <w:pPr>
        <w:pStyle w:val="Sarakstarindkopa"/>
        <w:numPr>
          <w:ilvl w:val="2"/>
          <w:numId w:val="14"/>
        </w:numPr>
        <w:suppressAutoHyphens/>
        <w:spacing w:after="120"/>
        <w:ind w:left="2410"/>
        <w:contextualSpacing w:val="0"/>
        <w:jc w:val="both"/>
        <w:rPr>
          <w:rFonts w:eastAsia="Courier New"/>
          <w:sz w:val="26"/>
          <w:szCs w:val="26"/>
        </w:rPr>
      </w:pPr>
      <w:r w:rsidRPr="00F57F40">
        <w:rPr>
          <w:rFonts w:eastAsia="Courier New"/>
          <w:sz w:val="26"/>
          <w:szCs w:val="26"/>
          <w:lang w:bidi="en-GB"/>
        </w:rPr>
        <w:t>Glass – 20,366 m</w:t>
      </w:r>
      <w:r w:rsidRPr="00F57F40">
        <w:rPr>
          <w:rFonts w:eastAsia="Courier New"/>
          <w:sz w:val="26"/>
          <w:szCs w:val="26"/>
          <w:vertAlign w:val="superscript"/>
          <w:lang w:bidi="en-GB"/>
        </w:rPr>
        <w:t>3</w:t>
      </w:r>
      <w:r w:rsidRPr="00F57F40">
        <w:rPr>
          <w:rFonts w:eastAsia="Courier New"/>
          <w:sz w:val="26"/>
          <w:szCs w:val="26"/>
          <w:lang w:bidi="en-GB"/>
        </w:rPr>
        <w:t>.</w:t>
      </w:r>
    </w:p>
    <w:p w14:paraId="4BBE9F24" w14:textId="77777777" w:rsidR="001A24FB" w:rsidRPr="00F57F40" w:rsidRDefault="001A24FB" w:rsidP="006952E6">
      <w:pPr>
        <w:numPr>
          <w:ilvl w:val="2"/>
          <w:numId w:val="12"/>
        </w:numPr>
        <w:spacing w:after="160"/>
        <w:jc w:val="both"/>
        <w:rPr>
          <w:sz w:val="26"/>
          <w:szCs w:val="26"/>
          <w:lang w:eastAsia="lv-LV"/>
        </w:rPr>
      </w:pPr>
      <w:r w:rsidRPr="00F57F40">
        <w:rPr>
          <w:rFonts w:eastAsia="Courier New"/>
          <w:sz w:val="26"/>
          <w:szCs w:val="26"/>
          <w:lang w:bidi="en-GB"/>
        </w:rPr>
        <w:t>Total amount of unsorted municipal waste collected in Riga in 2018 was 2,601,785 m</w:t>
      </w:r>
      <w:r w:rsidRPr="00F57F40">
        <w:rPr>
          <w:rFonts w:eastAsia="Courier New"/>
          <w:sz w:val="26"/>
          <w:szCs w:val="26"/>
          <w:vertAlign w:val="superscript"/>
          <w:lang w:bidi="en-GB"/>
        </w:rPr>
        <w:t>3</w:t>
      </w:r>
      <w:r w:rsidRPr="00F57F40">
        <w:rPr>
          <w:rFonts w:eastAsia="Courier New"/>
          <w:sz w:val="26"/>
          <w:szCs w:val="26"/>
          <w:lang w:bidi="en-GB"/>
        </w:rPr>
        <w:t>.</w:t>
      </w:r>
    </w:p>
    <w:p w14:paraId="6AEC0BE1" w14:textId="77777777" w:rsidR="001A24FB" w:rsidRPr="00F57F40" w:rsidRDefault="001A24FB" w:rsidP="006952E6">
      <w:pPr>
        <w:numPr>
          <w:ilvl w:val="2"/>
          <w:numId w:val="12"/>
        </w:numPr>
        <w:spacing w:after="160"/>
        <w:jc w:val="both"/>
        <w:rPr>
          <w:sz w:val="26"/>
          <w:szCs w:val="26"/>
          <w:lang w:eastAsia="lv-LV"/>
        </w:rPr>
      </w:pPr>
      <w:r w:rsidRPr="00F57F40">
        <w:rPr>
          <w:rFonts w:eastAsia="Courier New"/>
          <w:sz w:val="26"/>
          <w:szCs w:val="26"/>
          <w:lang w:bidi="en-GB"/>
        </w:rPr>
        <w:t>Total amount of sorted waste collected in Riga in 2018 was 390,749 m</w:t>
      </w:r>
      <w:r w:rsidRPr="00F57F40">
        <w:rPr>
          <w:rFonts w:eastAsia="Courier New"/>
          <w:sz w:val="26"/>
          <w:szCs w:val="26"/>
          <w:vertAlign w:val="superscript"/>
          <w:lang w:bidi="en-GB"/>
        </w:rPr>
        <w:t>3</w:t>
      </w:r>
      <w:r w:rsidRPr="00F57F40">
        <w:rPr>
          <w:rFonts w:eastAsia="Courier New"/>
          <w:sz w:val="26"/>
          <w:szCs w:val="26"/>
          <w:lang w:bidi="en-GB"/>
        </w:rPr>
        <w:t>.</w:t>
      </w:r>
    </w:p>
    <w:p w14:paraId="7C90B4D7" w14:textId="77777777" w:rsidR="001A24FB" w:rsidRPr="00F57F40" w:rsidRDefault="001A24FB" w:rsidP="006952E6">
      <w:pPr>
        <w:numPr>
          <w:ilvl w:val="2"/>
          <w:numId w:val="12"/>
        </w:numPr>
        <w:spacing w:after="160"/>
        <w:jc w:val="both"/>
        <w:rPr>
          <w:sz w:val="26"/>
          <w:szCs w:val="26"/>
          <w:lang w:eastAsia="lv-LV"/>
        </w:rPr>
      </w:pPr>
      <w:r w:rsidRPr="00F57F40">
        <w:rPr>
          <w:rFonts w:eastAsia="Courier New"/>
          <w:sz w:val="26"/>
          <w:szCs w:val="26"/>
          <w:lang w:bidi="en-GB"/>
        </w:rPr>
        <w:t xml:space="preserve"> Total amount of large size waste collected in Riga in 2018 was 51,422 m</w:t>
      </w:r>
      <w:r w:rsidRPr="00F57F40">
        <w:rPr>
          <w:rFonts w:eastAsia="Courier New"/>
          <w:sz w:val="26"/>
          <w:szCs w:val="26"/>
          <w:vertAlign w:val="superscript"/>
          <w:lang w:bidi="en-GB"/>
        </w:rPr>
        <w:t>3</w:t>
      </w:r>
      <w:r w:rsidRPr="00F57F40">
        <w:rPr>
          <w:rFonts w:eastAsia="Courier New"/>
          <w:sz w:val="26"/>
          <w:szCs w:val="26"/>
          <w:lang w:bidi="en-GB"/>
        </w:rPr>
        <w:t>.</w:t>
      </w:r>
    </w:p>
    <w:p w14:paraId="567690EB" w14:textId="77777777" w:rsidR="001A24FB" w:rsidRPr="00F57F40" w:rsidRDefault="001A24FB" w:rsidP="006952E6">
      <w:pPr>
        <w:numPr>
          <w:ilvl w:val="2"/>
          <w:numId w:val="12"/>
        </w:numPr>
        <w:spacing w:after="160"/>
        <w:jc w:val="both"/>
        <w:rPr>
          <w:sz w:val="26"/>
          <w:szCs w:val="26"/>
          <w:lang w:eastAsia="lv-LV"/>
        </w:rPr>
      </w:pPr>
      <w:r w:rsidRPr="00F57F40">
        <w:rPr>
          <w:rFonts w:eastAsia="Courier New"/>
          <w:sz w:val="26"/>
          <w:szCs w:val="26"/>
          <w:lang w:bidi="en-GB"/>
        </w:rPr>
        <w:t>About 35,000 containers are deployed in the administrative territory of Riga City:</w:t>
      </w:r>
    </w:p>
    <w:p w14:paraId="1DA2681B" w14:textId="77777777" w:rsidR="001A24FB" w:rsidRPr="00F57F40" w:rsidRDefault="001A24FB" w:rsidP="006952E6">
      <w:pPr>
        <w:pStyle w:val="Sarakstarindkopa"/>
        <w:numPr>
          <w:ilvl w:val="0"/>
          <w:numId w:val="15"/>
        </w:numPr>
        <w:spacing w:after="120"/>
        <w:contextualSpacing w:val="0"/>
        <w:jc w:val="both"/>
        <w:rPr>
          <w:rFonts w:eastAsia="Courier New"/>
          <w:sz w:val="26"/>
          <w:szCs w:val="26"/>
        </w:rPr>
      </w:pPr>
      <w:r w:rsidRPr="00F57F40">
        <w:rPr>
          <w:rFonts w:eastAsia="Courier New"/>
          <w:sz w:val="26"/>
          <w:szCs w:val="26"/>
          <w:lang w:bidi="en-GB"/>
        </w:rPr>
        <w:t>18,000 – 0.24 m</w:t>
      </w:r>
      <w:r w:rsidRPr="00F57F40">
        <w:rPr>
          <w:rFonts w:eastAsia="Courier New"/>
          <w:sz w:val="26"/>
          <w:szCs w:val="26"/>
          <w:vertAlign w:val="superscript"/>
          <w:lang w:bidi="en-GB"/>
        </w:rPr>
        <w:t>3</w:t>
      </w:r>
      <w:r w:rsidRPr="00F57F40">
        <w:rPr>
          <w:rFonts w:eastAsia="Courier New"/>
          <w:sz w:val="26"/>
          <w:szCs w:val="26"/>
          <w:lang w:bidi="en-GB"/>
        </w:rPr>
        <w:t>;</w:t>
      </w:r>
    </w:p>
    <w:p w14:paraId="7A809A63" w14:textId="77777777" w:rsidR="001A24FB" w:rsidRPr="00F57F40" w:rsidRDefault="001A24FB" w:rsidP="006952E6">
      <w:pPr>
        <w:pStyle w:val="Sarakstarindkopa"/>
        <w:numPr>
          <w:ilvl w:val="0"/>
          <w:numId w:val="15"/>
        </w:numPr>
        <w:spacing w:after="120"/>
        <w:contextualSpacing w:val="0"/>
        <w:jc w:val="both"/>
        <w:rPr>
          <w:rFonts w:eastAsia="Courier New"/>
          <w:sz w:val="26"/>
          <w:szCs w:val="26"/>
        </w:rPr>
      </w:pPr>
      <w:r w:rsidRPr="00F57F40">
        <w:rPr>
          <w:rFonts w:eastAsia="Courier New"/>
          <w:sz w:val="26"/>
          <w:szCs w:val="26"/>
          <w:lang w:bidi="en-GB"/>
        </w:rPr>
        <w:t>8,000 – 0.66 – 0.77 m</w:t>
      </w:r>
      <w:r w:rsidRPr="00F57F40">
        <w:rPr>
          <w:rFonts w:eastAsia="Courier New"/>
          <w:sz w:val="26"/>
          <w:szCs w:val="26"/>
          <w:vertAlign w:val="superscript"/>
          <w:lang w:bidi="en-GB"/>
        </w:rPr>
        <w:t>3</w:t>
      </w:r>
      <w:r w:rsidRPr="00F57F40">
        <w:rPr>
          <w:rFonts w:eastAsia="Courier New"/>
          <w:sz w:val="26"/>
          <w:szCs w:val="26"/>
          <w:lang w:bidi="en-GB"/>
        </w:rPr>
        <w:t>;</w:t>
      </w:r>
    </w:p>
    <w:p w14:paraId="32AFCC37" w14:textId="77777777" w:rsidR="001A24FB" w:rsidRPr="00F57F40" w:rsidRDefault="001A24FB" w:rsidP="006952E6">
      <w:pPr>
        <w:pStyle w:val="Sarakstarindkopa"/>
        <w:numPr>
          <w:ilvl w:val="0"/>
          <w:numId w:val="15"/>
        </w:numPr>
        <w:spacing w:after="120"/>
        <w:contextualSpacing w:val="0"/>
        <w:jc w:val="both"/>
        <w:rPr>
          <w:rFonts w:eastAsia="Courier New"/>
          <w:sz w:val="26"/>
          <w:szCs w:val="26"/>
        </w:rPr>
      </w:pPr>
      <w:r w:rsidRPr="00F57F40">
        <w:rPr>
          <w:rFonts w:eastAsia="Courier New"/>
          <w:sz w:val="26"/>
          <w:szCs w:val="26"/>
          <w:lang w:bidi="en-GB"/>
        </w:rPr>
        <w:t>9,000 – 1.1 m</w:t>
      </w:r>
      <w:r w:rsidRPr="00F57F40">
        <w:rPr>
          <w:rFonts w:eastAsia="Courier New"/>
          <w:sz w:val="26"/>
          <w:szCs w:val="26"/>
          <w:vertAlign w:val="superscript"/>
          <w:lang w:bidi="en-GB"/>
        </w:rPr>
        <w:t>3</w:t>
      </w:r>
      <w:r w:rsidRPr="00F57F40">
        <w:rPr>
          <w:rFonts w:eastAsia="Courier New"/>
          <w:sz w:val="26"/>
          <w:szCs w:val="26"/>
          <w:lang w:bidi="en-GB"/>
        </w:rPr>
        <w:t>;</w:t>
      </w:r>
    </w:p>
    <w:p w14:paraId="1D3A2463" w14:textId="77777777" w:rsidR="001A24FB" w:rsidRPr="00F57F40" w:rsidRDefault="001A24FB" w:rsidP="006952E6">
      <w:pPr>
        <w:numPr>
          <w:ilvl w:val="2"/>
          <w:numId w:val="12"/>
        </w:numPr>
        <w:spacing w:after="160"/>
        <w:jc w:val="both"/>
        <w:rPr>
          <w:sz w:val="26"/>
          <w:szCs w:val="26"/>
          <w:lang w:eastAsia="lv-LV"/>
        </w:rPr>
      </w:pPr>
      <w:r w:rsidRPr="00F57F40">
        <w:rPr>
          <w:rFonts w:eastAsia="Courier New"/>
          <w:sz w:val="26"/>
          <w:szCs w:val="26"/>
          <w:lang w:bidi="en-GB"/>
        </w:rPr>
        <w:t>Large size containers are also installed in individual parts of Riga.</w:t>
      </w:r>
    </w:p>
    <w:p w14:paraId="5A92AB9A" w14:textId="77777777" w:rsidR="001A24FB" w:rsidRPr="00F57F40" w:rsidRDefault="001A24FB" w:rsidP="006952E6">
      <w:pPr>
        <w:numPr>
          <w:ilvl w:val="2"/>
          <w:numId w:val="12"/>
        </w:numPr>
        <w:suppressAutoHyphens/>
        <w:spacing w:after="120"/>
        <w:ind w:left="0" w:firstLine="0"/>
        <w:jc w:val="both"/>
        <w:rPr>
          <w:rFonts w:eastAsia="Courier New"/>
          <w:sz w:val="26"/>
          <w:szCs w:val="26"/>
        </w:rPr>
      </w:pPr>
      <w:r w:rsidRPr="00F57F40">
        <w:rPr>
          <w:rFonts w:eastAsia="Courier New"/>
          <w:sz w:val="26"/>
          <w:szCs w:val="26"/>
          <w:lang w:bidi="en-GB"/>
        </w:rPr>
        <w:t xml:space="preserve">The total number of publicly available sorted municipal waste collection points is 474. See detailed information on municipal waste collection points on the website </w:t>
      </w:r>
      <w:hyperlink r:id="rId17" w:history="1">
        <w:r w:rsidRPr="00F57F40">
          <w:rPr>
            <w:rFonts w:eastAsia="Courier New"/>
            <w:color w:val="0000FF"/>
            <w:sz w:val="26"/>
            <w:szCs w:val="26"/>
            <w:u w:val="single"/>
            <w:lang w:bidi="en-GB"/>
          </w:rPr>
          <w:t>www.atkritumi.lv</w:t>
        </w:r>
      </w:hyperlink>
      <w:r w:rsidRPr="00F57F40">
        <w:rPr>
          <w:rFonts w:eastAsia="Courier New"/>
          <w:sz w:val="26"/>
          <w:szCs w:val="26"/>
          <w:lang w:bidi="en-GB"/>
        </w:rPr>
        <w:t>.</w:t>
      </w:r>
    </w:p>
    <w:p w14:paraId="47CE1148" w14:textId="77777777" w:rsidR="001A24FB" w:rsidRPr="00F57F40" w:rsidRDefault="001A24FB" w:rsidP="006952E6">
      <w:pPr>
        <w:numPr>
          <w:ilvl w:val="2"/>
          <w:numId w:val="12"/>
        </w:numPr>
        <w:spacing w:after="160"/>
        <w:ind w:left="0" w:firstLine="0"/>
        <w:jc w:val="both"/>
        <w:rPr>
          <w:sz w:val="26"/>
          <w:szCs w:val="26"/>
          <w:lang w:eastAsia="lv-LV"/>
        </w:rPr>
      </w:pPr>
      <w:r w:rsidRPr="00F57F40">
        <w:rPr>
          <w:rFonts w:eastAsia="Courier New"/>
          <w:sz w:val="26"/>
          <w:szCs w:val="26"/>
          <w:lang w:bidi="en-GB"/>
        </w:rPr>
        <w:t xml:space="preserve">Number of sorted waste sites: 2 - site of SIA </w:t>
      </w:r>
      <w:proofErr w:type="spellStart"/>
      <w:r w:rsidRPr="00F57F40">
        <w:rPr>
          <w:rFonts w:eastAsia="Courier New"/>
          <w:sz w:val="26"/>
          <w:szCs w:val="26"/>
          <w:lang w:bidi="en-GB"/>
        </w:rPr>
        <w:t>Vides</w:t>
      </w:r>
      <w:proofErr w:type="spellEnd"/>
      <w:r w:rsidRPr="00F57F40">
        <w:rPr>
          <w:rFonts w:eastAsia="Courier New"/>
          <w:sz w:val="26"/>
          <w:szCs w:val="26"/>
          <w:lang w:bidi="en-GB"/>
        </w:rPr>
        <w:t xml:space="preserve"> </w:t>
      </w:r>
      <w:proofErr w:type="spellStart"/>
      <w:r w:rsidRPr="00F57F40">
        <w:rPr>
          <w:rFonts w:eastAsia="Courier New"/>
          <w:sz w:val="26"/>
          <w:szCs w:val="26"/>
          <w:lang w:bidi="en-GB"/>
        </w:rPr>
        <w:t>pakalpojumu</w:t>
      </w:r>
      <w:proofErr w:type="spellEnd"/>
      <w:r w:rsidRPr="00F57F40">
        <w:rPr>
          <w:rFonts w:eastAsia="Courier New"/>
          <w:sz w:val="26"/>
          <w:szCs w:val="26"/>
          <w:lang w:bidi="en-GB"/>
        </w:rPr>
        <w:t xml:space="preserve"> </w:t>
      </w:r>
      <w:proofErr w:type="spellStart"/>
      <w:r w:rsidRPr="00F57F40">
        <w:rPr>
          <w:rFonts w:eastAsia="Courier New"/>
          <w:sz w:val="26"/>
          <w:szCs w:val="26"/>
          <w:lang w:bidi="en-GB"/>
        </w:rPr>
        <w:t>grupa</w:t>
      </w:r>
      <w:proofErr w:type="spellEnd"/>
      <w:r w:rsidRPr="00F57F40">
        <w:rPr>
          <w:rFonts w:eastAsia="Courier New"/>
          <w:sz w:val="26"/>
          <w:szCs w:val="26"/>
          <w:lang w:bidi="en-GB"/>
        </w:rPr>
        <w:t xml:space="preserve"> (from 2016 SIA </w:t>
      </w:r>
      <w:proofErr w:type="spellStart"/>
      <w:r w:rsidRPr="00F57F40">
        <w:rPr>
          <w:rFonts w:eastAsia="Courier New"/>
          <w:sz w:val="26"/>
          <w:szCs w:val="26"/>
          <w:lang w:bidi="en-GB"/>
        </w:rPr>
        <w:t>Pilsētvides</w:t>
      </w:r>
      <w:proofErr w:type="spellEnd"/>
      <w:r w:rsidRPr="00F57F40">
        <w:rPr>
          <w:rFonts w:eastAsia="Courier New"/>
          <w:sz w:val="26"/>
          <w:szCs w:val="26"/>
          <w:lang w:bidi="en-GB"/>
        </w:rPr>
        <w:t xml:space="preserve"> </w:t>
      </w:r>
      <w:proofErr w:type="spellStart"/>
      <w:r w:rsidRPr="00F57F40">
        <w:rPr>
          <w:rFonts w:eastAsia="Courier New"/>
          <w:sz w:val="26"/>
          <w:szCs w:val="26"/>
          <w:lang w:bidi="en-GB"/>
        </w:rPr>
        <w:t>serviss</w:t>
      </w:r>
      <w:proofErr w:type="spellEnd"/>
      <w:r w:rsidRPr="00F57F40">
        <w:rPr>
          <w:rFonts w:eastAsia="Courier New"/>
          <w:sz w:val="26"/>
          <w:szCs w:val="26"/>
          <w:lang w:bidi="en-GB"/>
        </w:rPr>
        <w:t xml:space="preserve">) at </w:t>
      </w:r>
      <w:proofErr w:type="spellStart"/>
      <w:r w:rsidRPr="00F57F40">
        <w:rPr>
          <w:rFonts w:eastAsia="Courier New"/>
          <w:sz w:val="26"/>
          <w:szCs w:val="26"/>
          <w:lang w:bidi="en-GB"/>
        </w:rPr>
        <w:t>Spilves</w:t>
      </w:r>
      <w:proofErr w:type="spellEnd"/>
      <w:r w:rsidRPr="00F57F40">
        <w:rPr>
          <w:rFonts w:eastAsia="Courier New"/>
          <w:sz w:val="26"/>
          <w:szCs w:val="26"/>
          <w:lang w:bidi="en-GB"/>
        </w:rPr>
        <w:t xml:space="preserve"> </w:t>
      </w:r>
      <w:proofErr w:type="spellStart"/>
      <w:r w:rsidRPr="00F57F40">
        <w:rPr>
          <w:rFonts w:eastAsia="Courier New"/>
          <w:sz w:val="26"/>
          <w:szCs w:val="26"/>
          <w:lang w:bidi="en-GB"/>
        </w:rPr>
        <w:t>iela</w:t>
      </w:r>
      <w:proofErr w:type="spellEnd"/>
      <w:r w:rsidRPr="00F57F40">
        <w:rPr>
          <w:rFonts w:eastAsia="Courier New"/>
          <w:sz w:val="26"/>
          <w:szCs w:val="26"/>
          <w:lang w:bidi="en-GB"/>
        </w:rPr>
        <w:t xml:space="preserve"> 8E, site of SIA Clean R at </w:t>
      </w:r>
      <w:proofErr w:type="spellStart"/>
      <w:r w:rsidRPr="00F57F40">
        <w:rPr>
          <w:rFonts w:eastAsia="Courier New"/>
          <w:sz w:val="26"/>
          <w:szCs w:val="26"/>
          <w:lang w:bidi="en-GB"/>
        </w:rPr>
        <w:t>Vietalvas</w:t>
      </w:r>
      <w:proofErr w:type="spellEnd"/>
      <w:r w:rsidRPr="00F57F40">
        <w:rPr>
          <w:rFonts w:eastAsia="Courier New"/>
          <w:sz w:val="26"/>
          <w:szCs w:val="26"/>
          <w:lang w:bidi="en-GB"/>
        </w:rPr>
        <w:t xml:space="preserve"> </w:t>
      </w:r>
      <w:proofErr w:type="spellStart"/>
      <w:r w:rsidRPr="00F57F40">
        <w:rPr>
          <w:rFonts w:eastAsia="Courier New"/>
          <w:sz w:val="26"/>
          <w:szCs w:val="26"/>
          <w:lang w:bidi="en-GB"/>
        </w:rPr>
        <w:t>iela</w:t>
      </w:r>
      <w:proofErr w:type="spellEnd"/>
      <w:r w:rsidRPr="00F57F40">
        <w:rPr>
          <w:rFonts w:eastAsia="Courier New"/>
          <w:sz w:val="26"/>
          <w:szCs w:val="26"/>
          <w:lang w:bidi="en-GB"/>
        </w:rPr>
        <w:t xml:space="preserve"> 5. </w:t>
      </w:r>
    </w:p>
    <w:p w14:paraId="4779C4EF" w14:textId="77777777" w:rsidR="001A24FB" w:rsidRPr="00A23D98" w:rsidRDefault="001A24FB" w:rsidP="006952E6">
      <w:pPr>
        <w:numPr>
          <w:ilvl w:val="2"/>
          <w:numId w:val="12"/>
        </w:numPr>
        <w:suppressAutoHyphens/>
        <w:spacing w:after="120"/>
        <w:ind w:left="0" w:firstLine="0"/>
        <w:jc w:val="both"/>
        <w:rPr>
          <w:rFonts w:eastAsia="Courier New"/>
          <w:sz w:val="26"/>
          <w:szCs w:val="26"/>
        </w:rPr>
      </w:pPr>
      <w:r w:rsidRPr="00A23D98">
        <w:rPr>
          <w:rFonts w:eastAsia="Courier New"/>
          <w:sz w:val="26"/>
          <w:szCs w:val="26"/>
          <w:lang w:bidi="en-GB"/>
        </w:rPr>
        <w:t>There are no biodegradable waste composting sites and transhipment sites in Riga City.</w:t>
      </w:r>
    </w:p>
    <w:p w14:paraId="025A6D8D" w14:textId="5614F696" w:rsidR="00A23D98" w:rsidRPr="00A23D98" w:rsidRDefault="00A23D98" w:rsidP="00A23D98">
      <w:pPr>
        <w:numPr>
          <w:ilvl w:val="2"/>
          <w:numId w:val="12"/>
        </w:numPr>
        <w:suppressAutoHyphens/>
        <w:spacing w:after="120"/>
        <w:ind w:left="0" w:firstLine="0"/>
        <w:jc w:val="both"/>
        <w:rPr>
          <w:rFonts w:eastAsia="Courier New"/>
          <w:sz w:val="26"/>
          <w:szCs w:val="26"/>
        </w:rPr>
      </w:pPr>
      <w:r w:rsidRPr="00A23D98">
        <w:rPr>
          <w:rFonts w:eastAsia="Courier New"/>
          <w:sz w:val="26"/>
          <w:szCs w:val="26"/>
          <w:lang w:bidi="en-GB"/>
        </w:rPr>
        <w:t>Municipal waste management in the City of Riga is governed by the 29 November 2019 Riga City Council Binding Regulation No. 87 “On the Management of Municipal Waste in the City of Riga” (hereinafter Binding Regulation No. 87), which, inter alia:</w:t>
      </w:r>
    </w:p>
    <w:p w14:paraId="5AB84B95" w14:textId="455B12C9" w:rsidR="00A23D98" w:rsidRPr="00A23D98" w:rsidRDefault="00A23D98" w:rsidP="00A23D98">
      <w:pPr>
        <w:numPr>
          <w:ilvl w:val="3"/>
          <w:numId w:val="12"/>
        </w:numPr>
        <w:suppressAutoHyphens/>
        <w:spacing w:after="120"/>
        <w:ind w:left="0" w:firstLine="0"/>
        <w:jc w:val="both"/>
        <w:rPr>
          <w:rFonts w:eastAsia="Courier New"/>
          <w:sz w:val="26"/>
          <w:szCs w:val="26"/>
        </w:rPr>
      </w:pPr>
      <w:r w:rsidRPr="00A23D98">
        <w:rPr>
          <w:rFonts w:eastAsia="Courier New"/>
          <w:sz w:val="26"/>
          <w:szCs w:val="26"/>
          <w:lang w:bidi="en-GB"/>
        </w:rPr>
        <w:t>determines the current place and procedure for the transfer of large size waste and construction waste – Paragraphs 20 and 21 of Binding Regulation No. 87;</w:t>
      </w:r>
    </w:p>
    <w:p w14:paraId="7994C0E0" w14:textId="77777777" w:rsidR="00A23D98" w:rsidRPr="00A23D98" w:rsidRDefault="00A23D98" w:rsidP="00A23D98">
      <w:pPr>
        <w:suppressAutoHyphens/>
        <w:spacing w:after="120"/>
        <w:jc w:val="both"/>
        <w:rPr>
          <w:rFonts w:eastAsia="Courier New"/>
          <w:sz w:val="26"/>
          <w:szCs w:val="26"/>
        </w:rPr>
      </w:pPr>
    </w:p>
    <w:p w14:paraId="66577FAF" w14:textId="795E5EDC" w:rsidR="00A23D98" w:rsidRPr="00A23D98" w:rsidRDefault="00A23D98" w:rsidP="00A23D98">
      <w:pPr>
        <w:numPr>
          <w:ilvl w:val="3"/>
          <w:numId w:val="12"/>
        </w:numPr>
        <w:suppressAutoHyphens/>
        <w:spacing w:after="120"/>
        <w:ind w:left="0" w:firstLine="0"/>
        <w:jc w:val="both"/>
        <w:rPr>
          <w:rFonts w:eastAsia="Courier New"/>
          <w:sz w:val="26"/>
          <w:szCs w:val="26"/>
        </w:rPr>
      </w:pPr>
      <w:r w:rsidRPr="00A23D98">
        <w:rPr>
          <w:sz w:val="26"/>
          <w:szCs w:val="26"/>
          <w:lang w:bidi="en-GB"/>
        </w:rPr>
        <w:t xml:space="preserve">The unsorted municipal waste collected in the administrative territory of the City of Riga is taken to a waste sorting plant located in the territory of </w:t>
      </w:r>
      <w:proofErr w:type="spellStart"/>
      <w:r w:rsidRPr="00A23D98">
        <w:rPr>
          <w:sz w:val="26"/>
          <w:szCs w:val="26"/>
          <w:lang w:bidi="en-GB"/>
        </w:rPr>
        <w:t>Getliņi</w:t>
      </w:r>
      <w:proofErr w:type="spellEnd"/>
      <w:r w:rsidRPr="00A23D98">
        <w:rPr>
          <w:sz w:val="26"/>
          <w:szCs w:val="26"/>
          <w:lang w:bidi="en-GB"/>
        </w:rPr>
        <w:t xml:space="preserve"> landfill site. After the waste has been prepared for disposal, waste that is not recoverable, recyclable or re-usable is then delivered for disposal at the </w:t>
      </w:r>
      <w:proofErr w:type="spellStart"/>
      <w:r w:rsidRPr="00A23D98">
        <w:rPr>
          <w:sz w:val="26"/>
          <w:szCs w:val="26"/>
          <w:lang w:bidi="en-GB"/>
        </w:rPr>
        <w:t>Getliņi</w:t>
      </w:r>
      <w:proofErr w:type="spellEnd"/>
      <w:r w:rsidRPr="00A23D98">
        <w:rPr>
          <w:sz w:val="26"/>
          <w:szCs w:val="26"/>
          <w:lang w:bidi="en-GB"/>
        </w:rPr>
        <w:t xml:space="preserve"> landfill. Waste that is not suitable for preparation for disposal or is not feasible for technical reasons is also disposed of</w:t>
      </w:r>
      <w:r w:rsidRPr="00A23D98">
        <w:rPr>
          <w:sz w:val="26"/>
          <w:szCs w:val="26"/>
          <w:lang w:val="en-US" w:bidi="en-GB"/>
        </w:rPr>
        <w:t>.</w:t>
      </w:r>
      <w:r w:rsidRPr="00A23D98">
        <w:rPr>
          <w:sz w:val="26"/>
          <w:szCs w:val="26"/>
          <w:lang w:bidi="en-GB"/>
        </w:rPr>
        <w:t xml:space="preserve"> </w:t>
      </w:r>
      <w:r w:rsidRPr="00A23D98">
        <w:rPr>
          <w:rFonts w:eastAsia="Courier New"/>
          <w:sz w:val="26"/>
          <w:szCs w:val="26"/>
          <w:lang w:bidi="en-GB"/>
        </w:rPr>
        <w:t>– Paragraph 4 of Binding Regulation No. 87;</w:t>
      </w:r>
    </w:p>
    <w:p w14:paraId="11373B50" w14:textId="1CF89A8C" w:rsidR="00A23D98" w:rsidRPr="00A23D98" w:rsidRDefault="00A23D98" w:rsidP="00A23D98">
      <w:pPr>
        <w:numPr>
          <w:ilvl w:val="3"/>
          <w:numId w:val="12"/>
        </w:numPr>
        <w:suppressAutoHyphens/>
        <w:spacing w:after="120"/>
        <w:ind w:left="0" w:firstLine="0"/>
        <w:jc w:val="both"/>
        <w:rPr>
          <w:rFonts w:eastAsia="Courier New"/>
          <w:sz w:val="26"/>
          <w:szCs w:val="26"/>
        </w:rPr>
      </w:pPr>
      <w:r w:rsidRPr="00A23D98">
        <w:rPr>
          <w:rFonts w:eastAsia="Courier New"/>
          <w:sz w:val="26"/>
          <w:szCs w:val="26"/>
          <w:lang w:bidi="en-GB"/>
        </w:rPr>
        <w:t>determines the minimum frequency of waste removal – Paragraph 8 of Binding Regulation No. 87.</w:t>
      </w:r>
    </w:p>
    <w:p w14:paraId="23C6BEB9" w14:textId="77777777" w:rsidR="00A23D98" w:rsidRPr="003E09C2" w:rsidRDefault="00A23D98" w:rsidP="00A23D98">
      <w:pPr>
        <w:suppressAutoHyphens/>
        <w:spacing w:after="120"/>
        <w:jc w:val="both"/>
        <w:rPr>
          <w:rFonts w:eastAsia="Courier New"/>
          <w:sz w:val="26"/>
          <w:szCs w:val="26"/>
          <w:highlight w:val="red"/>
        </w:rPr>
      </w:pPr>
    </w:p>
    <w:p w14:paraId="42A28103" w14:textId="77777777" w:rsidR="001A24FB" w:rsidRPr="00F57F40" w:rsidRDefault="001A24FB" w:rsidP="003E09C2">
      <w:pPr>
        <w:numPr>
          <w:ilvl w:val="2"/>
          <w:numId w:val="12"/>
        </w:numPr>
        <w:suppressAutoHyphens/>
        <w:spacing w:after="120"/>
        <w:ind w:left="851" w:hanging="851"/>
        <w:jc w:val="both"/>
        <w:rPr>
          <w:rFonts w:eastAsia="Courier New"/>
          <w:sz w:val="26"/>
          <w:szCs w:val="26"/>
        </w:rPr>
      </w:pPr>
      <w:r w:rsidRPr="00F57F40">
        <w:rPr>
          <w:rFonts w:eastAsia="Courier New"/>
          <w:sz w:val="26"/>
          <w:szCs w:val="26"/>
          <w:lang w:bidi="en-GB"/>
        </w:rPr>
        <w:t xml:space="preserve"> The total amount of municipal waste collected and removed may vary depending on the number of agreements concluded with clients, needs of the clients and other aspects.</w:t>
      </w:r>
    </w:p>
    <w:p w14:paraId="6F3C322B" w14:textId="77777777" w:rsidR="001A24FB" w:rsidRPr="00F57F40" w:rsidRDefault="001A24FB" w:rsidP="001A24FB">
      <w:pPr>
        <w:suppressAutoHyphens/>
        <w:spacing w:after="120"/>
        <w:jc w:val="both"/>
        <w:rPr>
          <w:rFonts w:eastAsia="Courier New"/>
          <w:sz w:val="26"/>
          <w:szCs w:val="26"/>
        </w:rPr>
      </w:pPr>
    </w:p>
    <w:p w14:paraId="735D92E7" w14:textId="77777777" w:rsidR="00617C14" w:rsidRPr="00F57F40" w:rsidRDefault="001A24FB" w:rsidP="00617C14">
      <w:pPr>
        <w:numPr>
          <w:ilvl w:val="1"/>
          <w:numId w:val="12"/>
        </w:numPr>
        <w:suppressAutoHyphens/>
        <w:spacing w:after="120"/>
        <w:jc w:val="both"/>
        <w:rPr>
          <w:rFonts w:eastAsia="Courier New"/>
          <w:sz w:val="26"/>
          <w:szCs w:val="26"/>
        </w:rPr>
      </w:pPr>
      <w:r w:rsidRPr="00F57F40">
        <w:rPr>
          <w:b/>
          <w:sz w:val="26"/>
          <w:szCs w:val="26"/>
          <w:lang w:bidi="en-GB"/>
        </w:rPr>
        <w:t xml:space="preserve">DESCRIPTION OF THE CURRENT SITUATION FOR THE </w:t>
      </w:r>
      <w:r w:rsidRPr="00354FD8">
        <w:rPr>
          <w:b/>
          <w:sz w:val="26"/>
          <w:szCs w:val="26"/>
          <w:lang w:bidi="en-GB"/>
        </w:rPr>
        <w:t xml:space="preserve">PROCUREMENT Lot 1 - Waste management services within the administrative area of Riga City </w:t>
      </w:r>
      <w:proofErr w:type="spellStart"/>
      <w:r w:rsidRPr="00354FD8">
        <w:rPr>
          <w:b/>
          <w:sz w:val="26"/>
          <w:szCs w:val="26"/>
          <w:lang w:bidi="en-GB"/>
        </w:rPr>
        <w:t>Austrumu</w:t>
      </w:r>
      <w:proofErr w:type="spellEnd"/>
      <w:r w:rsidRPr="00354FD8">
        <w:rPr>
          <w:b/>
          <w:sz w:val="26"/>
          <w:szCs w:val="26"/>
          <w:lang w:bidi="en-GB"/>
        </w:rPr>
        <w:t xml:space="preserve"> Executive Directorate (Central District and Latgale Suburb)</w:t>
      </w:r>
    </w:p>
    <w:p w14:paraId="67D9AEB6" w14:textId="77777777" w:rsidR="001A24FB" w:rsidRPr="00F57F40" w:rsidRDefault="00182D00" w:rsidP="006952E6">
      <w:pPr>
        <w:numPr>
          <w:ilvl w:val="2"/>
          <w:numId w:val="12"/>
        </w:numPr>
        <w:suppressAutoHyphens/>
        <w:spacing w:after="160"/>
        <w:jc w:val="both"/>
        <w:rPr>
          <w:rFonts w:eastAsia="Courier New"/>
          <w:sz w:val="26"/>
          <w:szCs w:val="26"/>
        </w:rPr>
      </w:pPr>
      <w:r w:rsidRPr="00F57F40">
        <w:rPr>
          <w:rFonts w:eastAsia="Courier New"/>
          <w:sz w:val="26"/>
          <w:szCs w:val="26"/>
          <w:lang w:bidi="en-GB"/>
        </w:rPr>
        <w:t>The area of the administrative territory is 53 km</w:t>
      </w:r>
      <w:r w:rsidRPr="00F57F40">
        <w:rPr>
          <w:rFonts w:eastAsia="Courier New"/>
          <w:sz w:val="26"/>
          <w:szCs w:val="26"/>
          <w:vertAlign w:val="superscript"/>
          <w:lang w:bidi="en-GB"/>
        </w:rPr>
        <w:t>2</w:t>
      </w:r>
      <w:r w:rsidRPr="00F57F40">
        <w:rPr>
          <w:rFonts w:eastAsia="Courier New"/>
          <w:sz w:val="26"/>
          <w:szCs w:val="26"/>
          <w:lang w:bidi="en-GB"/>
        </w:rPr>
        <w:t>.</w:t>
      </w:r>
    </w:p>
    <w:p w14:paraId="251073A1" w14:textId="77777777" w:rsidR="001A24FB" w:rsidRPr="00F57F40" w:rsidRDefault="001A24FB" w:rsidP="006952E6">
      <w:pPr>
        <w:numPr>
          <w:ilvl w:val="2"/>
          <w:numId w:val="12"/>
        </w:numPr>
        <w:suppressAutoHyphens/>
        <w:spacing w:after="160"/>
        <w:jc w:val="both"/>
        <w:rPr>
          <w:rFonts w:eastAsia="Courier New"/>
          <w:sz w:val="26"/>
          <w:szCs w:val="26"/>
        </w:rPr>
      </w:pPr>
      <w:r w:rsidRPr="00F57F40">
        <w:rPr>
          <w:rFonts w:eastAsia="Courier New"/>
          <w:sz w:val="26"/>
          <w:szCs w:val="26"/>
          <w:lang w:bidi="en-GB"/>
        </w:rPr>
        <w:t xml:space="preserve">Number of </w:t>
      </w:r>
      <w:proofErr w:type="gramStart"/>
      <w:r w:rsidRPr="00F57F40">
        <w:rPr>
          <w:rFonts w:eastAsia="Courier New"/>
          <w:sz w:val="26"/>
          <w:szCs w:val="26"/>
          <w:lang w:bidi="en-GB"/>
        </w:rPr>
        <w:t>population</w:t>
      </w:r>
      <w:proofErr w:type="gramEnd"/>
      <w:r w:rsidRPr="00F57F40">
        <w:rPr>
          <w:rFonts w:eastAsia="Courier New"/>
          <w:sz w:val="26"/>
          <w:szCs w:val="26"/>
          <w:lang w:bidi="en-GB"/>
        </w:rPr>
        <w:t xml:space="preserve"> 208,737.</w:t>
      </w:r>
    </w:p>
    <w:p w14:paraId="0330B677" w14:textId="77777777" w:rsidR="001A24FB" w:rsidRPr="00F57F40" w:rsidRDefault="001A24FB" w:rsidP="006952E6">
      <w:pPr>
        <w:numPr>
          <w:ilvl w:val="2"/>
          <w:numId w:val="12"/>
        </w:numPr>
        <w:suppressAutoHyphens/>
        <w:spacing w:after="160"/>
        <w:jc w:val="both"/>
        <w:rPr>
          <w:rFonts w:eastAsia="Courier New"/>
          <w:sz w:val="26"/>
          <w:szCs w:val="26"/>
        </w:rPr>
      </w:pPr>
      <w:r w:rsidRPr="00F57F40">
        <w:rPr>
          <w:rFonts w:eastAsia="Courier New"/>
          <w:sz w:val="26"/>
          <w:szCs w:val="26"/>
          <w:lang w:bidi="en-GB"/>
        </w:rPr>
        <w:t>Population density - 3,938 people per km</w:t>
      </w:r>
      <w:r w:rsidRPr="00F57F40">
        <w:rPr>
          <w:rFonts w:eastAsia="Courier New"/>
          <w:sz w:val="26"/>
          <w:szCs w:val="26"/>
          <w:vertAlign w:val="superscript"/>
          <w:lang w:bidi="en-GB"/>
        </w:rPr>
        <w:t>2</w:t>
      </w:r>
      <w:r w:rsidRPr="00F57F40">
        <w:rPr>
          <w:rFonts w:eastAsia="Courier New"/>
          <w:sz w:val="26"/>
          <w:szCs w:val="26"/>
          <w:lang w:bidi="en-GB"/>
        </w:rPr>
        <w:t>.</w:t>
      </w:r>
    </w:p>
    <w:p w14:paraId="7ED4B7F0" w14:textId="77777777" w:rsidR="001A24FB" w:rsidRPr="00F57F40" w:rsidRDefault="001A24FB" w:rsidP="006952E6">
      <w:pPr>
        <w:numPr>
          <w:ilvl w:val="2"/>
          <w:numId w:val="12"/>
        </w:numPr>
        <w:suppressAutoHyphens/>
        <w:spacing w:after="120"/>
        <w:jc w:val="both"/>
        <w:rPr>
          <w:rFonts w:eastAsia="Courier New"/>
          <w:sz w:val="26"/>
          <w:szCs w:val="26"/>
        </w:rPr>
      </w:pPr>
      <w:r w:rsidRPr="00F57F40">
        <w:rPr>
          <w:rFonts w:eastAsia="Courier New"/>
          <w:sz w:val="26"/>
          <w:szCs w:val="26"/>
          <w:lang w:bidi="en-GB"/>
        </w:rPr>
        <w:t>Types and total quantity of waste generated by individuals and legal entities:</w:t>
      </w:r>
    </w:p>
    <w:p w14:paraId="41A161AF" w14:textId="77777777" w:rsidR="001A24FB" w:rsidRPr="00F57F40" w:rsidRDefault="001A24FB" w:rsidP="006952E6">
      <w:pPr>
        <w:pStyle w:val="Sarakstarindkopa"/>
        <w:numPr>
          <w:ilvl w:val="0"/>
          <w:numId w:val="16"/>
        </w:numPr>
        <w:suppressAutoHyphens/>
        <w:spacing w:after="120"/>
        <w:contextualSpacing w:val="0"/>
        <w:jc w:val="both"/>
        <w:rPr>
          <w:rFonts w:eastAsia="Courier New"/>
          <w:sz w:val="26"/>
          <w:szCs w:val="26"/>
        </w:rPr>
      </w:pPr>
      <w:r w:rsidRPr="00F57F40">
        <w:rPr>
          <w:rFonts w:eastAsia="Courier New"/>
          <w:sz w:val="26"/>
          <w:szCs w:val="26"/>
          <w:lang w:bidi="en-GB"/>
        </w:rPr>
        <w:t>Unsorted municipal waste - 827,390 m</w:t>
      </w:r>
      <w:r w:rsidRPr="00F57F40">
        <w:rPr>
          <w:rFonts w:eastAsia="Courier New"/>
          <w:sz w:val="26"/>
          <w:szCs w:val="26"/>
          <w:vertAlign w:val="superscript"/>
          <w:lang w:bidi="en-GB"/>
        </w:rPr>
        <w:t>3</w:t>
      </w:r>
      <w:r w:rsidRPr="00F57F40">
        <w:rPr>
          <w:rFonts w:eastAsia="Courier New"/>
          <w:sz w:val="26"/>
          <w:szCs w:val="26"/>
          <w:lang w:bidi="en-GB"/>
        </w:rPr>
        <w:t>;</w:t>
      </w:r>
    </w:p>
    <w:p w14:paraId="672D4BEA" w14:textId="77777777" w:rsidR="001A24FB" w:rsidRPr="00F57F40" w:rsidRDefault="001A24FB" w:rsidP="006952E6">
      <w:pPr>
        <w:pStyle w:val="Sarakstarindkopa"/>
        <w:numPr>
          <w:ilvl w:val="0"/>
          <w:numId w:val="16"/>
        </w:numPr>
        <w:suppressAutoHyphens/>
        <w:spacing w:after="120"/>
        <w:contextualSpacing w:val="0"/>
        <w:jc w:val="both"/>
        <w:rPr>
          <w:rFonts w:eastAsia="Courier New"/>
          <w:sz w:val="26"/>
          <w:szCs w:val="26"/>
        </w:rPr>
      </w:pPr>
      <w:r w:rsidRPr="00F57F40">
        <w:rPr>
          <w:rFonts w:eastAsia="Courier New"/>
          <w:sz w:val="26"/>
          <w:szCs w:val="26"/>
          <w:lang w:bidi="en-GB"/>
        </w:rPr>
        <w:t>Large size waste - 18,391 m</w:t>
      </w:r>
      <w:r w:rsidRPr="00F57F40">
        <w:rPr>
          <w:rFonts w:eastAsia="Courier New"/>
          <w:sz w:val="26"/>
          <w:szCs w:val="26"/>
          <w:vertAlign w:val="superscript"/>
          <w:lang w:bidi="en-GB"/>
        </w:rPr>
        <w:t>3</w:t>
      </w:r>
      <w:r w:rsidRPr="00F57F40">
        <w:rPr>
          <w:rFonts w:eastAsia="Courier New"/>
          <w:sz w:val="26"/>
          <w:szCs w:val="26"/>
          <w:lang w:bidi="en-GB"/>
        </w:rPr>
        <w:t>;</w:t>
      </w:r>
    </w:p>
    <w:p w14:paraId="4FC64BF0" w14:textId="77777777" w:rsidR="001A24FB" w:rsidRPr="00F57F40" w:rsidRDefault="001A24FB" w:rsidP="006952E6">
      <w:pPr>
        <w:pStyle w:val="Sarakstarindkopa"/>
        <w:numPr>
          <w:ilvl w:val="0"/>
          <w:numId w:val="16"/>
        </w:numPr>
        <w:suppressAutoHyphens/>
        <w:spacing w:after="120"/>
        <w:contextualSpacing w:val="0"/>
        <w:jc w:val="both"/>
        <w:rPr>
          <w:rFonts w:eastAsia="Courier New"/>
          <w:sz w:val="26"/>
          <w:szCs w:val="26"/>
        </w:rPr>
      </w:pPr>
      <w:r w:rsidRPr="00F57F40">
        <w:rPr>
          <w:rFonts w:eastAsia="Courier New"/>
          <w:sz w:val="26"/>
          <w:szCs w:val="26"/>
          <w:lang w:bidi="en-GB"/>
        </w:rPr>
        <w:t>Waste collected separately - 130,830 m</w:t>
      </w:r>
      <w:r w:rsidRPr="00F57F40">
        <w:rPr>
          <w:rFonts w:eastAsia="Courier New"/>
          <w:sz w:val="26"/>
          <w:szCs w:val="26"/>
          <w:vertAlign w:val="superscript"/>
          <w:lang w:bidi="en-GB"/>
        </w:rPr>
        <w:t>3</w:t>
      </w:r>
      <w:r w:rsidRPr="00F57F40">
        <w:rPr>
          <w:rFonts w:eastAsia="Courier New"/>
          <w:sz w:val="26"/>
          <w:szCs w:val="26"/>
          <w:lang w:bidi="en-GB"/>
        </w:rPr>
        <w:t>.</w:t>
      </w:r>
    </w:p>
    <w:p w14:paraId="055C20AA" w14:textId="77777777" w:rsidR="001A24FB" w:rsidRPr="00F57F40" w:rsidRDefault="00182D00" w:rsidP="006952E6">
      <w:pPr>
        <w:numPr>
          <w:ilvl w:val="2"/>
          <w:numId w:val="12"/>
        </w:numPr>
        <w:spacing w:after="160"/>
        <w:jc w:val="both"/>
        <w:rPr>
          <w:sz w:val="26"/>
          <w:szCs w:val="26"/>
          <w:lang w:eastAsia="lv-LV"/>
        </w:rPr>
      </w:pPr>
      <w:r w:rsidRPr="00F57F40">
        <w:rPr>
          <w:rFonts w:eastAsia="Courier New"/>
          <w:sz w:val="26"/>
          <w:szCs w:val="26"/>
          <w:lang w:bidi="en-GB"/>
        </w:rPr>
        <w:t>About 10,500 containers are deployed in the administrative territory:</w:t>
      </w:r>
    </w:p>
    <w:p w14:paraId="3A5DD181" w14:textId="77777777" w:rsidR="001A24FB" w:rsidRPr="00F57F40" w:rsidRDefault="001A24FB" w:rsidP="006952E6">
      <w:pPr>
        <w:pStyle w:val="Sarakstarindkopa"/>
        <w:numPr>
          <w:ilvl w:val="0"/>
          <w:numId w:val="17"/>
        </w:numPr>
        <w:spacing w:after="120"/>
        <w:contextualSpacing w:val="0"/>
        <w:jc w:val="both"/>
        <w:rPr>
          <w:rFonts w:eastAsia="Courier New"/>
          <w:sz w:val="26"/>
          <w:szCs w:val="26"/>
        </w:rPr>
      </w:pPr>
      <w:r w:rsidRPr="00F57F40">
        <w:rPr>
          <w:rFonts w:eastAsia="Courier New"/>
          <w:sz w:val="26"/>
          <w:szCs w:val="26"/>
          <w:lang w:bidi="en-GB"/>
        </w:rPr>
        <w:t>5,400 – 0.24 m</w:t>
      </w:r>
      <w:r w:rsidRPr="00F57F40">
        <w:rPr>
          <w:rFonts w:eastAsia="Courier New"/>
          <w:sz w:val="26"/>
          <w:szCs w:val="26"/>
          <w:vertAlign w:val="superscript"/>
          <w:lang w:bidi="en-GB"/>
        </w:rPr>
        <w:t>3</w:t>
      </w:r>
      <w:r w:rsidRPr="00F57F40">
        <w:rPr>
          <w:rFonts w:eastAsia="Courier New"/>
          <w:sz w:val="26"/>
          <w:szCs w:val="26"/>
          <w:lang w:bidi="en-GB"/>
        </w:rPr>
        <w:t>;</w:t>
      </w:r>
    </w:p>
    <w:p w14:paraId="3C3B2119" w14:textId="77777777" w:rsidR="001A24FB" w:rsidRPr="00F57F40" w:rsidRDefault="001A24FB" w:rsidP="006952E6">
      <w:pPr>
        <w:pStyle w:val="Sarakstarindkopa"/>
        <w:numPr>
          <w:ilvl w:val="0"/>
          <w:numId w:val="17"/>
        </w:numPr>
        <w:spacing w:after="120"/>
        <w:contextualSpacing w:val="0"/>
        <w:jc w:val="both"/>
        <w:rPr>
          <w:rFonts w:eastAsia="Courier New"/>
          <w:sz w:val="26"/>
          <w:szCs w:val="26"/>
        </w:rPr>
      </w:pPr>
      <w:r w:rsidRPr="00F57F40">
        <w:rPr>
          <w:rFonts w:eastAsia="Courier New"/>
          <w:sz w:val="26"/>
          <w:szCs w:val="26"/>
          <w:lang w:bidi="en-GB"/>
        </w:rPr>
        <w:t>2,400 – 0.66 - 0.77 m</w:t>
      </w:r>
      <w:r w:rsidRPr="00F57F40">
        <w:rPr>
          <w:rFonts w:eastAsia="Courier New"/>
          <w:sz w:val="26"/>
          <w:szCs w:val="26"/>
          <w:vertAlign w:val="superscript"/>
          <w:lang w:bidi="en-GB"/>
        </w:rPr>
        <w:t>3</w:t>
      </w:r>
      <w:r w:rsidRPr="00F57F40">
        <w:rPr>
          <w:rFonts w:eastAsia="Courier New"/>
          <w:sz w:val="26"/>
          <w:szCs w:val="26"/>
          <w:lang w:bidi="en-GB"/>
        </w:rPr>
        <w:t>;</w:t>
      </w:r>
    </w:p>
    <w:p w14:paraId="437190C0" w14:textId="77777777" w:rsidR="001A24FB" w:rsidRPr="00354FD8" w:rsidRDefault="001A24FB" w:rsidP="006952E6">
      <w:pPr>
        <w:pStyle w:val="Sarakstarindkopa"/>
        <w:numPr>
          <w:ilvl w:val="0"/>
          <w:numId w:val="17"/>
        </w:numPr>
        <w:spacing w:after="120"/>
        <w:contextualSpacing w:val="0"/>
        <w:jc w:val="both"/>
        <w:rPr>
          <w:rFonts w:eastAsia="Courier New"/>
          <w:sz w:val="26"/>
          <w:szCs w:val="26"/>
        </w:rPr>
      </w:pPr>
      <w:r w:rsidRPr="00354FD8">
        <w:rPr>
          <w:rFonts w:eastAsia="Courier New"/>
          <w:sz w:val="26"/>
          <w:szCs w:val="26"/>
          <w:lang w:bidi="en-GB"/>
        </w:rPr>
        <w:t>2,700 – 1.1 m</w:t>
      </w:r>
      <w:r w:rsidRPr="00354FD8">
        <w:rPr>
          <w:rFonts w:eastAsia="Courier New"/>
          <w:sz w:val="26"/>
          <w:szCs w:val="26"/>
          <w:vertAlign w:val="superscript"/>
          <w:lang w:bidi="en-GB"/>
        </w:rPr>
        <w:t>3</w:t>
      </w:r>
      <w:r w:rsidRPr="00354FD8">
        <w:rPr>
          <w:rFonts w:eastAsia="Courier New"/>
          <w:sz w:val="26"/>
          <w:szCs w:val="26"/>
          <w:lang w:bidi="en-GB"/>
        </w:rPr>
        <w:t>.</w:t>
      </w:r>
    </w:p>
    <w:p w14:paraId="76CAF954" w14:textId="77777777" w:rsidR="001A24FB" w:rsidRPr="00354FD8" w:rsidRDefault="001A24FB" w:rsidP="006952E6">
      <w:pPr>
        <w:numPr>
          <w:ilvl w:val="2"/>
          <w:numId w:val="12"/>
        </w:numPr>
        <w:suppressAutoHyphens/>
        <w:spacing w:after="120"/>
        <w:jc w:val="both"/>
        <w:rPr>
          <w:rFonts w:eastAsia="Courier New"/>
          <w:sz w:val="26"/>
          <w:szCs w:val="26"/>
        </w:rPr>
      </w:pPr>
      <w:r w:rsidRPr="00354FD8">
        <w:rPr>
          <w:rFonts w:eastAsia="Courier New"/>
          <w:sz w:val="26"/>
          <w:szCs w:val="26"/>
          <w:lang w:bidi="en-GB"/>
        </w:rPr>
        <w:t>Large size containers are also installed in individual places in the administrative area.</w:t>
      </w:r>
    </w:p>
    <w:p w14:paraId="63CBF4B7" w14:textId="77777777" w:rsidR="00FD3EFC" w:rsidRPr="00354FD8" w:rsidRDefault="00FD3EFC" w:rsidP="00FD3EFC">
      <w:pPr>
        <w:suppressAutoHyphens/>
        <w:spacing w:after="120"/>
        <w:jc w:val="both"/>
        <w:rPr>
          <w:rFonts w:eastAsia="Courier New"/>
          <w:sz w:val="26"/>
          <w:szCs w:val="26"/>
        </w:rPr>
      </w:pPr>
    </w:p>
    <w:p w14:paraId="2277EB39" w14:textId="303530CB" w:rsidR="00FD3EFC" w:rsidRPr="00354FD8" w:rsidRDefault="00FD3EFC" w:rsidP="00617C14">
      <w:pPr>
        <w:numPr>
          <w:ilvl w:val="1"/>
          <w:numId w:val="12"/>
        </w:numPr>
        <w:suppressAutoHyphens/>
        <w:spacing w:after="120"/>
        <w:jc w:val="both"/>
        <w:rPr>
          <w:rFonts w:eastAsia="Courier New"/>
          <w:sz w:val="26"/>
          <w:szCs w:val="26"/>
        </w:rPr>
      </w:pPr>
      <w:r w:rsidRPr="00354FD8">
        <w:rPr>
          <w:b/>
          <w:sz w:val="26"/>
          <w:szCs w:val="26"/>
          <w:lang w:bidi="en-GB"/>
        </w:rPr>
        <w:t xml:space="preserve">DESCRIPTION OF THE CURRENT SITUATION FOR THE PROCUREMENT Lot 2 - Waste management services within the administrative area of Riga City </w:t>
      </w:r>
      <w:proofErr w:type="spellStart"/>
      <w:r w:rsidRPr="00354FD8">
        <w:rPr>
          <w:b/>
          <w:sz w:val="26"/>
          <w:szCs w:val="26"/>
          <w:lang w:bidi="en-GB"/>
        </w:rPr>
        <w:t>Pārdaugava</w:t>
      </w:r>
      <w:proofErr w:type="spellEnd"/>
      <w:r w:rsidRPr="00354FD8">
        <w:rPr>
          <w:b/>
          <w:sz w:val="26"/>
          <w:szCs w:val="26"/>
          <w:lang w:bidi="en-GB"/>
        </w:rPr>
        <w:t xml:space="preserve"> Executive Directorate (</w:t>
      </w:r>
      <w:proofErr w:type="spellStart"/>
      <w:r w:rsidRPr="00354FD8">
        <w:rPr>
          <w:b/>
          <w:sz w:val="26"/>
          <w:szCs w:val="26"/>
          <w:lang w:bidi="en-GB"/>
        </w:rPr>
        <w:t>Kurzeme</w:t>
      </w:r>
      <w:proofErr w:type="spellEnd"/>
      <w:r w:rsidRPr="00354FD8">
        <w:rPr>
          <w:b/>
          <w:sz w:val="26"/>
          <w:szCs w:val="26"/>
          <w:lang w:bidi="en-GB"/>
        </w:rPr>
        <w:t xml:space="preserve"> District)</w:t>
      </w:r>
    </w:p>
    <w:p w14:paraId="6D879BE8" w14:textId="0C527600" w:rsidR="00FD3EFC" w:rsidRPr="00354FD8" w:rsidRDefault="00182D00" w:rsidP="006952E6">
      <w:pPr>
        <w:numPr>
          <w:ilvl w:val="2"/>
          <w:numId w:val="12"/>
        </w:numPr>
        <w:suppressAutoHyphens/>
        <w:spacing w:after="160"/>
        <w:jc w:val="both"/>
        <w:rPr>
          <w:rFonts w:eastAsia="Courier New"/>
          <w:sz w:val="26"/>
          <w:szCs w:val="26"/>
        </w:rPr>
      </w:pPr>
      <w:r w:rsidRPr="00354FD8">
        <w:rPr>
          <w:rFonts w:eastAsia="Courier New"/>
          <w:sz w:val="26"/>
          <w:szCs w:val="26"/>
          <w:lang w:bidi="en-GB"/>
        </w:rPr>
        <w:t xml:space="preserve">The area of the administrative territory is </w:t>
      </w:r>
      <w:r w:rsidR="00354FD8" w:rsidRPr="00354FD8">
        <w:rPr>
          <w:rFonts w:eastAsia="Courier New"/>
          <w:sz w:val="26"/>
          <w:szCs w:val="26"/>
          <w:lang w:bidi="en-GB"/>
        </w:rPr>
        <w:t>79</w:t>
      </w:r>
      <w:r w:rsidRPr="00354FD8">
        <w:rPr>
          <w:rFonts w:eastAsia="Courier New"/>
          <w:sz w:val="26"/>
          <w:szCs w:val="26"/>
          <w:lang w:bidi="en-GB"/>
        </w:rPr>
        <w:t xml:space="preserve"> km</w:t>
      </w:r>
      <w:r w:rsidRPr="00354FD8">
        <w:rPr>
          <w:rFonts w:eastAsia="Courier New"/>
          <w:sz w:val="26"/>
          <w:szCs w:val="26"/>
          <w:vertAlign w:val="superscript"/>
          <w:lang w:bidi="en-GB"/>
        </w:rPr>
        <w:t>2</w:t>
      </w:r>
      <w:r w:rsidRPr="00354FD8">
        <w:rPr>
          <w:rFonts w:eastAsia="Courier New"/>
          <w:sz w:val="26"/>
          <w:szCs w:val="26"/>
          <w:lang w:bidi="en-GB"/>
        </w:rPr>
        <w:t>.</w:t>
      </w:r>
    </w:p>
    <w:p w14:paraId="665A51B7" w14:textId="234AEA4B" w:rsidR="00354FD8" w:rsidRPr="00354FD8" w:rsidRDefault="00FD3EFC" w:rsidP="00354FD8">
      <w:pPr>
        <w:numPr>
          <w:ilvl w:val="2"/>
          <w:numId w:val="12"/>
        </w:numPr>
        <w:suppressAutoHyphens/>
        <w:spacing w:after="160"/>
        <w:jc w:val="both"/>
        <w:rPr>
          <w:rFonts w:eastAsia="Courier New"/>
          <w:sz w:val="26"/>
          <w:szCs w:val="26"/>
          <w:lang w:val="lv-LV"/>
        </w:rPr>
      </w:pPr>
      <w:r w:rsidRPr="00354FD8">
        <w:rPr>
          <w:rFonts w:eastAsia="Courier New"/>
          <w:sz w:val="26"/>
          <w:szCs w:val="26"/>
          <w:lang w:bidi="en-GB"/>
        </w:rPr>
        <w:t xml:space="preserve">Number of </w:t>
      </w:r>
      <w:proofErr w:type="gramStart"/>
      <w:r w:rsidRPr="00354FD8">
        <w:rPr>
          <w:rFonts w:eastAsia="Courier New"/>
          <w:sz w:val="26"/>
          <w:szCs w:val="26"/>
          <w:lang w:bidi="en-GB"/>
        </w:rPr>
        <w:t>population</w:t>
      </w:r>
      <w:proofErr w:type="gramEnd"/>
      <w:r w:rsidRPr="00354FD8">
        <w:rPr>
          <w:rFonts w:eastAsia="Courier New"/>
          <w:sz w:val="26"/>
          <w:szCs w:val="26"/>
          <w:lang w:bidi="en-GB"/>
        </w:rPr>
        <w:t xml:space="preserve"> </w:t>
      </w:r>
      <w:r w:rsidR="00354FD8" w:rsidRPr="00354FD8">
        <w:rPr>
          <w:rFonts w:eastAsia="Courier New"/>
          <w:sz w:val="26"/>
          <w:szCs w:val="26"/>
          <w:lang w:val="lv-LV"/>
        </w:rPr>
        <w:t>127, 574.</w:t>
      </w:r>
    </w:p>
    <w:p w14:paraId="52BEA1B6" w14:textId="144E026A" w:rsidR="00FD3EFC" w:rsidRPr="00354FD8" w:rsidRDefault="00FD3EFC" w:rsidP="00063FBE">
      <w:pPr>
        <w:numPr>
          <w:ilvl w:val="2"/>
          <w:numId w:val="12"/>
        </w:numPr>
        <w:suppressAutoHyphens/>
        <w:spacing w:after="160"/>
        <w:jc w:val="both"/>
        <w:rPr>
          <w:rFonts w:eastAsia="Courier New"/>
          <w:sz w:val="26"/>
          <w:szCs w:val="26"/>
        </w:rPr>
      </w:pPr>
      <w:r w:rsidRPr="00354FD8">
        <w:rPr>
          <w:rFonts w:eastAsia="Courier New"/>
          <w:sz w:val="26"/>
          <w:szCs w:val="26"/>
          <w:lang w:bidi="en-GB"/>
        </w:rPr>
        <w:t xml:space="preserve">Population density </w:t>
      </w:r>
      <w:r w:rsidR="00354FD8" w:rsidRPr="00354FD8">
        <w:rPr>
          <w:rFonts w:eastAsia="Courier New"/>
          <w:sz w:val="26"/>
          <w:szCs w:val="26"/>
          <w:lang w:bidi="en-GB"/>
        </w:rPr>
        <w:t>–</w:t>
      </w:r>
      <w:r w:rsidRPr="00354FD8">
        <w:rPr>
          <w:rFonts w:eastAsia="Courier New"/>
          <w:sz w:val="26"/>
          <w:szCs w:val="26"/>
          <w:lang w:bidi="en-GB"/>
        </w:rPr>
        <w:t xml:space="preserve"> </w:t>
      </w:r>
      <w:r w:rsidR="00354FD8" w:rsidRPr="00354FD8">
        <w:rPr>
          <w:rFonts w:eastAsia="Courier New"/>
          <w:sz w:val="26"/>
          <w:szCs w:val="26"/>
          <w:lang w:bidi="en-GB"/>
        </w:rPr>
        <w:t>1, 614</w:t>
      </w:r>
      <w:r w:rsidRPr="00354FD8">
        <w:rPr>
          <w:rFonts w:eastAsia="Courier New"/>
          <w:sz w:val="26"/>
          <w:szCs w:val="26"/>
          <w:lang w:bidi="en-GB"/>
        </w:rPr>
        <w:t xml:space="preserve"> people per km</w:t>
      </w:r>
      <w:r w:rsidRPr="00354FD8">
        <w:rPr>
          <w:rFonts w:eastAsia="Courier New"/>
          <w:sz w:val="26"/>
          <w:szCs w:val="26"/>
          <w:vertAlign w:val="superscript"/>
          <w:lang w:bidi="en-GB"/>
        </w:rPr>
        <w:t>2</w:t>
      </w:r>
      <w:r w:rsidRPr="00354FD8">
        <w:rPr>
          <w:rFonts w:eastAsia="Courier New"/>
          <w:sz w:val="26"/>
          <w:szCs w:val="26"/>
          <w:lang w:bidi="en-GB"/>
        </w:rPr>
        <w:t>.</w:t>
      </w:r>
    </w:p>
    <w:p w14:paraId="764E91F0" w14:textId="77777777" w:rsidR="00FD3EFC" w:rsidRPr="00354FD8" w:rsidRDefault="00FD3EFC" w:rsidP="006952E6">
      <w:pPr>
        <w:numPr>
          <w:ilvl w:val="2"/>
          <w:numId w:val="12"/>
        </w:numPr>
        <w:suppressAutoHyphens/>
        <w:spacing w:after="120"/>
        <w:jc w:val="both"/>
        <w:rPr>
          <w:rFonts w:eastAsia="Courier New"/>
          <w:sz w:val="26"/>
          <w:szCs w:val="26"/>
        </w:rPr>
      </w:pPr>
      <w:r w:rsidRPr="00354FD8">
        <w:rPr>
          <w:rFonts w:eastAsia="Courier New"/>
          <w:sz w:val="26"/>
          <w:szCs w:val="26"/>
          <w:lang w:bidi="en-GB"/>
        </w:rPr>
        <w:t>Types and total quantity of waste generated by individuals and legal entities:</w:t>
      </w:r>
    </w:p>
    <w:p w14:paraId="3F41A7B0" w14:textId="31E6C49F" w:rsidR="00FD3EFC" w:rsidRPr="00354FD8" w:rsidRDefault="00FD3EFC" w:rsidP="006952E6">
      <w:pPr>
        <w:pStyle w:val="Sarakstarindkopa"/>
        <w:numPr>
          <w:ilvl w:val="0"/>
          <w:numId w:val="16"/>
        </w:numPr>
        <w:suppressAutoHyphens/>
        <w:spacing w:after="120"/>
        <w:contextualSpacing w:val="0"/>
        <w:jc w:val="both"/>
        <w:rPr>
          <w:rFonts w:eastAsia="Courier New"/>
          <w:sz w:val="26"/>
          <w:szCs w:val="26"/>
        </w:rPr>
      </w:pPr>
      <w:r w:rsidRPr="00354FD8">
        <w:rPr>
          <w:rFonts w:eastAsia="Courier New"/>
          <w:sz w:val="26"/>
          <w:szCs w:val="26"/>
          <w:lang w:bidi="en-GB"/>
        </w:rPr>
        <w:t xml:space="preserve">Unsorted municipal waste </w:t>
      </w:r>
      <w:r w:rsidR="00354FD8" w:rsidRPr="00354FD8">
        <w:rPr>
          <w:rFonts w:eastAsia="Courier New"/>
          <w:sz w:val="26"/>
          <w:szCs w:val="26"/>
          <w:lang w:bidi="en-GB"/>
        </w:rPr>
        <w:t>–</w:t>
      </w:r>
      <w:r w:rsidRPr="00354FD8">
        <w:rPr>
          <w:rFonts w:eastAsia="Courier New"/>
          <w:sz w:val="26"/>
          <w:szCs w:val="26"/>
          <w:lang w:bidi="en-GB"/>
        </w:rPr>
        <w:t xml:space="preserve"> </w:t>
      </w:r>
      <w:r w:rsidR="00354FD8" w:rsidRPr="00354FD8">
        <w:rPr>
          <w:rFonts w:eastAsia="Courier New"/>
          <w:sz w:val="26"/>
          <w:szCs w:val="26"/>
          <w:lang w:bidi="en-GB"/>
        </w:rPr>
        <w:t>500, 561</w:t>
      </w:r>
      <w:r w:rsidRPr="00354FD8">
        <w:rPr>
          <w:rFonts w:eastAsia="Courier New"/>
          <w:sz w:val="26"/>
          <w:szCs w:val="26"/>
          <w:lang w:bidi="en-GB"/>
        </w:rPr>
        <w:t xml:space="preserve"> m</w:t>
      </w:r>
      <w:r w:rsidRPr="00354FD8">
        <w:rPr>
          <w:rFonts w:eastAsia="Courier New"/>
          <w:sz w:val="26"/>
          <w:szCs w:val="26"/>
          <w:vertAlign w:val="superscript"/>
          <w:lang w:bidi="en-GB"/>
        </w:rPr>
        <w:t>3</w:t>
      </w:r>
      <w:r w:rsidRPr="00354FD8">
        <w:rPr>
          <w:rFonts w:eastAsia="Courier New"/>
          <w:sz w:val="26"/>
          <w:szCs w:val="26"/>
          <w:lang w:bidi="en-GB"/>
        </w:rPr>
        <w:t>;</w:t>
      </w:r>
    </w:p>
    <w:p w14:paraId="54CADC62" w14:textId="72D7212A" w:rsidR="00FD3EFC" w:rsidRPr="00354FD8" w:rsidRDefault="00FD3EFC" w:rsidP="006952E6">
      <w:pPr>
        <w:pStyle w:val="Sarakstarindkopa"/>
        <w:numPr>
          <w:ilvl w:val="0"/>
          <w:numId w:val="16"/>
        </w:numPr>
        <w:suppressAutoHyphens/>
        <w:spacing w:after="120"/>
        <w:contextualSpacing w:val="0"/>
        <w:jc w:val="both"/>
        <w:rPr>
          <w:rFonts w:eastAsia="Courier New"/>
          <w:sz w:val="26"/>
          <w:szCs w:val="26"/>
        </w:rPr>
      </w:pPr>
      <w:r w:rsidRPr="00354FD8">
        <w:rPr>
          <w:rFonts w:eastAsia="Courier New"/>
          <w:sz w:val="26"/>
          <w:szCs w:val="26"/>
          <w:lang w:bidi="en-GB"/>
        </w:rPr>
        <w:t xml:space="preserve">Large size waste </w:t>
      </w:r>
      <w:r w:rsidR="00354FD8" w:rsidRPr="00354FD8">
        <w:rPr>
          <w:rFonts w:eastAsia="Courier New"/>
          <w:sz w:val="26"/>
          <w:szCs w:val="26"/>
          <w:lang w:bidi="en-GB"/>
        </w:rPr>
        <w:t>–</w:t>
      </w:r>
      <w:r w:rsidRPr="00354FD8">
        <w:rPr>
          <w:rFonts w:eastAsia="Courier New"/>
          <w:sz w:val="26"/>
          <w:szCs w:val="26"/>
          <w:lang w:bidi="en-GB"/>
        </w:rPr>
        <w:t xml:space="preserve"> </w:t>
      </w:r>
      <w:r w:rsidR="00354FD8" w:rsidRPr="00354FD8">
        <w:rPr>
          <w:rFonts w:eastAsia="Courier New"/>
          <w:sz w:val="26"/>
          <w:szCs w:val="26"/>
          <w:lang w:val="lv-LV"/>
        </w:rPr>
        <w:t xml:space="preserve">12, 560 </w:t>
      </w:r>
      <w:r w:rsidRPr="00354FD8">
        <w:rPr>
          <w:rFonts w:eastAsia="Courier New"/>
          <w:sz w:val="26"/>
          <w:szCs w:val="26"/>
          <w:lang w:bidi="en-GB"/>
        </w:rPr>
        <w:t>m</w:t>
      </w:r>
      <w:r w:rsidRPr="00354FD8">
        <w:rPr>
          <w:rFonts w:eastAsia="Courier New"/>
          <w:sz w:val="26"/>
          <w:szCs w:val="26"/>
          <w:vertAlign w:val="superscript"/>
          <w:lang w:bidi="en-GB"/>
        </w:rPr>
        <w:t>3</w:t>
      </w:r>
      <w:r w:rsidRPr="00354FD8">
        <w:rPr>
          <w:rFonts w:eastAsia="Courier New"/>
          <w:sz w:val="26"/>
          <w:szCs w:val="26"/>
          <w:lang w:bidi="en-GB"/>
        </w:rPr>
        <w:t>;</w:t>
      </w:r>
    </w:p>
    <w:p w14:paraId="05758674" w14:textId="38B384F8" w:rsidR="00FD3EFC" w:rsidRPr="00354FD8" w:rsidRDefault="00FD3EFC" w:rsidP="006952E6">
      <w:pPr>
        <w:pStyle w:val="Sarakstarindkopa"/>
        <w:numPr>
          <w:ilvl w:val="0"/>
          <w:numId w:val="16"/>
        </w:numPr>
        <w:suppressAutoHyphens/>
        <w:spacing w:after="120"/>
        <w:contextualSpacing w:val="0"/>
        <w:jc w:val="both"/>
        <w:rPr>
          <w:rFonts w:eastAsia="Courier New"/>
          <w:sz w:val="26"/>
          <w:szCs w:val="26"/>
        </w:rPr>
      </w:pPr>
      <w:r w:rsidRPr="00354FD8">
        <w:rPr>
          <w:rFonts w:eastAsia="Courier New"/>
          <w:sz w:val="26"/>
          <w:szCs w:val="26"/>
          <w:lang w:bidi="en-GB"/>
        </w:rPr>
        <w:t xml:space="preserve">Waste collected separately </w:t>
      </w:r>
      <w:r w:rsidR="00354FD8" w:rsidRPr="00354FD8">
        <w:rPr>
          <w:rFonts w:eastAsia="Courier New"/>
          <w:sz w:val="26"/>
          <w:szCs w:val="26"/>
          <w:lang w:bidi="en-GB"/>
        </w:rPr>
        <w:t>–</w:t>
      </w:r>
      <w:r w:rsidRPr="00354FD8">
        <w:rPr>
          <w:rFonts w:eastAsia="Courier New"/>
          <w:sz w:val="26"/>
          <w:szCs w:val="26"/>
          <w:lang w:bidi="en-GB"/>
        </w:rPr>
        <w:t xml:space="preserve"> </w:t>
      </w:r>
      <w:r w:rsidR="00354FD8" w:rsidRPr="00354FD8">
        <w:rPr>
          <w:rFonts w:eastAsia="Courier New"/>
          <w:sz w:val="26"/>
          <w:szCs w:val="26"/>
          <w:lang w:val="lv-LV"/>
        </w:rPr>
        <w:t xml:space="preserve">74, 172 </w:t>
      </w:r>
      <w:r w:rsidRPr="00354FD8">
        <w:rPr>
          <w:rFonts w:eastAsia="Courier New"/>
          <w:sz w:val="26"/>
          <w:szCs w:val="26"/>
          <w:lang w:bidi="en-GB"/>
        </w:rPr>
        <w:t>m</w:t>
      </w:r>
      <w:r w:rsidRPr="00354FD8">
        <w:rPr>
          <w:rFonts w:eastAsia="Courier New"/>
          <w:sz w:val="26"/>
          <w:szCs w:val="26"/>
          <w:vertAlign w:val="superscript"/>
          <w:lang w:bidi="en-GB"/>
        </w:rPr>
        <w:t>3</w:t>
      </w:r>
      <w:r w:rsidRPr="00354FD8">
        <w:rPr>
          <w:rFonts w:eastAsia="Courier New"/>
          <w:sz w:val="26"/>
          <w:szCs w:val="26"/>
          <w:lang w:bidi="en-GB"/>
        </w:rPr>
        <w:t>.</w:t>
      </w:r>
    </w:p>
    <w:p w14:paraId="08B3C45F" w14:textId="77777777" w:rsidR="00FD3EFC" w:rsidRPr="00354FD8" w:rsidRDefault="00182D00" w:rsidP="006952E6">
      <w:pPr>
        <w:numPr>
          <w:ilvl w:val="2"/>
          <w:numId w:val="12"/>
        </w:numPr>
        <w:spacing w:after="160"/>
        <w:jc w:val="both"/>
        <w:rPr>
          <w:sz w:val="26"/>
          <w:szCs w:val="26"/>
          <w:lang w:eastAsia="lv-LV"/>
        </w:rPr>
      </w:pPr>
      <w:r w:rsidRPr="00354FD8">
        <w:rPr>
          <w:rFonts w:eastAsia="Courier New"/>
          <w:sz w:val="26"/>
          <w:szCs w:val="26"/>
          <w:lang w:bidi="en-GB"/>
        </w:rPr>
        <w:t>About 6,400 containers are deployed in the administrative territory:</w:t>
      </w:r>
    </w:p>
    <w:p w14:paraId="39CF0A83" w14:textId="77777777" w:rsidR="00354FD8" w:rsidRPr="00354FD8" w:rsidRDefault="00354FD8" w:rsidP="00354FD8">
      <w:pPr>
        <w:pStyle w:val="Sarakstarindkopa"/>
        <w:numPr>
          <w:ilvl w:val="0"/>
          <w:numId w:val="46"/>
        </w:numPr>
        <w:spacing w:after="120"/>
        <w:contextualSpacing w:val="0"/>
        <w:jc w:val="both"/>
        <w:rPr>
          <w:rFonts w:eastAsia="Courier New"/>
          <w:sz w:val="26"/>
          <w:szCs w:val="26"/>
          <w:lang w:val="lv-LV"/>
        </w:rPr>
      </w:pPr>
      <w:r w:rsidRPr="00354FD8">
        <w:rPr>
          <w:rFonts w:eastAsia="Courier New"/>
          <w:sz w:val="26"/>
          <w:szCs w:val="26"/>
          <w:lang w:val="lv-LV"/>
        </w:rPr>
        <w:t>3 300 – 0.24 m</w:t>
      </w:r>
      <w:r w:rsidRPr="00354FD8">
        <w:rPr>
          <w:rFonts w:eastAsia="Courier New"/>
          <w:sz w:val="26"/>
          <w:szCs w:val="26"/>
          <w:vertAlign w:val="superscript"/>
          <w:lang w:val="lv-LV"/>
        </w:rPr>
        <w:t>3</w:t>
      </w:r>
      <w:r w:rsidRPr="00354FD8">
        <w:rPr>
          <w:rFonts w:eastAsia="Courier New"/>
          <w:sz w:val="26"/>
          <w:szCs w:val="26"/>
          <w:lang w:val="lv-LV"/>
        </w:rPr>
        <w:t>;</w:t>
      </w:r>
    </w:p>
    <w:p w14:paraId="56D30CCB" w14:textId="77777777" w:rsidR="00354FD8" w:rsidRPr="00354FD8" w:rsidRDefault="00354FD8" w:rsidP="00354FD8">
      <w:pPr>
        <w:pStyle w:val="Sarakstarindkopa"/>
        <w:numPr>
          <w:ilvl w:val="0"/>
          <w:numId w:val="46"/>
        </w:numPr>
        <w:spacing w:after="120"/>
        <w:contextualSpacing w:val="0"/>
        <w:jc w:val="both"/>
        <w:rPr>
          <w:rFonts w:eastAsia="Courier New"/>
          <w:sz w:val="26"/>
          <w:szCs w:val="26"/>
          <w:lang w:val="lv-LV"/>
        </w:rPr>
      </w:pPr>
      <w:r w:rsidRPr="00354FD8">
        <w:rPr>
          <w:rFonts w:eastAsia="Courier New"/>
          <w:sz w:val="26"/>
          <w:szCs w:val="26"/>
          <w:lang w:val="lv-LV"/>
        </w:rPr>
        <w:t>1 500 – 0,66 – 0,77 m</w:t>
      </w:r>
      <w:r w:rsidRPr="00354FD8">
        <w:rPr>
          <w:rFonts w:eastAsia="Courier New"/>
          <w:sz w:val="26"/>
          <w:szCs w:val="26"/>
          <w:vertAlign w:val="superscript"/>
          <w:lang w:val="lv-LV"/>
        </w:rPr>
        <w:t>3</w:t>
      </w:r>
      <w:r w:rsidRPr="00354FD8">
        <w:rPr>
          <w:rFonts w:eastAsia="Courier New"/>
          <w:sz w:val="26"/>
          <w:szCs w:val="26"/>
          <w:lang w:val="lv-LV"/>
        </w:rPr>
        <w:t>;</w:t>
      </w:r>
    </w:p>
    <w:p w14:paraId="799EB357" w14:textId="77777777" w:rsidR="00354FD8" w:rsidRPr="00354FD8" w:rsidRDefault="00354FD8" w:rsidP="00354FD8">
      <w:pPr>
        <w:pStyle w:val="Sarakstarindkopa"/>
        <w:numPr>
          <w:ilvl w:val="0"/>
          <w:numId w:val="46"/>
        </w:numPr>
        <w:spacing w:after="120"/>
        <w:contextualSpacing w:val="0"/>
        <w:jc w:val="both"/>
        <w:rPr>
          <w:rFonts w:eastAsia="Courier New"/>
          <w:sz w:val="26"/>
          <w:szCs w:val="26"/>
          <w:lang w:val="lv-LV"/>
        </w:rPr>
      </w:pPr>
      <w:r w:rsidRPr="00354FD8">
        <w:rPr>
          <w:rFonts w:eastAsia="Courier New"/>
          <w:sz w:val="26"/>
          <w:szCs w:val="26"/>
          <w:lang w:val="lv-LV"/>
        </w:rPr>
        <w:t>1 600 – 1,1 m</w:t>
      </w:r>
      <w:r w:rsidRPr="00354FD8">
        <w:rPr>
          <w:rFonts w:eastAsia="Courier New"/>
          <w:sz w:val="26"/>
          <w:szCs w:val="26"/>
          <w:vertAlign w:val="superscript"/>
          <w:lang w:val="lv-LV"/>
        </w:rPr>
        <w:t>3</w:t>
      </w:r>
      <w:r w:rsidRPr="00354FD8">
        <w:rPr>
          <w:rFonts w:eastAsia="Courier New"/>
          <w:sz w:val="26"/>
          <w:szCs w:val="26"/>
          <w:lang w:val="lv-LV"/>
        </w:rPr>
        <w:t>;</w:t>
      </w:r>
    </w:p>
    <w:p w14:paraId="63D6DE40" w14:textId="7282F9CB" w:rsidR="00FD3EFC" w:rsidRPr="00354FD8" w:rsidRDefault="00FD3EFC" w:rsidP="006952E6">
      <w:pPr>
        <w:numPr>
          <w:ilvl w:val="2"/>
          <w:numId w:val="12"/>
        </w:numPr>
        <w:suppressAutoHyphens/>
        <w:spacing w:after="120"/>
        <w:jc w:val="both"/>
        <w:rPr>
          <w:rFonts w:eastAsia="Courier New"/>
          <w:sz w:val="26"/>
          <w:szCs w:val="26"/>
        </w:rPr>
      </w:pPr>
      <w:r w:rsidRPr="00354FD8">
        <w:rPr>
          <w:rFonts w:eastAsia="Courier New"/>
          <w:sz w:val="26"/>
          <w:szCs w:val="26"/>
          <w:lang w:bidi="en-GB"/>
        </w:rPr>
        <w:t>Large size containers are also installed in individual places in the administrative area.</w:t>
      </w:r>
    </w:p>
    <w:p w14:paraId="4E35D401" w14:textId="4670A885" w:rsidR="00354FD8" w:rsidRPr="00354FD8" w:rsidRDefault="00354FD8" w:rsidP="00354FD8">
      <w:pPr>
        <w:numPr>
          <w:ilvl w:val="1"/>
          <w:numId w:val="12"/>
        </w:numPr>
        <w:suppressAutoHyphens/>
        <w:spacing w:after="120"/>
        <w:jc w:val="both"/>
        <w:rPr>
          <w:rFonts w:eastAsia="Courier New"/>
          <w:sz w:val="26"/>
          <w:szCs w:val="26"/>
        </w:rPr>
      </w:pPr>
      <w:r w:rsidRPr="00354FD8">
        <w:rPr>
          <w:b/>
          <w:sz w:val="26"/>
          <w:szCs w:val="26"/>
          <w:lang w:bidi="en-GB"/>
        </w:rPr>
        <w:t xml:space="preserve">DESCRIPTION OF THE CURRENT SITUATION FOR THE PROCUREMENT Lot </w:t>
      </w:r>
      <w:r w:rsidR="00F5419D">
        <w:rPr>
          <w:b/>
          <w:sz w:val="26"/>
          <w:szCs w:val="26"/>
          <w:lang w:bidi="en-GB"/>
        </w:rPr>
        <w:t>3</w:t>
      </w:r>
      <w:r w:rsidRPr="00354FD8">
        <w:rPr>
          <w:b/>
          <w:sz w:val="26"/>
          <w:szCs w:val="26"/>
          <w:lang w:bidi="en-GB"/>
        </w:rPr>
        <w:t xml:space="preserve"> - Waste management services within the administrative area of Riga City </w:t>
      </w:r>
      <w:proofErr w:type="spellStart"/>
      <w:r w:rsidRPr="00354FD8">
        <w:rPr>
          <w:b/>
          <w:sz w:val="26"/>
          <w:szCs w:val="26"/>
          <w:lang w:bidi="en-GB"/>
        </w:rPr>
        <w:t>Pārdaugava</w:t>
      </w:r>
      <w:proofErr w:type="spellEnd"/>
      <w:r w:rsidRPr="00354FD8">
        <w:rPr>
          <w:b/>
          <w:sz w:val="26"/>
          <w:szCs w:val="26"/>
          <w:lang w:bidi="en-GB"/>
        </w:rPr>
        <w:t xml:space="preserve"> Executive Directorate (</w:t>
      </w:r>
      <w:proofErr w:type="spellStart"/>
      <w:r w:rsidRPr="00354FD8">
        <w:rPr>
          <w:b/>
          <w:sz w:val="26"/>
          <w:szCs w:val="26"/>
          <w:lang w:bidi="en-GB"/>
        </w:rPr>
        <w:t>Zemgale</w:t>
      </w:r>
      <w:proofErr w:type="spellEnd"/>
      <w:r w:rsidRPr="00354FD8">
        <w:rPr>
          <w:b/>
          <w:sz w:val="26"/>
          <w:szCs w:val="26"/>
          <w:lang w:bidi="en-GB"/>
        </w:rPr>
        <w:t xml:space="preserve"> Suburb)</w:t>
      </w:r>
    </w:p>
    <w:p w14:paraId="021317C3" w14:textId="600B3F9D" w:rsidR="00354FD8" w:rsidRPr="00354FD8" w:rsidRDefault="00354FD8" w:rsidP="00354FD8">
      <w:pPr>
        <w:numPr>
          <w:ilvl w:val="2"/>
          <w:numId w:val="12"/>
        </w:numPr>
        <w:suppressAutoHyphens/>
        <w:spacing w:after="160"/>
        <w:jc w:val="both"/>
        <w:rPr>
          <w:rFonts w:eastAsia="Courier New"/>
          <w:sz w:val="26"/>
          <w:szCs w:val="26"/>
        </w:rPr>
      </w:pPr>
      <w:r w:rsidRPr="00354FD8">
        <w:rPr>
          <w:rFonts w:eastAsia="Courier New"/>
          <w:sz w:val="26"/>
          <w:szCs w:val="26"/>
          <w:lang w:bidi="en-GB"/>
        </w:rPr>
        <w:t>The area of the administrative territory is 41 km</w:t>
      </w:r>
      <w:r w:rsidRPr="00354FD8">
        <w:rPr>
          <w:rFonts w:eastAsia="Courier New"/>
          <w:sz w:val="26"/>
          <w:szCs w:val="26"/>
          <w:vertAlign w:val="superscript"/>
          <w:lang w:bidi="en-GB"/>
        </w:rPr>
        <w:t>2</w:t>
      </w:r>
      <w:r w:rsidRPr="00354FD8">
        <w:rPr>
          <w:rFonts w:eastAsia="Courier New"/>
          <w:sz w:val="26"/>
          <w:szCs w:val="26"/>
          <w:lang w:bidi="en-GB"/>
        </w:rPr>
        <w:t>.</w:t>
      </w:r>
    </w:p>
    <w:p w14:paraId="31834ECF" w14:textId="06488531" w:rsidR="00354FD8" w:rsidRPr="00354FD8" w:rsidRDefault="00354FD8" w:rsidP="00354FD8">
      <w:pPr>
        <w:numPr>
          <w:ilvl w:val="2"/>
          <w:numId w:val="12"/>
        </w:numPr>
        <w:suppressAutoHyphens/>
        <w:spacing w:after="160"/>
        <w:jc w:val="both"/>
        <w:rPr>
          <w:rFonts w:eastAsia="Courier New"/>
          <w:sz w:val="26"/>
          <w:szCs w:val="26"/>
        </w:rPr>
      </w:pPr>
      <w:r w:rsidRPr="00354FD8">
        <w:rPr>
          <w:rFonts w:eastAsia="Courier New"/>
          <w:sz w:val="26"/>
          <w:szCs w:val="26"/>
          <w:lang w:bidi="en-GB"/>
        </w:rPr>
        <w:t xml:space="preserve">Number of </w:t>
      </w:r>
      <w:proofErr w:type="gramStart"/>
      <w:r w:rsidRPr="00354FD8">
        <w:rPr>
          <w:rFonts w:eastAsia="Courier New"/>
          <w:sz w:val="26"/>
          <w:szCs w:val="26"/>
          <w:lang w:bidi="en-GB"/>
        </w:rPr>
        <w:t>population</w:t>
      </w:r>
      <w:proofErr w:type="gramEnd"/>
      <w:r w:rsidRPr="00354FD8">
        <w:rPr>
          <w:rFonts w:eastAsia="Courier New"/>
          <w:sz w:val="26"/>
          <w:szCs w:val="26"/>
          <w:lang w:bidi="en-GB"/>
        </w:rPr>
        <w:t xml:space="preserve"> </w:t>
      </w:r>
      <w:r w:rsidRPr="00354FD8">
        <w:rPr>
          <w:rFonts w:eastAsia="Courier New"/>
          <w:sz w:val="26"/>
          <w:szCs w:val="26"/>
          <w:lang w:val="lv-LV"/>
        </w:rPr>
        <w:t>103, 212.</w:t>
      </w:r>
    </w:p>
    <w:p w14:paraId="1573332C" w14:textId="167F96B4" w:rsidR="00354FD8" w:rsidRPr="00354FD8" w:rsidRDefault="00354FD8" w:rsidP="00354FD8">
      <w:pPr>
        <w:numPr>
          <w:ilvl w:val="2"/>
          <w:numId w:val="12"/>
        </w:numPr>
        <w:suppressAutoHyphens/>
        <w:spacing w:after="160"/>
        <w:jc w:val="both"/>
        <w:rPr>
          <w:rFonts w:eastAsia="Courier New"/>
          <w:sz w:val="26"/>
          <w:szCs w:val="26"/>
        </w:rPr>
      </w:pPr>
      <w:r w:rsidRPr="00354FD8">
        <w:rPr>
          <w:rFonts w:eastAsia="Courier New"/>
          <w:sz w:val="26"/>
          <w:szCs w:val="26"/>
          <w:lang w:bidi="en-GB"/>
        </w:rPr>
        <w:t xml:space="preserve">Population density – </w:t>
      </w:r>
      <w:r w:rsidRPr="00354FD8">
        <w:rPr>
          <w:rFonts w:eastAsia="Courier New"/>
          <w:sz w:val="26"/>
          <w:szCs w:val="26"/>
          <w:lang w:val="lv-LV"/>
        </w:rPr>
        <w:t xml:space="preserve">2, 517 </w:t>
      </w:r>
      <w:r w:rsidRPr="00354FD8">
        <w:rPr>
          <w:rFonts w:eastAsia="Courier New"/>
          <w:sz w:val="26"/>
          <w:szCs w:val="26"/>
          <w:lang w:bidi="en-GB"/>
        </w:rPr>
        <w:t>people per km</w:t>
      </w:r>
      <w:r w:rsidRPr="00354FD8">
        <w:rPr>
          <w:rFonts w:eastAsia="Courier New"/>
          <w:sz w:val="26"/>
          <w:szCs w:val="26"/>
          <w:vertAlign w:val="superscript"/>
          <w:lang w:bidi="en-GB"/>
        </w:rPr>
        <w:t>2</w:t>
      </w:r>
      <w:r w:rsidRPr="00354FD8">
        <w:rPr>
          <w:rFonts w:eastAsia="Courier New"/>
          <w:sz w:val="26"/>
          <w:szCs w:val="26"/>
          <w:lang w:bidi="en-GB"/>
        </w:rPr>
        <w:t>.</w:t>
      </w:r>
    </w:p>
    <w:p w14:paraId="7F7ECC8A" w14:textId="77777777" w:rsidR="00354FD8" w:rsidRPr="00354FD8" w:rsidRDefault="00354FD8" w:rsidP="00354FD8">
      <w:pPr>
        <w:numPr>
          <w:ilvl w:val="2"/>
          <w:numId w:val="12"/>
        </w:numPr>
        <w:suppressAutoHyphens/>
        <w:spacing w:after="120"/>
        <w:jc w:val="both"/>
        <w:rPr>
          <w:rFonts w:eastAsia="Courier New"/>
          <w:sz w:val="26"/>
          <w:szCs w:val="26"/>
        </w:rPr>
      </w:pPr>
      <w:r w:rsidRPr="00354FD8">
        <w:rPr>
          <w:rFonts w:eastAsia="Courier New"/>
          <w:sz w:val="26"/>
          <w:szCs w:val="26"/>
          <w:lang w:bidi="en-GB"/>
        </w:rPr>
        <w:t>Types and total quantity of waste generated by individuals and legal entities:</w:t>
      </w:r>
    </w:p>
    <w:p w14:paraId="3E79B4C2" w14:textId="0BED7D5B" w:rsidR="00354FD8" w:rsidRPr="00354FD8" w:rsidRDefault="00354FD8" w:rsidP="00354FD8">
      <w:pPr>
        <w:pStyle w:val="Sarakstarindkopa"/>
        <w:numPr>
          <w:ilvl w:val="0"/>
          <w:numId w:val="16"/>
        </w:numPr>
        <w:suppressAutoHyphens/>
        <w:spacing w:after="120"/>
        <w:contextualSpacing w:val="0"/>
        <w:jc w:val="both"/>
        <w:rPr>
          <w:rFonts w:eastAsia="Courier New"/>
          <w:sz w:val="26"/>
          <w:szCs w:val="26"/>
        </w:rPr>
      </w:pPr>
      <w:r w:rsidRPr="00354FD8">
        <w:rPr>
          <w:rFonts w:eastAsia="Courier New"/>
          <w:sz w:val="26"/>
          <w:szCs w:val="26"/>
          <w:lang w:bidi="en-GB"/>
        </w:rPr>
        <w:t xml:space="preserve">Unsorted municipal waste – </w:t>
      </w:r>
      <w:r w:rsidRPr="00354FD8">
        <w:rPr>
          <w:rFonts w:eastAsia="Courier New"/>
          <w:sz w:val="26"/>
          <w:szCs w:val="26"/>
          <w:lang w:val="lv-LV"/>
        </w:rPr>
        <w:t xml:space="preserve">373, 894 </w:t>
      </w:r>
      <w:r w:rsidRPr="00354FD8">
        <w:rPr>
          <w:rFonts w:eastAsia="Courier New"/>
          <w:sz w:val="26"/>
          <w:szCs w:val="26"/>
          <w:lang w:bidi="en-GB"/>
        </w:rPr>
        <w:t>m</w:t>
      </w:r>
      <w:r w:rsidRPr="00354FD8">
        <w:rPr>
          <w:rFonts w:eastAsia="Courier New"/>
          <w:sz w:val="26"/>
          <w:szCs w:val="26"/>
          <w:vertAlign w:val="superscript"/>
          <w:lang w:bidi="en-GB"/>
        </w:rPr>
        <w:t>3</w:t>
      </w:r>
      <w:r w:rsidRPr="00354FD8">
        <w:rPr>
          <w:rFonts w:eastAsia="Courier New"/>
          <w:sz w:val="26"/>
          <w:szCs w:val="26"/>
          <w:lang w:bidi="en-GB"/>
        </w:rPr>
        <w:t>;</w:t>
      </w:r>
    </w:p>
    <w:p w14:paraId="5E183C3C" w14:textId="49D55A69" w:rsidR="00354FD8" w:rsidRPr="00354FD8" w:rsidRDefault="00354FD8" w:rsidP="00354FD8">
      <w:pPr>
        <w:pStyle w:val="Sarakstarindkopa"/>
        <w:numPr>
          <w:ilvl w:val="0"/>
          <w:numId w:val="16"/>
        </w:numPr>
        <w:suppressAutoHyphens/>
        <w:spacing w:after="120"/>
        <w:contextualSpacing w:val="0"/>
        <w:jc w:val="both"/>
        <w:rPr>
          <w:rFonts w:eastAsia="Courier New"/>
          <w:sz w:val="26"/>
          <w:szCs w:val="26"/>
        </w:rPr>
      </w:pPr>
      <w:r w:rsidRPr="00354FD8">
        <w:rPr>
          <w:rFonts w:eastAsia="Courier New"/>
          <w:sz w:val="26"/>
          <w:szCs w:val="26"/>
          <w:lang w:bidi="en-GB"/>
        </w:rPr>
        <w:t xml:space="preserve">Large size waste – </w:t>
      </w:r>
      <w:r w:rsidRPr="00354FD8">
        <w:rPr>
          <w:rFonts w:eastAsia="Courier New"/>
          <w:sz w:val="26"/>
          <w:szCs w:val="26"/>
          <w:lang w:val="lv-LV"/>
        </w:rPr>
        <w:t xml:space="preserve">6, 372 </w:t>
      </w:r>
      <w:r w:rsidRPr="00354FD8">
        <w:rPr>
          <w:rFonts w:eastAsia="Courier New"/>
          <w:sz w:val="26"/>
          <w:szCs w:val="26"/>
          <w:lang w:bidi="en-GB"/>
        </w:rPr>
        <w:t>m</w:t>
      </w:r>
      <w:r w:rsidRPr="00354FD8">
        <w:rPr>
          <w:rFonts w:eastAsia="Courier New"/>
          <w:sz w:val="26"/>
          <w:szCs w:val="26"/>
          <w:vertAlign w:val="superscript"/>
          <w:lang w:bidi="en-GB"/>
        </w:rPr>
        <w:t>3</w:t>
      </w:r>
      <w:r w:rsidRPr="00354FD8">
        <w:rPr>
          <w:rFonts w:eastAsia="Courier New"/>
          <w:sz w:val="26"/>
          <w:szCs w:val="26"/>
          <w:lang w:bidi="en-GB"/>
        </w:rPr>
        <w:t>;</w:t>
      </w:r>
    </w:p>
    <w:p w14:paraId="62CBA7C1" w14:textId="6DB68B99" w:rsidR="00354FD8" w:rsidRPr="00354FD8" w:rsidRDefault="00354FD8" w:rsidP="00354FD8">
      <w:pPr>
        <w:pStyle w:val="Sarakstarindkopa"/>
        <w:numPr>
          <w:ilvl w:val="0"/>
          <w:numId w:val="16"/>
        </w:numPr>
        <w:suppressAutoHyphens/>
        <w:spacing w:after="120"/>
        <w:contextualSpacing w:val="0"/>
        <w:jc w:val="both"/>
        <w:rPr>
          <w:rFonts w:eastAsia="Courier New"/>
          <w:sz w:val="26"/>
          <w:szCs w:val="26"/>
        </w:rPr>
      </w:pPr>
      <w:r w:rsidRPr="00354FD8">
        <w:rPr>
          <w:rFonts w:eastAsia="Courier New"/>
          <w:sz w:val="26"/>
          <w:szCs w:val="26"/>
          <w:lang w:bidi="en-GB"/>
        </w:rPr>
        <w:t xml:space="preserve">Waste collected separately – </w:t>
      </w:r>
      <w:r w:rsidRPr="00354FD8">
        <w:rPr>
          <w:rFonts w:eastAsia="Courier New"/>
          <w:sz w:val="26"/>
          <w:szCs w:val="26"/>
          <w:lang w:val="lv-LV"/>
        </w:rPr>
        <w:t xml:space="preserve">63, 047 </w:t>
      </w:r>
      <w:r w:rsidRPr="00354FD8">
        <w:rPr>
          <w:rFonts w:eastAsia="Courier New"/>
          <w:sz w:val="26"/>
          <w:szCs w:val="26"/>
          <w:lang w:bidi="en-GB"/>
        </w:rPr>
        <w:t>m</w:t>
      </w:r>
      <w:r w:rsidRPr="00354FD8">
        <w:rPr>
          <w:rFonts w:eastAsia="Courier New"/>
          <w:sz w:val="26"/>
          <w:szCs w:val="26"/>
          <w:vertAlign w:val="superscript"/>
          <w:lang w:bidi="en-GB"/>
        </w:rPr>
        <w:t>3</w:t>
      </w:r>
      <w:r w:rsidRPr="00354FD8">
        <w:rPr>
          <w:rFonts w:eastAsia="Courier New"/>
          <w:sz w:val="26"/>
          <w:szCs w:val="26"/>
          <w:lang w:bidi="en-GB"/>
        </w:rPr>
        <w:t>.</w:t>
      </w:r>
    </w:p>
    <w:p w14:paraId="39EF8EC6" w14:textId="07EBB6F0" w:rsidR="00354FD8" w:rsidRPr="00354FD8" w:rsidRDefault="00354FD8" w:rsidP="00354FD8">
      <w:pPr>
        <w:numPr>
          <w:ilvl w:val="2"/>
          <w:numId w:val="12"/>
        </w:numPr>
        <w:spacing w:after="160"/>
        <w:jc w:val="both"/>
        <w:rPr>
          <w:sz w:val="26"/>
          <w:szCs w:val="26"/>
          <w:lang w:eastAsia="lv-LV"/>
        </w:rPr>
      </w:pPr>
      <w:r w:rsidRPr="00354FD8">
        <w:rPr>
          <w:rFonts w:eastAsia="Courier New"/>
          <w:sz w:val="26"/>
          <w:szCs w:val="26"/>
          <w:lang w:bidi="en-GB"/>
        </w:rPr>
        <w:t>About 5, 100 containers are deployed in the administrative territory:</w:t>
      </w:r>
    </w:p>
    <w:p w14:paraId="34E8DC00" w14:textId="77777777" w:rsidR="00354FD8" w:rsidRPr="00354FD8" w:rsidRDefault="00354FD8" w:rsidP="00354FD8">
      <w:pPr>
        <w:pStyle w:val="Sarakstarindkopa"/>
        <w:numPr>
          <w:ilvl w:val="0"/>
          <w:numId w:val="47"/>
        </w:numPr>
        <w:spacing w:after="120"/>
        <w:contextualSpacing w:val="0"/>
        <w:jc w:val="both"/>
        <w:rPr>
          <w:rFonts w:eastAsia="Courier New"/>
          <w:sz w:val="26"/>
          <w:szCs w:val="26"/>
          <w:lang w:val="lv-LV"/>
        </w:rPr>
      </w:pPr>
      <w:r w:rsidRPr="00354FD8">
        <w:rPr>
          <w:rFonts w:eastAsia="Courier New"/>
          <w:sz w:val="26"/>
          <w:szCs w:val="26"/>
          <w:lang w:val="lv-LV"/>
        </w:rPr>
        <w:t>2 700 – 0.24 m</w:t>
      </w:r>
      <w:r w:rsidRPr="00354FD8">
        <w:rPr>
          <w:rFonts w:eastAsia="Courier New"/>
          <w:sz w:val="26"/>
          <w:szCs w:val="26"/>
          <w:vertAlign w:val="superscript"/>
          <w:lang w:val="lv-LV"/>
        </w:rPr>
        <w:t>3</w:t>
      </w:r>
      <w:r w:rsidRPr="00354FD8">
        <w:rPr>
          <w:rFonts w:eastAsia="Courier New"/>
          <w:sz w:val="26"/>
          <w:szCs w:val="26"/>
          <w:lang w:val="lv-LV"/>
        </w:rPr>
        <w:t>;</w:t>
      </w:r>
    </w:p>
    <w:p w14:paraId="644CB008" w14:textId="77777777" w:rsidR="00354FD8" w:rsidRPr="00354FD8" w:rsidRDefault="00354FD8" w:rsidP="00354FD8">
      <w:pPr>
        <w:pStyle w:val="Sarakstarindkopa"/>
        <w:numPr>
          <w:ilvl w:val="0"/>
          <w:numId w:val="47"/>
        </w:numPr>
        <w:spacing w:after="120"/>
        <w:contextualSpacing w:val="0"/>
        <w:jc w:val="both"/>
        <w:rPr>
          <w:rFonts w:eastAsia="Courier New"/>
          <w:sz w:val="26"/>
          <w:szCs w:val="26"/>
          <w:lang w:val="lv-LV"/>
        </w:rPr>
      </w:pPr>
      <w:r w:rsidRPr="00354FD8">
        <w:rPr>
          <w:rFonts w:eastAsia="Courier New"/>
          <w:sz w:val="26"/>
          <w:szCs w:val="26"/>
          <w:lang w:val="lv-LV"/>
        </w:rPr>
        <w:t>1 100 – 0,66 – 0,77 m</w:t>
      </w:r>
      <w:r w:rsidRPr="00354FD8">
        <w:rPr>
          <w:rFonts w:eastAsia="Courier New"/>
          <w:sz w:val="26"/>
          <w:szCs w:val="26"/>
          <w:vertAlign w:val="superscript"/>
          <w:lang w:val="lv-LV"/>
        </w:rPr>
        <w:t>3</w:t>
      </w:r>
      <w:r w:rsidRPr="00354FD8">
        <w:rPr>
          <w:rFonts w:eastAsia="Courier New"/>
          <w:sz w:val="26"/>
          <w:szCs w:val="26"/>
          <w:lang w:val="lv-LV"/>
        </w:rPr>
        <w:t>;</w:t>
      </w:r>
    </w:p>
    <w:p w14:paraId="6D0A2069" w14:textId="77777777" w:rsidR="00354FD8" w:rsidRPr="00354FD8" w:rsidRDefault="00354FD8" w:rsidP="00354FD8">
      <w:pPr>
        <w:pStyle w:val="Sarakstarindkopa"/>
        <w:numPr>
          <w:ilvl w:val="0"/>
          <w:numId w:val="47"/>
        </w:numPr>
        <w:spacing w:after="120"/>
        <w:contextualSpacing w:val="0"/>
        <w:jc w:val="both"/>
        <w:rPr>
          <w:rFonts w:eastAsia="Courier New"/>
          <w:sz w:val="26"/>
          <w:szCs w:val="26"/>
          <w:lang w:val="lv-LV"/>
        </w:rPr>
      </w:pPr>
      <w:r w:rsidRPr="00354FD8">
        <w:rPr>
          <w:rFonts w:eastAsia="Courier New"/>
          <w:sz w:val="26"/>
          <w:szCs w:val="26"/>
          <w:lang w:val="lv-LV"/>
        </w:rPr>
        <w:t>1 300 – 1,1 m</w:t>
      </w:r>
      <w:r w:rsidRPr="00354FD8">
        <w:rPr>
          <w:rFonts w:eastAsia="Courier New"/>
          <w:sz w:val="26"/>
          <w:szCs w:val="26"/>
          <w:vertAlign w:val="superscript"/>
          <w:lang w:val="lv-LV"/>
        </w:rPr>
        <w:t>3</w:t>
      </w:r>
      <w:r w:rsidRPr="00354FD8">
        <w:rPr>
          <w:rFonts w:eastAsia="Courier New"/>
          <w:sz w:val="26"/>
          <w:szCs w:val="26"/>
          <w:lang w:val="lv-LV"/>
        </w:rPr>
        <w:t>;</w:t>
      </w:r>
    </w:p>
    <w:p w14:paraId="25B5E599" w14:textId="56C49B5C" w:rsidR="00354FD8" w:rsidRPr="00354FD8" w:rsidRDefault="00354FD8" w:rsidP="00354FD8">
      <w:pPr>
        <w:numPr>
          <w:ilvl w:val="2"/>
          <w:numId w:val="12"/>
        </w:numPr>
        <w:suppressAutoHyphens/>
        <w:spacing w:after="120"/>
        <w:jc w:val="both"/>
        <w:rPr>
          <w:rFonts w:eastAsia="Courier New"/>
          <w:sz w:val="26"/>
          <w:szCs w:val="26"/>
        </w:rPr>
      </w:pPr>
      <w:r w:rsidRPr="00354FD8">
        <w:rPr>
          <w:rFonts w:eastAsia="Courier New"/>
          <w:sz w:val="26"/>
          <w:szCs w:val="26"/>
          <w:lang w:bidi="en-GB"/>
        </w:rPr>
        <w:t>Large size containers are also installed in individual places in the administrative area.</w:t>
      </w:r>
    </w:p>
    <w:p w14:paraId="45191D3C" w14:textId="77777777" w:rsidR="00FD3EFC" w:rsidRPr="00F57F40" w:rsidRDefault="00FD3EFC" w:rsidP="00FD3EFC">
      <w:pPr>
        <w:suppressAutoHyphens/>
        <w:spacing w:after="120"/>
        <w:jc w:val="both"/>
        <w:rPr>
          <w:rFonts w:eastAsia="Courier New"/>
          <w:sz w:val="26"/>
          <w:szCs w:val="26"/>
        </w:rPr>
      </w:pPr>
    </w:p>
    <w:p w14:paraId="6F83546C" w14:textId="25D403F5" w:rsidR="00617C14" w:rsidRPr="00F57F40" w:rsidRDefault="00FD3EFC" w:rsidP="00617C14">
      <w:pPr>
        <w:numPr>
          <w:ilvl w:val="1"/>
          <w:numId w:val="12"/>
        </w:numPr>
        <w:suppressAutoHyphens/>
        <w:spacing w:after="120"/>
        <w:jc w:val="both"/>
        <w:rPr>
          <w:rFonts w:eastAsia="Courier New"/>
          <w:sz w:val="26"/>
          <w:szCs w:val="26"/>
        </w:rPr>
      </w:pPr>
      <w:r w:rsidRPr="00F57F40">
        <w:rPr>
          <w:b/>
          <w:sz w:val="26"/>
          <w:szCs w:val="26"/>
          <w:lang w:bidi="en-GB"/>
        </w:rPr>
        <w:t xml:space="preserve">DESCRIPTION OF THE CURRENT SITUATION FOR THE PROCUREMENT Lot </w:t>
      </w:r>
      <w:r w:rsidR="00F5419D">
        <w:rPr>
          <w:b/>
          <w:sz w:val="26"/>
          <w:szCs w:val="26"/>
          <w:lang w:bidi="en-GB"/>
        </w:rPr>
        <w:t>4</w:t>
      </w:r>
      <w:r w:rsidRPr="00F57F40">
        <w:rPr>
          <w:b/>
          <w:sz w:val="26"/>
          <w:szCs w:val="26"/>
          <w:lang w:bidi="en-GB"/>
        </w:rPr>
        <w:t xml:space="preserve"> - Waste management services </w:t>
      </w:r>
      <w:bookmarkStart w:id="7" w:name="_Hlk21951026"/>
      <w:r w:rsidRPr="00F57F40">
        <w:rPr>
          <w:b/>
          <w:sz w:val="26"/>
          <w:szCs w:val="26"/>
          <w:lang w:bidi="en-GB"/>
        </w:rPr>
        <w:t xml:space="preserve">within the administrative area of Riga City </w:t>
      </w:r>
      <w:proofErr w:type="spellStart"/>
      <w:r w:rsidRPr="00F57F40">
        <w:rPr>
          <w:b/>
          <w:sz w:val="26"/>
          <w:szCs w:val="26"/>
          <w:lang w:bidi="en-GB"/>
        </w:rPr>
        <w:t>Ziemeļu</w:t>
      </w:r>
      <w:proofErr w:type="spellEnd"/>
      <w:r w:rsidRPr="00F57F40">
        <w:rPr>
          <w:b/>
          <w:sz w:val="26"/>
          <w:szCs w:val="26"/>
          <w:lang w:bidi="en-GB"/>
        </w:rPr>
        <w:t xml:space="preserve"> Executive Directorate (</w:t>
      </w:r>
      <w:proofErr w:type="spellStart"/>
      <w:r w:rsidRPr="00F57F40">
        <w:rPr>
          <w:b/>
          <w:sz w:val="26"/>
          <w:szCs w:val="26"/>
          <w:lang w:bidi="en-GB"/>
        </w:rPr>
        <w:t>Ziemeļu</w:t>
      </w:r>
      <w:proofErr w:type="spellEnd"/>
      <w:r w:rsidRPr="00F57F40">
        <w:rPr>
          <w:b/>
          <w:sz w:val="26"/>
          <w:szCs w:val="26"/>
          <w:lang w:bidi="en-GB"/>
        </w:rPr>
        <w:t xml:space="preserve"> District and Vidzeme Suburb)</w:t>
      </w:r>
      <w:bookmarkEnd w:id="7"/>
      <w:r w:rsidRPr="00F57F40">
        <w:rPr>
          <w:rFonts w:eastAsia="Courier New"/>
          <w:sz w:val="26"/>
          <w:szCs w:val="26"/>
          <w:lang w:bidi="en-GB"/>
        </w:rPr>
        <w:t xml:space="preserve"> </w:t>
      </w:r>
    </w:p>
    <w:p w14:paraId="1C4A93F8" w14:textId="77777777" w:rsidR="00617C14" w:rsidRPr="00F57F40" w:rsidRDefault="00617C14" w:rsidP="00617C14">
      <w:pPr>
        <w:numPr>
          <w:ilvl w:val="2"/>
          <w:numId w:val="12"/>
        </w:numPr>
        <w:suppressAutoHyphens/>
        <w:spacing w:after="160"/>
        <w:jc w:val="both"/>
        <w:rPr>
          <w:rFonts w:eastAsia="Courier New"/>
          <w:sz w:val="26"/>
          <w:szCs w:val="26"/>
        </w:rPr>
      </w:pPr>
      <w:r w:rsidRPr="00F57F40">
        <w:rPr>
          <w:rFonts w:eastAsia="Courier New"/>
          <w:sz w:val="26"/>
          <w:szCs w:val="26"/>
          <w:lang w:bidi="en-GB"/>
        </w:rPr>
        <w:t xml:space="preserve"> The area of the administrative territory is 134 km</w:t>
      </w:r>
      <w:r w:rsidRPr="00F57F40">
        <w:rPr>
          <w:rFonts w:eastAsia="Courier New"/>
          <w:sz w:val="26"/>
          <w:szCs w:val="26"/>
          <w:vertAlign w:val="superscript"/>
          <w:lang w:bidi="en-GB"/>
        </w:rPr>
        <w:t>2</w:t>
      </w:r>
      <w:r w:rsidRPr="00F57F40">
        <w:rPr>
          <w:rFonts w:eastAsia="Courier New"/>
          <w:sz w:val="26"/>
          <w:szCs w:val="26"/>
          <w:lang w:bidi="en-GB"/>
        </w:rPr>
        <w:t>.</w:t>
      </w:r>
    </w:p>
    <w:p w14:paraId="741B57C0" w14:textId="77777777" w:rsidR="00FD3EFC" w:rsidRPr="00F57F40" w:rsidRDefault="00FD3EFC" w:rsidP="006952E6">
      <w:pPr>
        <w:numPr>
          <w:ilvl w:val="2"/>
          <w:numId w:val="12"/>
        </w:numPr>
        <w:suppressAutoHyphens/>
        <w:spacing w:after="160"/>
        <w:jc w:val="both"/>
        <w:rPr>
          <w:rFonts w:eastAsia="Courier New"/>
          <w:sz w:val="26"/>
          <w:szCs w:val="26"/>
        </w:rPr>
      </w:pPr>
      <w:r w:rsidRPr="00F57F40">
        <w:rPr>
          <w:rFonts w:eastAsia="Courier New"/>
          <w:sz w:val="26"/>
          <w:szCs w:val="26"/>
          <w:lang w:bidi="en-GB"/>
        </w:rPr>
        <w:t xml:space="preserve">Number of </w:t>
      </w:r>
      <w:proofErr w:type="gramStart"/>
      <w:r w:rsidRPr="00F57F40">
        <w:rPr>
          <w:rFonts w:eastAsia="Courier New"/>
          <w:sz w:val="26"/>
          <w:szCs w:val="26"/>
          <w:lang w:bidi="en-GB"/>
        </w:rPr>
        <w:t>population</w:t>
      </w:r>
      <w:proofErr w:type="gramEnd"/>
      <w:r w:rsidRPr="00F57F40">
        <w:rPr>
          <w:rFonts w:eastAsia="Courier New"/>
          <w:sz w:val="26"/>
          <w:szCs w:val="26"/>
          <w:lang w:bidi="en-GB"/>
        </w:rPr>
        <w:t xml:space="preserve"> 257,463.</w:t>
      </w:r>
    </w:p>
    <w:p w14:paraId="5802459A" w14:textId="77777777" w:rsidR="00FD3EFC" w:rsidRPr="00F57F40" w:rsidRDefault="00FD3EFC" w:rsidP="006952E6">
      <w:pPr>
        <w:numPr>
          <w:ilvl w:val="2"/>
          <w:numId w:val="12"/>
        </w:numPr>
        <w:suppressAutoHyphens/>
        <w:spacing w:after="160"/>
        <w:jc w:val="both"/>
        <w:rPr>
          <w:rFonts w:eastAsia="Courier New"/>
          <w:sz w:val="26"/>
          <w:szCs w:val="26"/>
        </w:rPr>
      </w:pPr>
      <w:r w:rsidRPr="00F57F40">
        <w:rPr>
          <w:rFonts w:eastAsia="Courier New"/>
          <w:sz w:val="26"/>
          <w:szCs w:val="26"/>
          <w:lang w:bidi="en-GB"/>
        </w:rPr>
        <w:t>Population density - 1,923 people per km</w:t>
      </w:r>
      <w:r w:rsidRPr="00F57F40">
        <w:rPr>
          <w:rFonts w:eastAsia="Courier New"/>
          <w:sz w:val="26"/>
          <w:szCs w:val="26"/>
          <w:vertAlign w:val="superscript"/>
          <w:lang w:bidi="en-GB"/>
        </w:rPr>
        <w:t>2</w:t>
      </w:r>
      <w:r w:rsidRPr="00F57F40">
        <w:rPr>
          <w:rFonts w:eastAsia="Courier New"/>
          <w:sz w:val="26"/>
          <w:szCs w:val="26"/>
          <w:lang w:bidi="en-GB"/>
        </w:rPr>
        <w:t>.</w:t>
      </w:r>
    </w:p>
    <w:p w14:paraId="6A3511AA" w14:textId="77777777" w:rsidR="00FD3EFC" w:rsidRPr="00F57F40" w:rsidRDefault="00FD3EFC" w:rsidP="006952E6">
      <w:pPr>
        <w:numPr>
          <w:ilvl w:val="2"/>
          <w:numId w:val="12"/>
        </w:numPr>
        <w:suppressAutoHyphens/>
        <w:spacing w:after="120"/>
        <w:jc w:val="both"/>
        <w:rPr>
          <w:rFonts w:eastAsia="Courier New"/>
          <w:sz w:val="26"/>
          <w:szCs w:val="26"/>
        </w:rPr>
      </w:pPr>
      <w:r w:rsidRPr="00F57F40">
        <w:rPr>
          <w:rFonts w:eastAsia="Courier New"/>
          <w:sz w:val="26"/>
          <w:szCs w:val="26"/>
          <w:lang w:bidi="en-GB"/>
        </w:rPr>
        <w:t>Types and total quantity of waste generated by individuals and legal entities:</w:t>
      </w:r>
    </w:p>
    <w:p w14:paraId="10F3961B" w14:textId="77777777" w:rsidR="00FD3EFC" w:rsidRPr="00F57F40" w:rsidRDefault="00FD3EFC" w:rsidP="006952E6">
      <w:pPr>
        <w:pStyle w:val="Sarakstarindkopa"/>
        <w:numPr>
          <w:ilvl w:val="0"/>
          <w:numId w:val="16"/>
        </w:numPr>
        <w:suppressAutoHyphens/>
        <w:spacing w:after="120"/>
        <w:contextualSpacing w:val="0"/>
        <w:jc w:val="both"/>
        <w:rPr>
          <w:rFonts w:eastAsia="Courier New"/>
          <w:sz w:val="26"/>
          <w:szCs w:val="26"/>
        </w:rPr>
      </w:pPr>
      <w:r w:rsidRPr="00F57F40">
        <w:rPr>
          <w:rFonts w:eastAsia="Courier New"/>
          <w:sz w:val="26"/>
          <w:szCs w:val="26"/>
          <w:lang w:bidi="en-GB"/>
        </w:rPr>
        <w:t>Unsorted municipal waste - 899,306 m</w:t>
      </w:r>
      <w:r w:rsidRPr="00F57F40">
        <w:rPr>
          <w:rFonts w:eastAsia="Courier New"/>
          <w:sz w:val="26"/>
          <w:szCs w:val="26"/>
          <w:vertAlign w:val="superscript"/>
          <w:lang w:bidi="en-GB"/>
        </w:rPr>
        <w:t>3</w:t>
      </w:r>
      <w:r w:rsidRPr="00F57F40">
        <w:rPr>
          <w:rFonts w:eastAsia="Courier New"/>
          <w:sz w:val="26"/>
          <w:szCs w:val="26"/>
          <w:lang w:bidi="en-GB"/>
        </w:rPr>
        <w:t>;</w:t>
      </w:r>
    </w:p>
    <w:p w14:paraId="6BD23A23" w14:textId="77777777" w:rsidR="00FD3EFC" w:rsidRPr="00F57F40" w:rsidRDefault="00FD3EFC" w:rsidP="006952E6">
      <w:pPr>
        <w:pStyle w:val="Sarakstarindkopa"/>
        <w:numPr>
          <w:ilvl w:val="0"/>
          <w:numId w:val="16"/>
        </w:numPr>
        <w:suppressAutoHyphens/>
        <w:spacing w:after="120"/>
        <w:contextualSpacing w:val="0"/>
        <w:jc w:val="both"/>
        <w:rPr>
          <w:rFonts w:eastAsia="Courier New"/>
          <w:sz w:val="26"/>
          <w:szCs w:val="26"/>
        </w:rPr>
      </w:pPr>
      <w:r w:rsidRPr="00F57F40">
        <w:rPr>
          <w:rFonts w:eastAsia="Courier New"/>
          <w:sz w:val="26"/>
          <w:szCs w:val="26"/>
          <w:lang w:bidi="en-GB"/>
        </w:rPr>
        <w:t>Large size waste - 14,100 m</w:t>
      </w:r>
      <w:r w:rsidRPr="00F57F40">
        <w:rPr>
          <w:rFonts w:eastAsia="Courier New"/>
          <w:sz w:val="26"/>
          <w:szCs w:val="26"/>
          <w:vertAlign w:val="superscript"/>
          <w:lang w:bidi="en-GB"/>
        </w:rPr>
        <w:t>3</w:t>
      </w:r>
      <w:r w:rsidRPr="00F57F40">
        <w:rPr>
          <w:rFonts w:eastAsia="Courier New"/>
          <w:sz w:val="26"/>
          <w:szCs w:val="26"/>
          <w:lang w:bidi="en-GB"/>
        </w:rPr>
        <w:t>;</w:t>
      </w:r>
    </w:p>
    <w:p w14:paraId="7B0D309F" w14:textId="77777777" w:rsidR="00FD3EFC" w:rsidRPr="00F57F40" w:rsidRDefault="00FD3EFC" w:rsidP="006952E6">
      <w:pPr>
        <w:pStyle w:val="Sarakstarindkopa"/>
        <w:numPr>
          <w:ilvl w:val="0"/>
          <w:numId w:val="16"/>
        </w:numPr>
        <w:suppressAutoHyphens/>
        <w:spacing w:after="120"/>
        <w:contextualSpacing w:val="0"/>
        <w:jc w:val="both"/>
        <w:rPr>
          <w:rFonts w:eastAsia="Courier New"/>
          <w:sz w:val="26"/>
          <w:szCs w:val="26"/>
        </w:rPr>
      </w:pPr>
      <w:r w:rsidRPr="00F57F40">
        <w:rPr>
          <w:rFonts w:eastAsia="Courier New"/>
          <w:sz w:val="26"/>
          <w:szCs w:val="26"/>
          <w:lang w:bidi="en-GB"/>
        </w:rPr>
        <w:t>Waste collected separately - 122,699 m</w:t>
      </w:r>
      <w:r w:rsidRPr="00F57F40">
        <w:rPr>
          <w:rFonts w:eastAsia="Courier New"/>
          <w:sz w:val="26"/>
          <w:szCs w:val="26"/>
          <w:vertAlign w:val="superscript"/>
          <w:lang w:bidi="en-GB"/>
        </w:rPr>
        <w:t>3.</w:t>
      </w:r>
    </w:p>
    <w:p w14:paraId="440F30C8" w14:textId="77777777" w:rsidR="00FD3EFC" w:rsidRPr="00F57F40" w:rsidRDefault="00182D00" w:rsidP="006952E6">
      <w:pPr>
        <w:numPr>
          <w:ilvl w:val="2"/>
          <w:numId w:val="12"/>
        </w:numPr>
        <w:spacing w:after="160"/>
        <w:jc w:val="both"/>
        <w:rPr>
          <w:sz w:val="26"/>
          <w:szCs w:val="26"/>
          <w:lang w:eastAsia="lv-LV"/>
        </w:rPr>
      </w:pPr>
      <w:r w:rsidRPr="00F57F40">
        <w:rPr>
          <w:rFonts w:eastAsia="Courier New"/>
          <w:sz w:val="26"/>
          <w:szCs w:val="26"/>
          <w:lang w:bidi="en-GB"/>
        </w:rPr>
        <w:t>About 13,000 containers are deployed in the administrative territory:</w:t>
      </w:r>
    </w:p>
    <w:p w14:paraId="15CF4D96" w14:textId="77777777" w:rsidR="00FD3EFC" w:rsidRPr="00F57F40" w:rsidRDefault="00FD3EFC" w:rsidP="006952E6">
      <w:pPr>
        <w:pStyle w:val="Sarakstarindkopa"/>
        <w:numPr>
          <w:ilvl w:val="0"/>
          <w:numId w:val="17"/>
        </w:numPr>
        <w:spacing w:after="120"/>
        <w:contextualSpacing w:val="0"/>
        <w:jc w:val="both"/>
        <w:rPr>
          <w:rFonts w:eastAsia="Courier New"/>
          <w:sz w:val="26"/>
          <w:szCs w:val="26"/>
        </w:rPr>
      </w:pPr>
      <w:r w:rsidRPr="00F57F40">
        <w:rPr>
          <w:rFonts w:eastAsia="Courier New"/>
          <w:sz w:val="26"/>
          <w:szCs w:val="26"/>
          <w:lang w:bidi="en-GB"/>
        </w:rPr>
        <w:t>6,700 – 0.24 m</w:t>
      </w:r>
      <w:r w:rsidRPr="00F57F40">
        <w:rPr>
          <w:rFonts w:eastAsia="Courier New"/>
          <w:sz w:val="26"/>
          <w:szCs w:val="26"/>
          <w:vertAlign w:val="superscript"/>
          <w:lang w:bidi="en-GB"/>
        </w:rPr>
        <w:t>3</w:t>
      </w:r>
      <w:r w:rsidRPr="00F57F40">
        <w:rPr>
          <w:rFonts w:eastAsia="Courier New"/>
          <w:sz w:val="26"/>
          <w:szCs w:val="26"/>
          <w:lang w:bidi="en-GB"/>
        </w:rPr>
        <w:t>;</w:t>
      </w:r>
    </w:p>
    <w:p w14:paraId="4CE040AB" w14:textId="77777777" w:rsidR="00FD3EFC" w:rsidRPr="00F57F40" w:rsidRDefault="00FD3EFC" w:rsidP="006952E6">
      <w:pPr>
        <w:pStyle w:val="Sarakstarindkopa"/>
        <w:numPr>
          <w:ilvl w:val="0"/>
          <w:numId w:val="17"/>
        </w:numPr>
        <w:spacing w:after="120"/>
        <w:contextualSpacing w:val="0"/>
        <w:jc w:val="both"/>
        <w:rPr>
          <w:rFonts w:eastAsia="Courier New"/>
          <w:sz w:val="26"/>
          <w:szCs w:val="26"/>
        </w:rPr>
      </w:pPr>
      <w:r w:rsidRPr="00F57F40">
        <w:rPr>
          <w:rFonts w:eastAsia="Courier New"/>
          <w:sz w:val="26"/>
          <w:szCs w:val="26"/>
          <w:lang w:bidi="en-GB"/>
        </w:rPr>
        <w:t>3,000 – 0.66 – 0.77 m</w:t>
      </w:r>
      <w:r w:rsidRPr="00F57F40">
        <w:rPr>
          <w:rFonts w:eastAsia="Courier New"/>
          <w:sz w:val="26"/>
          <w:szCs w:val="26"/>
          <w:vertAlign w:val="superscript"/>
          <w:lang w:bidi="en-GB"/>
        </w:rPr>
        <w:t>3</w:t>
      </w:r>
      <w:r w:rsidRPr="00F57F40">
        <w:rPr>
          <w:rFonts w:eastAsia="Courier New"/>
          <w:sz w:val="26"/>
          <w:szCs w:val="26"/>
          <w:lang w:bidi="en-GB"/>
        </w:rPr>
        <w:t>;</w:t>
      </w:r>
    </w:p>
    <w:p w14:paraId="521DBD68" w14:textId="77777777" w:rsidR="00FD3EFC" w:rsidRPr="00F57F40" w:rsidRDefault="00FD3EFC" w:rsidP="006952E6">
      <w:pPr>
        <w:pStyle w:val="Sarakstarindkopa"/>
        <w:numPr>
          <w:ilvl w:val="0"/>
          <w:numId w:val="17"/>
        </w:numPr>
        <w:spacing w:after="120"/>
        <w:contextualSpacing w:val="0"/>
        <w:jc w:val="both"/>
        <w:rPr>
          <w:rFonts w:eastAsia="Courier New"/>
          <w:sz w:val="26"/>
          <w:szCs w:val="26"/>
        </w:rPr>
      </w:pPr>
      <w:r w:rsidRPr="00F57F40">
        <w:rPr>
          <w:rFonts w:eastAsia="Courier New"/>
          <w:sz w:val="26"/>
          <w:szCs w:val="26"/>
          <w:lang w:bidi="en-GB"/>
        </w:rPr>
        <w:t>3,300 – 1.1 m</w:t>
      </w:r>
      <w:r w:rsidRPr="00F57F40">
        <w:rPr>
          <w:rFonts w:eastAsia="Courier New"/>
          <w:sz w:val="26"/>
          <w:szCs w:val="26"/>
          <w:vertAlign w:val="superscript"/>
          <w:lang w:bidi="en-GB"/>
        </w:rPr>
        <w:t>3</w:t>
      </w:r>
      <w:r w:rsidRPr="00F57F40">
        <w:rPr>
          <w:rFonts w:eastAsia="Courier New"/>
          <w:sz w:val="26"/>
          <w:szCs w:val="26"/>
          <w:lang w:bidi="en-GB"/>
        </w:rPr>
        <w:t>.</w:t>
      </w:r>
    </w:p>
    <w:p w14:paraId="59F81E17" w14:textId="77777777" w:rsidR="00FD3EFC" w:rsidRPr="00F57F40" w:rsidRDefault="00FD3EFC" w:rsidP="006952E6">
      <w:pPr>
        <w:numPr>
          <w:ilvl w:val="2"/>
          <w:numId w:val="12"/>
        </w:numPr>
        <w:suppressAutoHyphens/>
        <w:spacing w:after="120"/>
        <w:jc w:val="both"/>
        <w:rPr>
          <w:rFonts w:eastAsia="Courier New"/>
          <w:sz w:val="26"/>
          <w:szCs w:val="26"/>
        </w:rPr>
      </w:pPr>
      <w:r w:rsidRPr="00F57F40">
        <w:rPr>
          <w:rFonts w:eastAsia="Courier New"/>
          <w:sz w:val="26"/>
          <w:szCs w:val="26"/>
          <w:lang w:bidi="en-GB"/>
        </w:rPr>
        <w:t>Large size containers are also installed in individual places in the administrative area.</w:t>
      </w:r>
    </w:p>
    <w:p w14:paraId="1EA733FF" w14:textId="77777777" w:rsidR="00182D00" w:rsidRPr="00F57F40" w:rsidRDefault="00182D00" w:rsidP="00182D00">
      <w:pPr>
        <w:suppressAutoHyphens/>
        <w:spacing w:after="120"/>
        <w:ind w:left="1428"/>
        <w:jc w:val="both"/>
        <w:rPr>
          <w:rFonts w:eastAsia="Courier New"/>
          <w:sz w:val="26"/>
          <w:szCs w:val="26"/>
        </w:rPr>
      </w:pPr>
    </w:p>
    <w:bookmarkEnd w:id="6"/>
    <w:p w14:paraId="0F8276BC" w14:textId="77777777" w:rsidR="001A24FB" w:rsidRPr="00F57F40" w:rsidRDefault="001A24FB" w:rsidP="006952E6">
      <w:pPr>
        <w:numPr>
          <w:ilvl w:val="1"/>
          <w:numId w:val="12"/>
        </w:numPr>
        <w:suppressAutoHyphens/>
        <w:spacing w:after="120"/>
        <w:jc w:val="both"/>
        <w:rPr>
          <w:rFonts w:eastAsia="Courier New"/>
          <w:sz w:val="26"/>
          <w:szCs w:val="26"/>
        </w:rPr>
      </w:pPr>
      <w:r w:rsidRPr="00F57F40">
        <w:rPr>
          <w:b/>
          <w:sz w:val="26"/>
          <w:szCs w:val="26"/>
          <w:lang w:bidi="en-GB"/>
        </w:rPr>
        <w:t>GENERAL REQUIREMENTS</w:t>
      </w:r>
    </w:p>
    <w:p w14:paraId="1B11CD83" w14:textId="77777777" w:rsidR="001A24FB" w:rsidRPr="00F57F40" w:rsidRDefault="001A24FB" w:rsidP="006952E6">
      <w:pPr>
        <w:numPr>
          <w:ilvl w:val="2"/>
          <w:numId w:val="12"/>
        </w:numPr>
        <w:spacing w:after="120"/>
        <w:ind w:left="0" w:firstLine="0"/>
        <w:contextualSpacing/>
        <w:jc w:val="both"/>
        <w:rPr>
          <w:sz w:val="26"/>
          <w:szCs w:val="26"/>
          <w:lang w:eastAsia="lv-LV"/>
        </w:rPr>
      </w:pPr>
      <w:r w:rsidRPr="00F57F40">
        <w:rPr>
          <w:sz w:val="26"/>
          <w:szCs w:val="26"/>
          <w:lang w:bidi="en-GB"/>
        </w:rPr>
        <w:t>According to the applicable binding EU directives and amendments to the directives, the targets to be achieved in the waste management sector are defined for the period up to 2030; an additional 5-year term is provided to Latvia for performance (granting additional term is not guaranteed), thus determining that individual targets should be reached no later than in 2035:</w:t>
      </w:r>
    </w:p>
    <w:p w14:paraId="1505CB72" w14:textId="77777777" w:rsidR="001A24FB" w:rsidRPr="00F57F40" w:rsidRDefault="001A24FB" w:rsidP="006952E6">
      <w:pPr>
        <w:pStyle w:val="Sarakstarindkopa"/>
        <w:numPr>
          <w:ilvl w:val="3"/>
          <w:numId w:val="12"/>
        </w:numPr>
        <w:ind w:left="1276" w:hanging="850"/>
        <w:jc w:val="both"/>
        <w:rPr>
          <w:sz w:val="26"/>
          <w:szCs w:val="26"/>
          <w:lang w:eastAsia="lv-LV"/>
        </w:rPr>
      </w:pPr>
      <w:r w:rsidRPr="00F57F40">
        <w:rPr>
          <w:sz w:val="26"/>
          <w:szCs w:val="26"/>
          <w:lang w:bidi="en-GB"/>
        </w:rPr>
        <w:t>To reduce the amount of biodegradable waste to be disposed of to 35% of the amount of biodegradable waste disposed of in 1995 - 16 July 2020;</w:t>
      </w:r>
    </w:p>
    <w:p w14:paraId="1A5A9860" w14:textId="77777777" w:rsidR="001A24FB" w:rsidRPr="00F57F40" w:rsidRDefault="001A24FB" w:rsidP="006952E6">
      <w:pPr>
        <w:pStyle w:val="Sarakstarindkopa"/>
        <w:numPr>
          <w:ilvl w:val="3"/>
          <w:numId w:val="12"/>
        </w:numPr>
        <w:ind w:left="1276" w:hanging="850"/>
        <w:jc w:val="both"/>
        <w:rPr>
          <w:sz w:val="26"/>
          <w:szCs w:val="26"/>
          <w:lang w:eastAsia="lv-LV"/>
        </w:rPr>
      </w:pPr>
      <w:r w:rsidRPr="00F57F40">
        <w:rPr>
          <w:sz w:val="26"/>
          <w:szCs w:val="26"/>
          <w:lang w:bidi="en-GB"/>
        </w:rPr>
        <w:t>To increase the volume of municipal waste prepared and recycled for reuse by at least 55% of its mass by 2025;</w:t>
      </w:r>
    </w:p>
    <w:p w14:paraId="20946B0D" w14:textId="77777777" w:rsidR="001A24FB" w:rsidRPr="0028149F" w:rsidRDefault="001A24FB" w:rsidP="006952E6">
      <w:pPr>
        <w:pStyle w:val="Sarakstarindkopa"/>
        <w:numPr>
          <w:ilvl w:val="3"/>
          <w:numId w:val="12"/>
        </w:numPr>
        <w:spacing w:after="120"/>
        <w:ind w:left="1276" w:hanging="850"/>
        <w:jc w:val="both"/>
        <w:rPr>
          <w:sz w:val="26"/>
          <w:szCs w:val="26"/>
          <w:lang w:eastAsia="lv-LV"/>
        </w:rPr>
      </w:pPr>
      <w:r w:rsidRPr="0028149F">
        <w:rPr>
          <w:sz w:val="26"/>
          <w:szCs w:val="26"/>
          <w:lang w:bidi="en-GB"/>
        </w:rPr>
        <w:t>To increase the volume of municipal waste prepared and recycled for reuse by at least 60% of its mass by 2030;</w:t>
      </w:r>
    </w:p>
    <w:p w14:paraId="78DB92D5" w14:textId="77777777" w:rsidR="001A24FB" w:rsidRPr="0028149F" w:rsidRDefault="001A24FB" w:rsidP="006952E6">
      <w:pPr>
        <w:pStyle w:val="Sarakstarindkopa"/>
        <w:numPr>
          <w:ilvl w:val="3"/>
          <w:numId w:val="12"/>
        </w:numPr>
        <w:spacing w:after="120"/>
        <w:ind w:left="1276" w:hanging="850"/>
        <w:jc w:val="both"/>
        <w:rPr>
          <w:sz w:val="26"/>
          <w:szCs w:val="26"/>
          <w:lang w:eastAsia="lv-LV"/>
        </w:rPr>
      </w:pPr>
      <w:r w:rsidRPr="0028149F">
        <w:rPr>
          <w:sz w:val="26"/>
          <w:szCs w:val="26"/>
          <w:lang w:bidi="en-GB"/>
        </w:rPr>
        <w:t>To increase the volume of municipal waste prepared and recycled for reuse by at least 65% of its mass by 2035;</w:t>
      </w:r>
    </w:p>
    <w:p w14:paraId="1A9CEFAA" w14:textId="77777777" w:rsidR="001A24FB" w:rsidRPr="0028149F" w:rsidRDefault="001A24FB" w:rsidP="006952E6">
      <w:pPr>
        <w:pStyle w:val="Sarakstarindkopa"/>
        <w:numPr>
          <w:ilvl w:val="3"/>
          <w:numId w:val="12"/>
        </w:numPr>
        <w:spacing w:after="120"/>
        <w:ind w:left="1276" w:hanging="850"/>
        <w:jc w:val="both"/>
        <w:rPr>
          <w:sz w:val="26"/>
          <w:szCs w:val="26"/>
          <w:lang w:eastAsia="lv-LV"/>
        </w:rPr>
      </w:pPr>
      <w:r w:rsidRPr="0028149F">
        <w:rPr>
          <w:sz w:val="26"/>
          <w:szCs w:val="26"/>
          <w:lang w:bidi="en-GB"/>
        </w:rPr>
        <w:t>To develop separated collection systems for at least paper, metal, plastic and glass, and by 1 January 2025 for textiles;</w:t>
      </w:r>
    </w:p>
    <w:p w14:paraId="11A31105" w14:textId="77777777" w:rsidR="001A24FB" w:rsidRPr="0028149F" w:rsidRDefault="001A24FB" w:rsidP="006952E6">
      <w:pPr>
        <w:pStyle w:val="Sarakstarindkopa"/>
        <w:numPr>
          <w:ilvl w:val="3"/>
          <w:numId w:val="12"/>
        </w:numPr>
        <w:spacing w:after="120"/>
        <w:ind w:left="1276" w:hanging="850"/>
        <w:jc w:val="both"/>
        <w:rPr>
          <w:sz w:val="26"/>
          <w:szCs w:val="26"/>
          <w:lang w:eastAsia="lv-LV"/>
        </w:rPr>
      </w:pPr>
      <w:r w:rsidRPr="0028149F">
        <w:rPr>
          <w:sz w:val="26"/>
          <w:szCs w:val="26"/>
          <w:lang w:bidi="en-GB"/>
        </w:rPr>
        <w:t>To ensure that by 31 December 2021 biological waste is either separated and recycled at the place of generation or collected separately and not mixed with other types of waste;</w:t>
      </w:r>
    </w:p>
    <w:p w14:paraId="37D0B280" w14:textId="77777777" w:rsidR="001A24FB" w:rsidRPr="0028149F" w:rsidRDefault="001A24FB" w:rsidP="006952E6">
      <w:pPr>
        <w:pStyle w:val="Sarakstarindkopa"/>
        <w:numPr>
          <w:ilvl w:val="3"/>
          <w:numId w:val="12"/>
        </w:numPr>
        <w:spacing w:after="120"/>
        <w:ind w:left="1276" w:hanging="850"/>
        <w:jc w:val="both"/>
        <w:rPr>
          <w:sz w:val="26"/>
          <w:szCs w:val="26"/>
          <w:lang w:eastAsia="lv-LV"/>
        </w:rPr>
      </w:pPr>
      <w:r w:rsidRPr="0028149F">
        <w:rPr>
          <w:sz w:val="26"/>
          <w:szCs w:val="26"/>
          <w:lang w:bidi="en-GB"/>
        </w:rPr>
        <w:t>To ensure that the proportion of waste disposed of in landfills has reduced to 10% of the total volume (by weight) of generated municipal waste, or even less, by 2035.</w:t>
      </w:r>
    </w:p>
    <w:p w14:paraId="5C5CAF7E" w14:textId="77777777" w:rsidR="001A24FB" w:rsidRPr="0028149F" w:rsidRDefault="001A24FB" w:rsidP="006952E6">
      <w:pPr>
        <w:pStyle w:val="Sarakstarindkopa"/>
        <w:numPr>
          <w:ilvl w:val="3"/>
          <w:numId w:val="12"/>
        </w:numPr>
        <w:spacing w:after="120"/>
        <w:ind w:left="1276" w:hanging="850"/>
        <w:jc w:val="both"/>
        <w:rPr>
          <w:sz w:val="26"/>
          <w:szCs w:val="26"/>
          <w:lang w:eastAsia="lv-LV"/>
        </w:rPr>
      </w:pPr>
      <w:r w:rsidRPr="0028149F">
        <w:rPr>
          <w:sz w:val="26"/>
          <w:szCs w:val="26"/>
          <w:lang w:bidi="en-GB"/>
        </w:rPr>
        <w:t>The Contractor shall ensure that:</w:t>
      </w:r>
    </w:p>
    <w:p w14:paraId="6AC54A30" w14:textId="30DFA89F" w:rsidR="001A24FB" w:rsidRPr="0028149F" w:rsidRDefault="00BA0E43" w:rsidP="00BA0E43">
      <w:pPr>
        <w:spacing w:after="120"/>
        <w:ind w:left="993"/>
        <w:jc w:val="both"/>
        <w:rPr>
          <w:sz w:val="26"/>
          <w:szCs w:val="26"/>
          <w:lang w:eastAsia="lv-LV"/>
        </w:rPr>
      </w:pPr>
      <w:r w:rsidRPr="0028149F">
        <w:rPr>
          <w:sz w:val="26"/>
          <w:szCs w:val="26"/>
          <w:lang w:bidi="en-GB"/>
        </w:rPr>
        <w:t>2.</w:t>
      </w:r>
      <w:r w:rsidR="00354FD8" w:rsidRPr="0028149F">
        <w:rPr>
          <w:sz w:val="26"/>
          <w:szCs w:val="26"/>
          <w:lang w:bidi="en-GB"/>
        </w:rPr>
        <w:t>6</w:t>
      </w:r>
      <w:r w:rsidRPr="0028149F">
        <w:rPr>
          <w:sz w:val="26"/>
          <w:szCs w:val="26"/>
          <w:lang w:bidi="en-GB"/>
        </w:rPr>
        <w:t>.1.8.1. it will have the specialised vehicles at its disposal for municipal waste collection and transportation required for the relevant lot of procurement that will be used to provide the service, that meet the requirements of Technical Specifications and are permitted to participate in traffic (Paragraph 2.7.1 of Technical Specifications);</w:t>
      </w:r>
    </w:p>
    <w:p w14:paraId="2DBC1657" w14:textId="3F436C91" w:rsidR="001A24FB" w:rsidRPr="0028149F" w:rsidRDefault="00BA0E43" w:rsidP="00BA0E43">
      <w:pPr>
        <w:spacing w:after="120"/>
        <w:ind w:left="993"/>
        <w:jc w:val="both"/>
        <w:rPr>
          <w:sz w:val="26"/>
          <w:szCs w:val="26"/>
          <w:lang w:eastAsia="lv-LV"/>
        </w:rPr>
      </w:pPr>
      <w:r w:rsidRPr="0028149F">
        <w:rPr>
          <w:sz w:val="26"/>
          <w:szCs w:val="26"/>
          <w:lang w:bidi="en-GB"/>
        </w:rPr>
        <w:t>2.</w:t>
      </w:r>
      <w:r w:rsidR="00354FD8" w:rsidRPr="0028149F">
        <w:rPr>
          <w:sz w:val="26"/>
          <w:szCs w:val="26"/>
          <w:lang w:bidi="en-GB"/>
        </w:rPr>
        <w:t>6</w:t>
      </w:r>
      <w:r w:rsidRPr="0028149F">
        <w:rPr>
          <w:sz w:val="26"/>
          <w:szCs w:val="26"/>
          <w:lang w:bidi="en-GB"/>
        </w:rPr>
        <w:t>.1.8.2. as of the moment of service commencement the specialised vehicles involved in the provision of the municipal waste management service will have installed a route control system receiving the signals generated by the global positioning system (GPS) satellites and establishing vehicle coordinates in real time and place, and sending such data to the Riga City Municipality data storage (server) or providing access to such data;</w:t>
      </w:r>
    </w:p>
    <w:p w14:paraId="23B1C7AC" w14:textId="1EECAE48" w:rsidR="001A24FB" w:rsidRPr="0028149F" w:rsidRDefault="00BA0E43" w:rsidP="00BA0E43">
      <w:pPr>
        <w:spacing w:after="120"/>
        <w:ind w:left="993"/>
        <w:jc w:val="both"/>
        <w:rPr>
          <w:sz w:val="26"/>
          <w:szCs w:val="26"/>
          <w:lang w:eastAsia="lv-LV"/>
        </w:rPr>
      </w:pPr>
      <w:r w:rsidRPr="0028149F">
        <w:rPr>
          <w:sz w:val="26"/>
          <w:szCs w:val="26"/>
          <w:lang w:bidi="en-GB"/>
        </w:rPr>
        <w:t>2.</w:t>
      </w:r>
      <w:r w:rsidR="00354FD8" w:rsidRPr="0028149F">
        <w:rPr>
          <w:sz w:val="26"/>
          <w:szCs w:val="26"/>
          <w:lang w:bidi="en-GB"/>
        </w:rPr>
        <w:t>6</w:t>
      </w:r>
      <w:r w:rsidRPr="0028149F">
        <w:rPr>
          <w:sz w:val="26"/>
          <w:szCs w:val="26"/>
          <w:lang w:bidi="en-GB"/>
        </w:rPr>
        <w:t>.1.8.3. as of the moment of service commencement the contractor will have usable containers of various volume at its disposal meeting the EN standard appropriated for the relevant lot of procurement, the distribution of which by volume must be proportionate to the number of waste containers in Riga in 2018 (Paragraph 2.8.2.1 of the Technical Specifications);</w:t>
      </w:r>
    </w:p>
    <w:p w14:paraId="7645D092" w14:textId="4A7126E1" w:rsidR="001A24FB" w:rsidRPr="0028149F" w:rsidRDefault="00BA0E43" w:rsidP="00BA0E43">
      <w:pPr>
        <w:spacing w:after="120"/>
        <w:ind w:left="993"/>
        <w:jc w:val="both"/>
        <w:rPr>
          <w:sz w:val="26"/>
          <w:szCs w:val="26"/>
          <w:lang w:eastAsia="lv-LV"/>
        </w:rPr>
      </w:pPr>
      <w:r w:rsidRPr="0028149F">
        <w:rPr>
          <w:sz w:val="26"/>
          <w:szCs w:val="26"/>
          <w:lang w:bidi="en-GB"/>
        </w:rPr>
        <w:t>2.</w:t>
      </w:r>
      <w:r w:rsidR="00354FD8" w:rsidRPr="0028149F">
        <w:rPr>
          <w:sz w:val="26"/>
          <w:szCs w:val="26"/>
          <w:lang w:bidi="en-GB"/>
        </w:rPr>
        <w:t>5</w:t>
      </w:r>
      <w:r w:rsidRPr="0028149F">
        <w:rPr>
          <w:sz w:val="26"/>
          <w:szCs w:val="26"/>
          <w:lang w:bidi="en-GB"/>
        </w:rPr>
        <w:t xml:space="preserve">.1.8.4. the IT infrastructure used by it in the provision of municipal waste management services (which especially applies to the client database) is compatible with the Riga City waste producers' information system PARIS; </w:t>
      </w:r>
    </w:p>
    <w:p w14:paraId="6F5F6EFE" w14:textId="4985CAA6" w:rsidR="001A24FB" w:rsidRDefault="00BA0E43" w:rsidP="00BA0E43">
      <w:pPr>
        <w:spacing w:after="120"/>
        <w:ind w:left="993"/>
        <w:jc w:val="both"/>
        <w:rPr>
          <w:sz w:val="26"/>
          <w:szCs w:val="26"/>
          <w:lang w:bidi="en-GB"/>
        </w:rPr>
      </w:pPr>
      <w:r w:rsidRPr="0028149F">
        <w:rPr>
          <w:sz w:val="26"/>
          <w:szCs w:val="26"/>
          <w:lang w:bidi="en-GB"/>
        </w:rPr>
        <w:t>2.</w:t>
      </w:r>
      <w:r w:rsidR="00354FD8" w:rsidRPr="0028149F">
        <w:rPr>
          <w:sz w:val="26"/>
          <w:szCs w:val="26"/>
          <w:lang w:bidi="en-GB"/>
        </w:rPr>
        <w:t>6</w:t>
      </w:r>
      <w:r w:rsidRPr="0028149F">
        <w:rPr>
          <w:sz w:val="26"/>
          <w:szCs w:val="26"/>
          <w:lang w:bidi="en-GB"/>
        </w:rPr>
        <w:t>.1.8.5. no later than within one month after entering into the agreement the contractor will have developed the customer service centre</w:t>
      </w:r>
      <w:r w:rsidRPr="00F57F40">
        <w:rPr>
          <w:sz w:val="26"/>
          <w:szCs w:val="26"/>
          <w:lang w:bidi="en-GB"/>
        </w:rPr>
        <w:t xml:space="preserve">. The customer service centre must </w:t>
      </w:r>
      <w:proofErr w:type="gramStart"/>
      <w:r w:rsidRPr="00F57F40">
        <w:rPr>
          <w:sz w:val="26"/>
          <w:szCs w:val="26"/>
          <w:lang w:bidi="en-GB"/>
        </w:rPr>
        <w:t>be located in</w:t>
      </w:r>
      <w:proofErr w:type="gramEnd"/>
      <w:r w:rsidRPr="00F57F40">
        <w:rPr>
          <w:sz w:val="26"/>
          <w:szCs w:val="26"/>
          <w:lang w:bidi="en-GB"/>
        </w:rPr>
        <w:t xml:space="preserve"> the area of service provision.</w:t>
      </w:r>
    </w:p>
    <w:p w14:paraId="3B31ED27" w14:textId="128F3154" w:rsidR="001A24FB" w:rsidRPr="00F57F40" w:rsidRDefault="00BA0E43" w:rsidP="00BA0E43">
      <w:pPr>
        <w:spacing w:after="120"/>
        <w:contextualSpacing/>
        <w:jc w:val="both"/>
        <w:rPr>
          <w:sz w:val="26"/>
          <w:szCs w:val="26"/>
          <w:lang w:eastAsia="lv-LV"/>
        </w:rPr>
      </w:pPr>
      <w:r w:rsidRPr="00F57F40">
        <w:rPr>
          <w:sz w:val="26"/>
          <w:szCs w:val="26"/>
          <w:lang w:bidi="en-GB"/>
        </w:rPr>
        <w:t>2.</w:t>
      </w:r>
      <w:r w:rsidR="0028149F">
        <w:rPr>
          <w:sz w:val="26"/>
          <w:szCs w:val="26"/>
          <w:lang w:bidi="en-GB"/>
        </w:rPr>
        <w:t>6</w:t>
      </w:r>
      <w:r w:rsidRPr="00F57F40">
        <w:rPr>
          <w:sz w:val="26"/>
          <w:szCs w:val="26"/>
          <w:lang w:bidi="en-GB"/>
        </w:rPr>
        <w:t>.2. The Contractor shall provide for municipal waste management for the purposes of the Waste Management Law: municipal waste collection, transportation, handling, sorting and other activities set forth by laws and regulations performed before waste regeneration, which reduce the volume of waste to be disposed of, storage, maintenance of the separated waste collection, handling and sorting infrastructure facilities according to the agreement entered into by and between the municipality and the waste manager;</w:t>
      </w:r>
    </w:p>
    <w:p w14:paraId="0563B3C8" w14:textId="0F904065" w:rsidR="001A24FB" w:rsidRPr="00F57F40" w:rsidRDefault="00BA0E43" w:rsidP="00BA0E43">
      <w:pPr>
        <w:spacing w:after="120"/>
        <w:contextualSpacing/>
        <w:jc w:val="both"/>
        <w:rPr>
          <w:sz w:val="26"/>
          <w:szCs w:val="26"/>
          <w:lang w:eastAsia="lv-LV"/>
        </w:rPr>
      </w:pPr>
      <w:r w:rsidRPr="00F57F40">
        <w:rPr>
          <w:sz w:val="26"/>
          <w:szCs w:val="26"/>
          <w:lang w:bidi="en-GB"/>
        </w:rPr>
        <w:t>2.</w:t>
      </w:r>
      <w:r w:rsidR="0028149F">
        <w:rPr>
          <w:sz w:val="26"/>
          <w:szCs w:val="26"/>
          <w:lang w:bidi="en-GB"/>
        </w:rPr>
        <w:t>6</w:t>
      </w:r>
      <w:r w:rsidRPr="00F57F40">
        <w:rPr>
          <w:sz w:val="26"/>
          <w:szCs w:val="26"/>
          <w:lang w:bidi="en-GB"/>
        </w:rPr>
        <w:t>.3. The Contractor shall plan and organise its activities so as to ensure the performance of the requirements set forth in the Waste Management Law and regulations subordinate to it, including the 16 August 2016 Cabinet Regulation No. 546 "Regulations on minimum requirements to be included in the work assignment upon the municipality selecting a waste manager, and substantial conditions of waste management agreements", and other laws and regulations. The Contractor shall also be responsible for compliance with the representations provided during the open tender;</w:t>
      </w:r>
    </w:p>
    <w:p w14:paraId="5CF4C57D" w14:textId="0C2E900A" w:rsidR="001A24FB" w:rsidRPr="00F57F40" w:rsidRDefault="00BA0E43" w:rsidP="00BA0E43">
      <w:pPr>
        <w:spacing w:after="160"/>
        <w:contextualSpacing/>
        <w:jc w:val="both"/>
        <w:rPr>
          <w:sz w:val="26"/>
          <w:szCs w:val="26"/>
          <w:lang w:eastAsia="lv-LV"/>
        </w:rPr>
      </w:pPr>
      <w:r w:rsidRPr="00F57F40">
        <w:rPr>
          <w:sz w:val="26"/>
          <w:szCs w:val="26"/>
          <w:lang w:bidi="en-GB"/>
        </w:rPr>
        <w:t>2.</w:t>
      </w:r>
      <w:r w:rsidR="0028149F">
        <w:rPr>
          <w:sz w:val="26"/>
          <w:szCs w:val="26"/>
          <w:lang w:bidi="en-GB"/>
        </w:rPr>
        <w:t>6</w:t>
      </w:r>
      <w:r w:rsidRPr="00F57F40">
        <w:rPr>
          <w:sz w:val="26"/>
          <w:szCs w:val="26"/>
          <w:lang w:bidi="en-GB"/>
        </w:rPr>
        <w:t>.4. The Contractor shall provide Riga City Municipality, on a regular basis, with the information requested by it regarding the operation of the developed municipal waste management system. The Contractor shall be obliged to provide, without a special request from Riga City Municipality, the information, the duty to provide of which is set forth by laws and regulations, such as the 16 August 2016 Cabinet Regulation No. 546 "Regulations on minimum requirements to be included in the work assignment upon the municipality selecting a waste manager, and substantial conditions of the waste management agreements".</w:t>
      </w:r>
    </w:p>
    <w:p w14:paraId="35493157" w14:textId="77777777" w:rsidR="001A24FB" w:rsidRPr="00F57F40" w:rsidRDefault="001A24FB" w:rsidP="001A24FB">
      <w:pPr>
        <w:contextualSpacing/>
        <w:jc w:val="both"/>
        <w:rPr>
          <w:sz w:val="26"/>
          <w:szCs w:val="26"/>
          <w:lang w:eastAsia="lv-LV"/>
        </w:rPr>
      </w:pPr>
    </w:p>
    <w:p w14:paraId="53F6A3C8" w14:textId="77777777" w:rsidR="00BA0E43" w:rsidRPr="00F57F40" w:rsidRDefault="001A24FB" w:rsidP="005C1BC4">
      <w:pPr>
        <w:pStyle w:val="Sarakstarindkopa"/>
        <w:numPr>
          <w:ilvl w:val="1"/>
          <w:numId w:val="12"/>
        </w:numPr>
        <w:spacing w:after="120"/>
        <w:jc w:val="both"/>
        <w:rPr>
          <w:b/>
          <w:sz w:val="26"/>
          <w:szCs w:val="26"/>
          <w:lang w:eastAsia="lv-LV"/>
        </w:rPr>
      </w:pPr>
      <w:r w:rsidRPr="00F57F40">
        <w:rPr>
          <w:b/>
          <w:sz w:val="26"/>
          <w:szCs w:val="26"/>
          <w:lang w:bidi="en-GB"/>
        </w:rPr>
        <w:t>COLLECTION OF UNSORTED MUNICIPAL WASTE</w:t>
      </w:r>
    </w:p>
    <w:p w14:paraId="37F60CF1" w14:textId="6D038B52" w:rsidR="00BA0E43" w:rsidRPr="00F57F40" w:rsidRDefault="00BA0E43" w:rsidP="00BA0E43">
      <w:pPr>
        <w:spacing w:after="120"/>
        <w:jc w:val="both"/>
        <w:rPr>
          <w:sz w:val="26"/>
          <w:szCs w:val="26"/>
        </w:rPr>
      </w:pPr>
      <w:r w:rsidRPr="00F57F40">
        <w:rPr>
          <w:sz w:val="26"/>
          <w:szCs w:val="26"/>
          <w:lang w:bidi="en-GB"/>
        </w:rPr>
        <w:t>2.</w:t>
      </w:r>
      <w:r w:rsidR="0028149F">
        <w:rPr>
          <w:sz w:val="26"/>
          <w:szCs w:val="26"/>
          <w:lang w:bidi="en-GB"/>
        </w:rPr>
        <w:t>7</w:t>
      </w:r>
      <w:r w:rsidRPr="00F57F40">
        <w:rPr>
          <w:sz w:val="26"/>
          <w:szCs w:val="26"/>
          <w:lang w:bidi="en-GB"/>
        </w:rPr>
        <w:t>.1. The Contractor shall, upon request, provide the clients with the choice of useable waste collection containers meeting the requirements of the EU and LVS standards (EN 840) between the containers of at least the following volumes: 0.120; 0.240; 0.660; 0.770; 1.1 cubic metres; other sizes agreed between the Contractor and the clients. In individual cases, subject to the specifics of the serviced facility, the Contractor may agree with the client on the use of the containers of sizes and volumes not meeting the standards.</w:t>
      </w:r>
    </w:p>
    <w:p w14:paraId="755B58DB" w14:textId="1F35034C" w:rsidR="00BA0E43" w:rsidRPr="00F57F40" w:rsidRDefault="00BA0E43" w:rsidP="00BA0E43">
      <w:pPr>
        <w:spacing w:after="120"/>
        <w:jc w:val="both"/>
        <w:rPr>
          <w:sz w:val="26"/>
          <w:szCs w:val="26"/>
          <w:lang w:eastAsia="lv-LV"/>
        </w:rPr>
      </w:pPr>
      <w:r w:rsidRPr="00F57F40">
        <w:rPr>
          <w:sz w:val="26"/>
          <w:szCs w:val="26"/>
          <w:lang w:bidi="en-GB"/>
        </w:rPr>
        <w:t>2.</w:t>
      </w:r>
      <w:r w:rsidR="0028149F">
        <w:rPr>
          <w:sz w:val="26"/>
          <w:szCs w:val="26"/>
          <w:lang w:bidi="en-GB"/>
        </w:rPr>
        <w:t>7</w:t>
      </w:r>
      <w:r w:rsidRPr="00F57F40">
        <w:rPr>
          <w:sz w:val="26"/>
          <w:szCs w:val="26"/>
          <w:lang w:bidi="en-GB"/>
        </w:rPr>
        <w:t>.2. In addition to waste containers, the Contractor must ensure the provision of Services by using waste collection bags.</w:t>
      </w:r>
    </w:p>
    <w:p w14:paraId="4C6CCB8F" w14:textId="77777777" w:rsidR="00BA0E43" w:rsidRPr="00F57F40" w:rsidRDefault="00BA0E43" w:rsidP="00BA0E43">
      <w:pPr>
        <w:spacing w:after="120"/>
        <w:jc w:val="both"/>
        <w:rPr>
          <w:b/>
          <w:sz w:val="26"/>
          <w:szCs w:val="26"/>
          <w:lang w:eastAsia="lv-LV"/>
        </w:rPr>
      </w:pPr>
    </w:p>
    <w:p w14:paraId="04CA0C7D" w14:textId="77777777" w:rsidR="00BA0E43" w:rsidRPr="00F57F40" w:rsidRDefault="00BA0E43" w:rsidP="005C1BC4">
      <w:pPr>
        <w:pStyle w:val="Sarakstarindkopa"/>
        <w:numPr>
          <w:ilvl w:val="1"/>
          <w:numId w:val="12"/>
        </w:numPr>
        <w:spacing w:after="120"/>
        <w:jc w:val="both"/>
        <w:rPr>
          <w:b/>
          <w:sz w:val="26"/>
          <w:szCs w:val="26"/>
          <w:lang w:eastAsia="lv-LV"/>
        </w:rPr>
      </w:pPr>
      <w:r w:rsidRPr="00F57F40">
        <w:rPr>
          <w:b/>
          <w:sz w:val="26"/>
          <w:szCs w:val="26"/>
          <w:lang w:bidi="en-GB"/>
        </w:rPr>
        <w:t>WASTE COLLECTION TRANSPORT</w:t>
      </w:r>
    </w:p>
    <w:p w14:paraId="564DBB3A" w14:textId="77777777" w:rsidR="00BA0E43" w:rsidRPr="00F57F40" w:rsidRDefault="00BA0E43" w:rsidP="005C1BC4">
      <w:pPr>
        <w:pStyle w:val="Sarakstarindkopa"/>
        <w:numPr>
          <w:ilvl w:val="2"/>
          <w:numId w:val="12"/>
        </w:numPr>
        <w:spacing w:after="160"/>
        <w:ind w:left="709" w:hanging="709"/>
        <w:jc w:val="both"/>
        <w:rPr>
          <w:sz w:val="26"/>
          <w:szCs w:val="26"/>
          <w:lang w:eastAsia="lv-LV"/>
        </w:rPr>
      </w:pPr>
      <w:r w:rsidRPr="00F57F40">
        <w:rPr>
          <w:sz w:val="26"/>
          <w:szCs w:val="26"/>
          <w:lang w:bidi="en-GB"/>
        </w:rPr>
        <w:t>The Contractor shall provide the service with a sufficient number of specialised vehicles for waste collection:</w:t>
      </w:r>
    </w:p>
    <w:tbl>
      <w:tblPr>
        <w:tblStyle w:val="Reatabula"/>
        <w:tblW w:w="0" w:type="auto"/>
        <w:tblInd w:w="-743" w:type="dxa"/>
        <w:tblLook w:val="04A0" w:firstRow="1" w:lastRow="0" w:firstColumn="1" w:lastColumn="0" w:noHBand="0" w:noVBand="1"/>
      </w:tblPr>
      <w:tblGrid>
        <w:gridCol w:w="2411"/>
        <w:gridCol w:w="8033"/>
      </w:tblGrid>
      <w:tr w:rsidR="009A5E3F" w:rsidRPr="00F57F40" w14:paraId="77FF0FA7" w14:textId="77777777" w:rsidTr="007241CB">
        <w:tc>
          <w:tcPr>
            <w:tcW w:w="2411" w:type="dxa"/>
            <w:vAlign w:val="center"/>
          </w:tcPr>
          <w:p w14:paraId="7F14732A" w14:textId="77777777" w:rsidR="009A5E3F" w:rsidRPr="00F57F40" w:rsidRDefault="009A5E3F" w:rsidP="009A5E3F">
            <w:pPr>
              <w:spacing w:after="160"/>
              <w:jc w:val="center"/>
              <w:rPr>
                <w:sz w:val="26"/>
                <w:szCs w:val="26"/>
                <w:lang w:eastAsia="lv-LV"/>
              </w:rPr>
            </w:pPr>
            <w:r w:rsidRPr="00F57F40">
              <w:rPr>
                <w:sz w:val="26"/>
                <w:szCs w:val="26"/>
                <w:lang w:bidi="en-GB"/>
              </w:rPr>
              <w:t xml:space="preserve">Procurement </w:t>
            </w:r>
            <w:r w:rsidRPr="00F57F40">
              <w:rPr>
                <w:b/>
                <w:sz w:val="26"/>
                <w:szCs w:val="26"/>
                <w:lang w:bidi="en-GB"/>
              </w:rPr>
              <w:t>Lot 1:</w:t>
            </w:r>
          </w:p>
        </w:tc>
        <w:tc>
          <w:tcPr>
            <w:tcW w:w="8033" w:type="dxa"/>
            <w:vAlign w:val="center"/>
          </w:tcPr>
          <w:p w14:paraId="4E92FCF5" w14:textId="77777777" w:rsidR="009A5E3F" w:rsidRPr="00F57F40" w:rsidRDefault="00FE16B8" w:rsidP="009A5E3F">
            <w:pPr>
              <w:pStyle w:val="Bezatstarpm"/>
              <w:rPr>
                <w:lang w:eastAsia="lv-LV"/>
              </w:rPr>
            </w:pPr>
            <w:r w:rsidRPr="00F57F40">
              <w:rPr>
                <w:lang w:bidi="en-GB"/>
              </w:rPr>
              <w:t>at least 26 (</w:t>
            </w:r>
            <w:proofErr w:type="gramStart"/>
            <w:r w:rsidRPr="00F57F40">
              <w:rPr>
                <w:lang w:bidi="en-GB"/>
              </w:rPr>
              <w:t>twenty six</w:t>
            </w:r>
            <w:proofErr w:type="gramEnd"/>
            <w:r w:rsidRPr="00F57F40">
              <w:rPr>
                <w:lang w:bidi="en-GB"/>
              </w:rPr>
              <w:t>) units, of which at least one unit is suitable for the removal of large size municipal waste, at least one for the removal of separately collected (light packaging) and at least one for the removal of separately collected glass waste.</w:t>
            </w:r>
          </w:p>
        </w:tc>
      </w:tr>
      <w:tr w:rsidR="009A5E3F" w:rsidRPr="00F57F40" w14:paraId="1E4827E0" w14:textId="77777777" w:rsidTr="007241CB">
        <w:tc>
          <w:tcPr>
            <w:tcW w:w="2411" w:type="dxa"/>
            <w:vAlign w:val="center"/>
          </w:tcPr>
          <w:p w14:paraId="0F0872E8" w14:textId="77777777" w:rsidR="009A5E3F" w:rsidRPr="00F57F40" w:rsidRDefault="009A5E3F" w:rsidP="009A5E3F">
            <w:pPr>
              <w:spacing w:after="160"/>
              <w:jc w:val="center"/>
              <w:rPr>
                <w:sz w:val="26"/>
                <w:szCs w:val="26"/>
                <w:lang w:eastAsia="lv-LV"/>
              </w:rPr>
            </w:pPr>
            <w:r w:rsidRPr="00F57F40">
              <w:rPr>
                <w:sz w:val="26"/>
                <w:szCs w:val="26"/>
                <w:lang w:bidi="en-GB"/>
              </w:rPr>
              <w:t xml:space="preserve">Procurement </w:t>
            </w:r>
            <w:r w:rsidRPr="00F57F40">
              <w:rPr>
                <w:b/>
                <w:sz w:val="26"/>
                <w:szCs w:val="26"/>
                <w:lang w:bidi="en-GB"/>
              </w:rPr>
              <w:t>Lot 2:</w:t>
            </w:r>
          </w:p>
        </w:tc>
        <w:tc>
          <w:tcPr>
            <w:tcW w:w="8033" w:type="dxa"/>
            <w:vAlign w:val="center"/>
          </w:tcPr>
          <w:p w14:paraId="522CDDDC" w14:textId="5E24AB39" w:rsidR="009A5E3F" w:rsidRPr="00F57F40" w:rsidRDefault="00FE16B8" w:rsidP="009A5E3F">
            <w:pPr>
              <w:pStyle w:val="Bezatstarpm"/>
              <w:rPr>
                <w:lang w:eastAsia="lv-LV"/>
              </w:rPr>
            </w:pPr>
            <w:r w:rsidRPr="00F57F40">
              <w:rPr>
                <w:lang w:bidi="en-GB"/>
              </w:rPr>
              <w:t xml:space="preserve">at least </w:t>
            </w:r>
            <w:r w:rsidR="003E09C2">
              <w:rPr>
                <w:lang w:bidi="en-GB"/>
              </w:rPr>
              <w:t>16</w:t>
            </w:r>
            <w:r w:rsidRPr="00F57F40">
              <w:rPr>
                <w:lang w:bidi="en-GB"/>
              </w:rPr>
              <w:t xml:space="preserve"> (</w:t>
            </w:r>
            <w:r w:rsidR="003E09C2">
              <w:rPr>
                <w:lang w:bidi="en-GB"/>
              </w:rPr>
              <w:t>sixteen</w:t>
            </w:r>
            <w:r w:rsidRPr="00F57F40">
              <w:rPr>
                <w:lang w:bidi="en-GB"/>
              </w:rPr>
              <w:t>) units, of which at least one unit is suitable for the removal of large size municipal waste, at least one for the removal of separately collected (light packaging) and at least one for the removal of separately collected glass waste.</w:t>
            </w:r>
          </w:p>
        </w:tc>
      </w:tr>
      <w:tr w:rsidR="009A5E3F" w:rsidRPr="00F57F40" w14:paraId="3661ECE5" w14:textId="77777777" w:rsidTr="007241CB">
        <w:tc>
          <w:tcPr>
            <w:tcW w:w="2411" w:type="dxa"/>
            <w:vAlign w:val="center"/>
          </w:tcPr>
          <w:p w14:paraId="512E85E1" w14:textId="77777777" w:rsidR="009A5E3F" w:rsidRPr="00F57F40" w:rsidRDefault="009A5E3F" w:rsidP="009A5E3F">
            <w:pPr>
              <w:spacing w:after="160"/>
              <w:jc w:val="center"/>
              <w:rPr>
                <w:sz w:val="26"/>
                <w:szCs w:val="26"/>
                <w:lang w:eastAsia="lv-LV"/>
              </w:rPr>
            </w:pPr>
            <w:r w:rsidRPr="00F57F40">
              <w:rPr>
                <w:sz w:val="26"/>
                <w:szCs w:val="26"/>
                <w:lang w:bidi="en-GB"/>
              </w:rPr>
              <w:t xml:space="preserve">Procurement </w:t>
            </w:r>
            <w:r w:rsidRPr="00F57F40">
              <w:rPr>
                <w:b/>
                <w:sz w:val="26"/>
                <w:szCs w:val="26"/>
                <w:lang w:bidi="en-GB"/>
              </w:rPr>
              <w:t>Lot 3:</w:t>
            </w:r>
          </w:p>
        </w:tc>
        <w:tc>
          <w:tcPr>
            <w:tcW w:w="8033" w:type="dxa"/>
            <w:vAlign w:val="center"/>
          </w:tcPr>
          <w:p w14:paraId="00D2E9D9" w14:textId="348E2805" w:rsidR="009A5E3F" w:rsidRPr="00F57F40" w:rsidRDefault="00FE16B8" w:rsidP="009A5E3F">
            <w:pPr>
              <w:pStyle w:val="Bezatstarpm"/>
              <w:rPr>
                <w:lang w:eastAsia="lv-LV"/>
              </w:rPr>
            </w:pPr>
            <w:r w:rsidRPr="00F57F40">
              <w:rPr>
                <w:lang w:bidi="en-GB"/>
              </w:rPr>
              <w:t xml:space="preserve">at least </w:t>
            </w:r>
            <w:r w:rsidR="003E09C2">
              <w:rPr>
                <w:lang w:bidi="en-GB"/>
              </w:rPr>
              <w:t>12</w:t>
            </w:r>
            <w:r w:rsidRPr="00F57F40">
              <w:rPr>
                <w:lang w:bidi="en-GB"/>
              </w:rPr>
              <w:t xml:space="preserve"> (</w:t>
            </w:r>
            <w:r w:rsidR="003E09C2">
              <w:rPr>
                <w:lang w:bidi="en-GB"/>
              </w:rPr>
              <w:t>twelve</w:t>
            </w:r>
            <w:r w:rsidRPr="00F57F40">
              <w:rPr>
                <w:lang w:bidi="en-GB"/>
              </w:rPr>
              <w:t>) units, of which at least one unit is suitable for the removal of large size municipal waste, at least one for the removal of separately collected (light packaging) and at least one for the removal of separately collected glass waste.</w:t>
            </w:r>
          </w:p>
        </w:tc>
      </w:tr>
      <w:tr w:rsidR="003E09C2" w:rsidRPr="00F57F40" w14:paraId="60F50BDA" w14:textId="77777777" w:rsidTr="007241CB">
        <w:tc>
          <w:tcPr>
            <w:tcW w:w="2411" w:type="dxa"/>
            <w:vAlign w:val="center"/>
          </w:tcPr>
          <w:p w14:paraId="3ABE6E22" w14:textId="193803C3" w:rsidR="003E09C2" w:rsidRPr="00F57F40" w:rsidRDefault="003E09C2" w:rsidP="003E09C2">
            <w:pPr>
              <w:spacing w:after="160"/>
              <w:jc w:val="center"/>
              <w:rPr>
                <w:sz w:val="26"/>
                <w:szCs w:val="26"/>
                <w:lang w:bidi="en-GB"/>
              </w:rPr>
            </w:pPr>
            <w:r w:rsidRPr="00F57F40">
              <w:rPr>
                <w:sz w:val="26"/>
                <w:szCs w:val="26"/>
                <w:lang w:bidi="en-GB"/>
              </w:rPr>
              <w:t xml:space="preserve">Procurement </w:t>
            </w:r>
            <w:r w:rsidRPr="00F57F40">
              <w:rPr>
                <w:b/>
                <w:sz w:val="26"/>
                <w:szCs w:val="26"/>
                <w:lang w:bidi="en-GB"/>
              </w:rPr>
              <w:t xml:space="preserve">Lot </w:t>
            </w:r>
            <w:r>
              <w:rPr>
                <w:b/>
                <w:sz w:val="26"/>
                <w:szCs w:val="26"/>
                <w:lang w:bidi="en-GB"/>
              </w:rPr>
              <w:t>4</w:t>
            </w:r>
            <w:r w:rsidRPr="00F57F40">
              <w:rPr>
                <w:b/>
                <w:sz w:val="26"/>
                <w:szCs w:val="26"/>
                <w:lang w:bidi="en-GB"/>
              </w:rPr>
              <w:t>:</w:t>
            </w:r>
          </w:p>
        </w:tc>
        <w:tc>
          <w:tcPr>
            <w:tcW w:w="8033" w:type="dxa"/>
            <w:vAlign w:val="center"/>
          </w:tcPr>
          <w:p w14:paraId="3693D8E8" w14:textId="4247B521" w:rsidR="003E09C2" w:rsidRPr="00F57F40" w:rsidRDefault="003E09C2" w:rsidP="003E09C2">
            <w:pPr>
              <w:pStyle w:val="Bezatstarpm"/>
              <w:rPr>
                <w:lang w:bidi="en-GB"/>
              </w:rPr>
            </w:pPr>
            <w:r w:rsidRPr="00F57F40">
              <w:rPr>
                <w:lang w:bidi="en-GB"/>
              </w:rPr>
              <w:t>at least 27 (</w:t>
            </w:r>
            <w:proofErr w:type="gramStart"/>
            <w:r w:rsidRPr="00F57F40">
              <w:rPr>
                <w:lang w:bidi="en-GB"/>
              </w:rPr>
              <w:t>twenty seven</w:t>
            </w:r>
            <w:proofErr w:type="gramEnd"/>
            <w:r w:rsidRPr="00F57F40">
              <w:rPr>
                <w:lang w:bidi="en-GB"/>
              </w:rPr>
              <w:t>) units, of which at least one unit is suitable for the removal of large size municipal waste, at least one for the removal of separately collected (light packaging) and at least one for the removal of separately collected glass waste.</w:t>
            </w:r>
          </w:p>
        </w:tc>
      </w:tr>
    </w:tbl>
    <w:p w14:paraId="65C9D678" w14:textId="77777777" w:rsidR="00BA0E43" w:rsidRPr="00F57F40" w:rsidRDefault="009A5E3F" w:rsidP="006952E6">
      <w:pPr>
        <w:pStyle w:val="Sarakstarindkopa"/>
        <w:numPr>
          <w:ilvl w:val="0"/>
          <w:numId w:val="22"/>
        </w:numPr>
        <w:suppressAutoHyphens/>
        <w:spacing w:after="120"/>
        <w:jc w:val="both"/>
        <w:rPr>
          <w:rFonts w:eastAsia="Courier New"/>
          <w:b/>
          <w:sz w:val="26"/>
          <w:szCs w:val="26"/>
        </w:rPr>
      </w:pPr>
      <w:r w:rsidRPr="00F57F40">
        <w:rPr>
          <w:b/>
          <w:sz w:val="26"/>
          <w:szCs w:val="26"/>
          <w:lang w:bidi="en-GB"/>
        </w:rPr>
        <w:t>Vehicles must meet at least the EURO 5 standard.</w:t>
      </w:r>
    </w:p>
    <w:p w14:paraId="0B35B7A0" w14:textId="77777777" w:rsidR="009A5E3F" w:rsidRPr="00F57F40" w:rsidRDefault="009A5E3F" w:rsidP="009A5E3F">
      <w:pPr>
        <w:pStyle w:val="Sarakstarindkopa"/>
        <w:spacing w:after="160"/>
        <w:ind w:left="0"/>
        <w:jc w:val="both"/>
        <w:rPr>
          <w:sz w:val="26"/>
          <w:szCs w:val="26"/>
          <w:lang w:eastAsia="lv-LV"/>
        </w:rPr>
      </w:pPr>
    </w:p>
    <w:p w14:paraId="26D23C89" w14:textId="77777777" w:rsidR="001A24FB" w:rsidRPr="00F57F40" w:rsidRDefault="001A24FB" w:rsidP="005C1BC4">
      <w:pPr>
        <w:pStyle w:val="Sarakstarindkopa"/>
        <w:numPr>
          <w:ilvl w:val="1"/>
          <w:numId w:val="12"/>
        </w:numPr>
        <w:spacing w:after="120"/>
        <w:jc w:val="both"/>
        <w:rPr>
          <w:b/>
          <w:sz w:val="26"/>
          <w:szCs w:val="26"/>
          <w:lang w:eastAsia="lv-LV"/>
        </w:rPr>
      </w:pPr>
      <w:r w:rsidRPr="00F57F40">
        <w:rPr>
          <w:b/>
          <w:sz w:val="26"/>
          <w:szCs w:val="26"/>
          <w:lang w:bidi="en-GB"/>
        </w:rPr>
        <w:t>WASTE COLLECTION CONTAINERS</w:t>
      </w:r>
    </w:p>
    <w:p w14:paraId="6A690B37" w14:textId="6A6C4CFE" w:rsidR="001A24FB" w:rsidRPr="00F57F40" w:rsidRDefault="00BA0E43" w:rsidP="00BA0E43">
      <w:pPr>
        <w:spacing w:after="120"/>
        <w:jc w:val="both"/>
        <w:rPr>
          <w:sz w:val="26"/>
          <w:szCs w:val="26"/>
          <w:lang w:eastAsia="lv-LV"/>
        </w:rPr>
      </w:pPr>
      <w:r w:rsidRPr="00F57F40">
        <w:rPr>
          <w:sz w:val="26"/>
          <w:szCs w:val="26"/>
          <w:lang w:bidi="en-GB"/>
        </w:rPr>
        <w:t>2.</w:t>
      </w:r>
      <w:r w:rsidR="0028149F">
        <w:rPr>
          <w:sz w:val="26"/>
          <w:szCs w:val="26"/>
          <w:lang w:bidi="en-GB"/>
        </w:rPr>
        <w:t>9</w:t>
      </w:r>
      <w:r w:rsidRPr="00F57F40">
        <w:rPr>
          <w:sz w:val="26"/>
          <w:szCs w:val="26"/>
          <w:lang w:bidi="en-GB"/>
        </w:rPr>
        <w:t>.1. The Contractor will only be entitled to use such containers, bags/sacks (to ensure separate waste collection in private house areas) in the provision of services that do not pose a risk to human life and health, the environment and do not exceed the permissible noise level.</w:t>
      </w:r>
    </w:p>
    <w:p w14:paraId="5AE026B4" w14:textId="476EFEA8" w:rsidR="00725353" w:rsidRPr="0028149F" w:rsidRDefault="00BA0E43" w:rsidP="007D553C">
      <w:pPr>
        <w:jc w:val="both"/>
        <w:rPr>
          <w:sz w:val="26"/>
          <w:szCs w:val="26"/>
          <w:lang w:eastAsia="lv-LV"/>
        </w:rPr>
      </w:pPr>
      <w:r w:rsidRPr="00F57F40">
        <w:rPr>
          <w:sz w:val="26"/>
          <w:szCs w:val="26"/>
          <w:lang w:bidi="en-GB"/>
        </w:rPr>
        <w:t>2.</w:t>
      </w:r>
      <w:r w:rsidR="0028149F">
        <w:rPr>
          <w:sz w:val="26"/>
          <w:szCs w:val="26"/>
          <w:lang w:bidi="en-GB"/>
        </w:rPr>
        <w:t>9</w:t>
      </w:r>
      <w:r w:rsidRPr="00F57F40">
        <w:rPr>
          <w:sz w:val="26"/>
          <w:szCs w:val="26"/>
          <w:lang w:bidi="en-GB"/>
        </w:rPr>
        <w:t xml:space="preserve">.2. The Contractor shall provide for free installation and use by the clients of waste collection containers meeting the requirements of the EU and LVS standards (EN 840) (for both unsorted municipal waste and separately collected waste), giving them the </w:t>
      </w:r>
      <w:r w:rsidRPr="0028149F">
        <w:rPr>
          <w:sz w:val="26"/>
          <w:szCs w:val="26"/>
          <w:lang w:bidi="en-GB"/>
        </w:rPr>
        <w:t xml:space="preserve">opportunity to choose containers of different volumes for municipal waste. All waste containers must be labelled by specifying the name of the contractor, its contact telephone number and the type of waste for which the waste container is intended, on them. </w:t>
      </w:r>
    </w:p>
    <w:p w14:paraId="6439AC8B" w14:textId="279EEC66" w:rsidR="007F1023" w:rsidRPr="0028149F" w:rsidRDefault="007F1023" w:rsidP="00384813">
      <w:pPr>
        <w:spacing w:after="120"/>
        <w:jc w:val="both"/>
        <w:rPr>
          <w:sz w:val="26"/>
          <w:szCs w:val="26"/>
          <w:lang w:eastAsia="lv-LV"/>
        </w:rPr>
      </w:pPr>
      <w:r w:rsidRPr="0028149F">
        <w:rPr>
          <w:sz w:val="26"/>
          <w:szCs w:val="26"/>
          <w:lang w:bidi="en-GB"/>
        </w:rPr>
        <w:t xml:space="preserve"> 2.</w:t>
      </w:r>
      <w:r w:rsidR="0028149F" w:rsidRPr="0028149F">
        <w:rPr>
          <w:sz w:val="26"/>
          <w:szCs w:val="26"/>
          <w:lang w:bidi="en-GB"/>
        </w:rPr>
        <w:t>9</w:t>
      </w:r>
      <w:r w:rsidRPr="0028149F">
        <w:rPr>
          <w:sz w:val="26"/>
          <w:szCs w:val="26"/>
          <w:lang w:bidi="en-GB"/>
        </w:rPr>
        <w:t xml:space="preserve">.2.1. Indicative number of containers: </w:t>
      </w:r>
    </w:p>
    <w:tbl>
      <w:tblPr>
        <w:tblStyle w:val="Reatabula"/>
        <w:tblW w:w="0" w:type="auto"/>
        <w:tblLook w:val="04A0" w:firstRow="1" w:lastRow="0" w:firstColumn="1" w:lastColumn="0" w:noHBand="0" w:noVBand="1"/>
      </w:tblPr>
      <w:tblGrid>
        <w:gridCol w:w="2518"/>
        <w:gridCol w:w="5387"/>
      </w:tblGrid>
      <w:tr w:rsidR="009A5E3F" w:rsidRPr="0028149F" w14:paraId="6AE7C85E" w14:textId="77777777" w:rsidTr="003E09C2">
        <w:tc>
          <w:tcPr>
            <w:tcW w:w="2518" w:type="dxa"/>
            <w:vAlign w:val="center"/>
          </w:tcPr>
          <w:p w14:paraId="139D3295" w14:textId="77777777" w:rsidR="009A5E3F" w:rsidRPr="0028149F" w:rsidRDefault="009A5E3F" w:rsidP="009A5E3F">
            <w:pPr>
              <w:pStyle w:val="Bezatstarpm"/>
              <w:rPr>
                <w:sz w:val="26"/>
                <w:szCs w:val="26"/>
                <w:lang w:eastAsia="lv-LV"/>
              </w:rPr>
            </w:pPr>
            <w:r w:rsidRPr="0028149F">
              <w:rPr>
                <w:sz w:val="26"/>
                <w:szCs w:val="26"/>
                <w:lang w:bidi="en-GB"/>
              </w:rPr>
              <w:t xml:space="preserve">Procurement </w:t>
            </w:r>
            <w:r w:rsidRPr="0028149F">
              <w:rPr>
                <w:b/>
                <w:sz w:val="26"/>
                <w:szCs w:val="26"/>
                <w:lang w:bidi="en-GB"/>
              </w:rPr>
              <w:t>Lot 1:</w:t>
            </w:r>
          </w:p>
        </w:tc>
        <w:tc>
          <w:tcPr>
            <w:tcW w:w="5387" w:type="dxa"/>
            <w:vAlign w:val="center"/>
          </w:tcPr>
          <w:p w14:paraId="10AA28B1" w14:textId="77777777" w:rsidR="009A5E3F" w:rsidRPr="0028149F" w:rsidRDefault="009A5E3F" w:rsidP="00C8392B">
            <w:pPr>
              <w:pStyle w:val="Bezatstarpm"/>
              <w:rPr>
                <w:sz w:val="26"/>
                <w:szCs w:val="26"/>
                <w:lang w:eastAsia="lv-LV"/>
              </w:rPr>
            </w:pPr>
            <w:r w:rsidRPr="0028149F">
              <w:rPr>
                <w:sz w:val="26"/>
                <w:szCs w:val="26"/>
                <w:lang w:bidi="en-GB"/>
              </w:rPr>
              <w:t>10,500 (ten thousand five hundred) containers</w:t>
            </w:r>
          </w:p>
        </w:tc>
      </w:tr>
      <w:tr w:rsidR="009A5E3F" w:rsidRPr="0028149F" w14:paraId="295DCE13" w14:textId="77777777" w:rsidTr="003E09C2">
        <w:tc>
          <w:tcPr>
            <w:tcW w:w="2518" w:type="dxa"/>
            <w:vAlign w:val="center"/>
          </w:tcPr>
          <w:p w14:paraId="58FEB595" w14:textId="13235B4A" w:rsidR="009A5E3F" w:rsidRPr="0028149F" w:rsidRDefault="003E09C2" w:rsidP="009A5E3F">
            <w:pPr>
              <w:pStyle w:val="Bezatstarpm"/>
              <w:rPr>
                <w:sz w:val="26"/>
                <w:szCs w:val="26"/>
                <w:lang w:eastAsia="lv-LV"/>
              </w:rPr>
            </w:pPr>
            <w:r w:rsidRPr="0028149F">
              <w:rPr>
                <w:sz w:val="26"/>
                <w:szCs w:val="26"/>
                <w:lang w:bidi="en-GB"/>
              </w:rPr>
              <w:t xml:space="preserve">Procurement </w:t>
            </w:r>
            <w:r w:rsidRPr="0028149F">
              <w:rPr>
                <w:b/>
                <w:sz w:val="26"/>
                <w:szCs w:val="26"/>
                <w:lang w:bidi="en-GB"/>
              </w:rPr>
              <w:t>Lot 2:</w:t>
            </w:r>
          </w:p>
        </w:tc>
        <w:tc>
          <w:tcPr>
            <w:tcW w:w="5387" w:type="dxa"/>
            <w:vAlign w:val="center"/>
          </w:tcPr>
          <w:p w14:paraId="3E8903A6" w14:textId="13898D14" w:rsidR="009A5E3F" w:rsidRPr="0028149F" w:rsidRDefault="003E09C2" w:rsidP="00C8392B">
            <w:pPr>
              <w:pStyle w:val="Bezatstarpm"/>
              <w:rPr>
                <w:sz w:val="26"/>
                <w:szCs w:val="26"/>
                <w:lang w:eastAsia="lv-LV"/>
              </w:rPr>
            </w:pPr>
            <w:r w:rsidRPr="0028149F">
              <w:rPr>
                <w:sz w:val="26"/>
                <w:szCs w:val="26"/>
                <w:lang w:bidi="en-GB"/>
              </w:rPr>
              <w:t>6, 400</w:t>
            </w:r>
            <w:r w:rsidR="007241CB" w:rsidRPr="0028149F">
              <w:rPr>
                <w:sz w:val="26"/>
                <w:szCs w:val="26"/>
                <w:lang w:bidi="en-GB"/>
              </w:rPr>
              <w:t xml:space="preserve"> (</w:t>
            </w:r>
            <w:r w:rsidRPr="0028149F">
              <w:rPr>
                <w:sz w:val="26"/>
                <w:szCs w:val="26"/>
                <w:lang w:bidi="en-GB"/>
              </w:rPr>
              <w:t>six</w:t>
            </w:r>
            <w:r w:rsidR="007241CB" w:rsidRPr="0028149F">
              <w:rPr>
                <w:sz w:val="26"/>
                <w:szCs w:val="26"/>
                <w:lang w:bidi="en-GB"/>
              </w:rPr>
              <w:t xml:space="preserve"> thousand </w:t>
            </w:r>
            <w:r w:rsidRPr="0028149F">
              <w:rPr>
                <w:sz w:val="26"/>
                <w:szCs w:val="26"/>
                <w:lang w:bidi="en-GB"/>
              </w:rPr>
              <w:t>four</w:t>
            </w:r>
            <w:r w:rsidR="007241CB" w:rsidRPr="0028149F">
              <w:rPr>
                <w:sz w:val="26"/>
                <w:szCs w:val="26"/>
                <w:lang w:bidi="en-GB"/>
              </w:rPr>
              <w:t xml:space="preserve"> hundred) containers </w:t>
            </w:r>
          </w:p>
        </w:tc>
      </w:tr>
      <w:tr w:rsidR="003E09C2" w:rsidRPr="0028149F" w14:paraId="2418597C" w14:textId="77777777" w:rsidTr="003E09C2">
        <w:tc>
          <w:tcPr>
            <w:tcW w:w="2518" w:type="dxa"/>
            <w:vAlign w:val="center"/>
          </w:tcPr>
          <w:p w14:paraId="14F5F421" w14:textId="4C40632F" w:rsidR="003E09C2" w:rsidRPr="0028149F" w:rsidRDefault="003E09C2" w:rsidP="009A5E3F">
            <w:pPr>
              <w:pStyle w:val="Bezatstarpm"/>
              <w:rPr>
                <w:sz w:val="26"/>
                <w:szCs w:val="26"/>
                <w:lang w:bidi="en-GB"/>
              </w:rPr>
            </w:pPr>
            <w:r w:rsidRPr="0028149F">
              <w:rPr>
                <w:sz w:val="26"/>
                <w:szCs w:val="26"/>
                <w:lang w:bidi="en-GB"/>
              </w:rPr>
              <w:t xml:space="preserve">Procurement </w:t>
            </w:r>
            <w:r w:rsidRPr="0028149F">
              <w:rPr>
                <w:b/>
                <w:sz w:val="26"/>
                <w:szCs w:val="26"/>
                <w:lang w:bidi="en-GB"/>
              </w:rPr>
              <w:t>Lot 3:</w:t>
            </w:r>
          </w:p>
        </w:tc>
        <w:tc>
          <w:tcPr>
            <w:tcW w:w="5387" w:type="dxa"/>
            <w:vAlign w:val="center"/>
          </w:tcPr>
          <w:p w14:paraId="3AA34199" w14:textId="5E4F66EE" w:rsidR="003E09C2" w:rsidRPr="0028149F" w:rsidRDefault="003E09C2" w:rsidP="00C8392B">
            <w:pPr>
              <w:pStyle w:val="Bezatstarpm"/>
              <w:rPr>
                <w:sz w:val="26"/>
                <w:szCs w:val="26"/>
                <w:lang w:bidi="en-GB"/>
              </w:rPr>
            </w:pPr>
            <w:r w:rsidRPr="0028149F">
              <w:rPr>
                <w:sz w:val="26"/>
                <w:szCs w:val="26"/>
                <w:lang w:bidi="en-GB"/>
              </w:rPr>
              <w:t>5, 100 (five thousand one hundred) containers</w:t>
            </w:r>
          </w:p>
        </w:tc>
      </w:tr>
      <w:tr w:rsidR="009A5E3F" w:rsidRPr="0028149F" w14:paraId="06AD6103" w14:textId="77777777" w:rsidTr="003E09C2">
        <w:tc>
          <w:tcPr>
            <w:tcW w:w="2518" w:type="dxa"/>
            <w:vAlign w:val="center"/>
          </w:tcPr>
          <w:p w14:paraId="0EB76F6B" w14:textId="538ABDA2" w:rsidR="009A5E3F" w:rsidRPr="0028149F" w:rsidRDefault="009A5E3F" w:rsidP="009A5E3F">
            <w:pPr>
              <w:pStyle w:val="Bezatstarpm"/>
              <w:rPr>
                <w:sz w:val="26"/>
                <w:szCs w:val="26"/>
                <w:lang w:eastAsia="lv-LV"/>
              </w:rPr>
            </w:pPr>
            <w:r w:rsidRPr="0028149F">
              <w:rPr>
                <w:sz w:val="26"/>
                <w:szCs w:val="26"/>
                <w:lang w:bidi="en-GB"/>
              </w:rPr>
              <w:t xml:space="preserve">Procurement </w:t>
            </w:r>
            <w:r w:rsidRPr="0028149F">
              <w:rPr>
                <w:b/>
                <w:sz w:val="26"/>
                <w:szCs w:val="26"/>
                <w:lang w:bidi="en-GB"/>
              </w:rPr>
              <w:t xml:space="preserve">Lot </w:t>
            </w:r>
            <w:r w:rsidR="003E09C2" w:rsidRPr="0028149F">
              <w:rPr>
                <w:b/>
                <w:sz w:val="26"/>
                <w:szCs w:val="26"/>
                <w:lang w:bidi="en-GB"/>
              </w:rPr>
              <w:t>4</w:t>
            </w:r>
            <w:r w:rsidRPr="0028149F">
              <w:rPr>
                <w:b/>
                <w:sz w:val="26"/>
                <w:szCs w:val="26"/>
                <w:lang w:bidi="en-GB"/>
              </w:rPr>
              <w:t>:</w:t>
            </w:r>
          </w:p>
        </w:tc>
        <w:tc>
          <w:tcPr>
            <w:tcW w:w="5387" w:type="dxa"/>
            <w:vAlign w:val="center"/>
          </w:tcPr>
          <w:p w14:paraId="2E3A1E69" w14:textId="77777777" w:rsidR="009A5E3F" w:rsidRPr="0028149F" w:rsidRDefault="009A5E3F" w:rsidP="00C8392B">
            <w:pPr>
              <w:pStyle w:val="Bezatstarpm"/>
              <w:rPr>
                <w:sz w:val="26"/>
                <w:szCs w:val="26"/>
                <w:lang w:eastAsia="lv-LV"/>
              </w:rPr>
            </w:pPr>
            <w:r w:rsidRPr="0028149F">
              <w:rPr>
                <w:sz w:val="26"/>
                <w:szCs w:val="26"/>
                <w:lang w:bidi="en-GB"/>
              </w:rPr>
              <w:t>13,000 (thirteen thousand) containers</w:t>
            </w:r>
          </w:p>
        </w:tc>
      </w:tr>
    </w:tbl>
    <w:p w14:paraId="446F72C7" w14:textId="2437B738" w:rsidR="007F1023" w:rsidRPr="00F57F40" w:rsidRDefault="005C1BC4" w:rsidP="007D553C">
      <w:pPr>
        <w:jc w:val="both"/>
        <w:rPr>
          <w:b/>
          <w:bCs/>
          <w:sz w:val="26"/>
          <w:szCs w:val="26"/>
          <w:lang w:eastAsia="lv-LV"/>
        </w:rPr>
      </w:pPr>
      <w:r w:rsidRPr="0028149F">
        <w:rPr>
          <w:sz w:val="26"/>
          <w:szCs w:val="26"/>
          <w:lang w:bidi="en-GB"/>
        </w:rPr>
        <w:t>2.</w:t>
      </w:r>
      <w:r w:rsidR="0028149F" w:rsidRPr="0028149F">
        <w:rPr>
          <w:sz w:val="26"/>
          <w:szCs w:val="26"/>
          <w:lang w:bidi="en-GB"/>
        </w:rPr>
        <w:t>9</w:t>
      </w:r>
      <w:r w:rsidRPr="0028149F">
        <w:rPr>
          <w:sz w:val="26"/>
          <w:szCs w:val="26"/>
          <w:lang w:bidi="en-GB"/>
        </w:rPr>
        <w:t xml:space="preserve">.3. </w:t>
      </w:r>
      <w:r w:rsidRPr="0028149F">
        <w:rPr>
          <w:b/>
          <w:sz w:val="26"/>
          <w:szCs w:val="26"/>
          <w:lang w:bidi="en-GB"/>
        </w:rPr>
        <w:t>If the Contractor has agreed with the existing waste managers on the use of municipal waste containers already installed, then the requirements of paragraph 2.</w:t>
      </w:r>
      <w:r w:rsidR="003E09C2" w:rsidRPr="0028149F">
        <w:rPr>
          <w:b/>
          <w:sz w:val="26"/>
          <w:szCs w:val="26"/>
          <w:lang w:bidi="en-GB"/>
        </w:rPr>
        <w:t>9</w:t>
      </w:r>
      <w:r w:rsidRPr="0028149F">
        <w:rPr>
          <w:b/>
          <w:sz w:val="26"/>
          <w:szCs w:val="26"/>
          <w:lang w:bidi="en-GB"/>
        </w:rPr>
        <w:t>.2 shall</w:t>
      </w:r>
      <w:r w:rsidRPr="00F57F40">
        <w:rPr>
          <w:b/>
          <w:sz w:val="26"/>
          <w:szCs w:val="26"/>
          <w:lang w:bidi="en-GB"/>
        </w:rPr>
        <w:t xml:space="preserve"> be met no later than within six months from the date of entry into force of the procurement agreement.</w:t>
      </w:r>
    </w:p>
    <w:p w14:paraId="02930919" w14:textId="77777777" w:rsidR="007D553C" w:rsidRPr="00F57F40" w:rsidRDefault="007D553C" w:rsidP="007D553C">
      <w:pPr>
        <w:jc w:val="both"/>
        <w:rPr>
          <w:sz w:val="26"/>
          <w:szCs w:val="26"/>
          <w:lang w:eastAsia="lv-LV"/>
        </w:rPr>
      </w:pPr>
    </w:p>
    <w:p w14:paraId="5DD0BE86" w14:textId="3357B791" w:rsidR="001A24FB" w:rsidRPr="00F57F40" w:rsidRDefault="005C1BC4" w:rsidP="00BA0E43">
      <w:pPr>
        <w:spacing w:after="120"/>
        <w:jc w:val="both"/>
        <w:rPr>
          <w:sz w:val="26"/>
          <w:szCs w:val="26"/>
          <w:lang w:eastAsia="lv-LV"/>
        </w:rPr>
      </w:pPr>
      <w:r w:rsidRPr="00F57F40">
        <w:rPr>
          <w:sz w:val="26"/>
          <w:szCs w:val="26"/>
          <w:lang w:bidi="en-GB"/>
        </w:rPr>
        <w:t>2.</w:t>
      </w:r>
      <w:r w:rsidR="0028149F">
        <w:rPr>
          <w:sz w:val="26"/>
          <w:szCs w:val="26"/>
          <w:lang w:bidi="en-GB"/>
        </w:rPr>
        <w:t>9</w:t>
      </w:r>
      <w:r w:rsidRPr="00F57F40">
        <w:rPr>
          <w:sz w:val="26"/>
          <w:szCs w:val="26"/>
          <w:lang w:bidi="en-GB"/>
        </w:rPr>
        <w:t>.4. The Contractor shall, upon request, provide the clients with the choice between the containers of at least the following volumes: 0.120; 0.240; 0.660; 0.770; 1.1 cubic metres; other sizes agreed between the Contractor and the clients. In individual cases, subject to the specifics of the serviced facility, the Contractor may agree with the client on the use of the containers of sizes and volumes not meeting the standards.</w:t>
      </w:r>
    </w:p>
    <w:p w14:paraId="2C2A0E99" w14:textId="329C7865" w:rsidR="001A24FB" w:rsidRPr="00F57F40" w:rsidRDefault="00BA0E43" w:rsidP="00BA0E43">
      <w:pPr>
        <w:spacing w:after="120"/>
        <w:jc w:val="both"/>
        <w:rPr>
          <w:sz w:val="26"/>
          <w:szCs w:val="26"/>
          <w:lang w:eastAsia="lv-LV"/>
        </w:rPr>
      </w:pPr>
      <w:r w:rsidRPr="00F57F40">
        <w:rPr>
          <w:sz w:val="26"/>
          <w:szCs w:val="26"/>
          <w:lang w:bidi="en-GB"/>
        </w:rPr>
        <w:t>2.</w:t>
      </w:r>
      <w:r w:rsidR="0028149F">
        <w:rPr>
          <w:sz w:val="26"/>
          <w:szCs w:val="26"/>
          <w:lang w:bidi="en-GB"/>
        </w:rPr>
        <w:t>9</w:t>
      </w:r>
      <w:r w:rsidRPr="00F57F40">
        <w:rPr>
          <w:sz w:val="26"/>
          <w:szCs w:val="26"/>
          <w:lang w:bidi="en-GB"/>
        </w:rPr>
        <w:t>.5. The Contractor shall provide for washing the inside of the waste containers installed by it with disinfectant solution as necessary, but no less than twice a year.</w:t>
      </w:r>
    </w:p>
    <w:p w14:paraId="647ECDFC" w14:textId="63CA26BA" w:rsidR="001A24FB" w:rsidRPr="00F57F40" w:rsidRDefault="00BA0E43" w:rsidP="00BA0E43">
      <w:pPr>
        <w:spacing w:after="120"/>
        <w:jc w:val="both"/>
        <w:rPr>
          <w:sz w:val="26"/>
          <w:szCs w:val="26"/>
          <w:lang w:eastAsia="lv-LV"/>
        </w:rPr>
      </w:pPr>
      <w:r w:rsidRPr="00F57F40">
        <w:rPr>
          <w:sz w:val="26"/>
          <w:szCs w:val="26"/>
          <w:lang w:bidi="en-GB"/>
        </w:rPr>
        <w:t>2.</w:t>
      </w:r>
      <w:r w:rsidR="0028149F">
        <w:rPr>
          <w:sz w:val="26"/>
          <w:szCs w:val="26"/>
          <w:lang w:bidi="en-GB"/>
        </w:rPr>
        <w:t>9</w:t>
      </w:r>
      <w:r w:rsidRPr="00F57F40">
        <w:rPr>
          <w:sz w:val="26"/>
          <w:szCs w:val="26"/>
          <w:lang w:bidi="en-GB"/>
        </w:rPr>
        <w:t>.6. In addition to waste containers, the Contractor must ensure the provision of Services by using waste collection bags. The Contractor shall provide for the sale of the bags in a manner convenient to the clients, whether at the Customer Service Centre of the Contractor or otherwise. Bag capacity: at least 60 (sixty) litres, specially marked, waterproof, with a carrying capacity of at least 10 kg (ten kilograms). The Contractor shall collect these bags at the same time as emptying the container provided they are placed next to the container, and no extra charge shall be applied for collecting them except the one paid by the client when purchasing the bag (i.e. the price of the bag shall be included in the 1 m3 waste management cost of the Contractor; the sale price of the bag is the waste management tariff multiplied by the volume of the bag).</w:t>
      </w:r>
    </w:p>
    <w:p w14:paraId="6FB1248B" w14:textId="760F79B8" w:rsidR="001A24FB" w:rsidRPr="00F57F40" w:rsidRDefault="00934DAC" w:rsidP="00934DAC">
      <w:pPr>
        <w:spacing w:after="120"/>
        <w:jc w:val="both"/>
        <w:rPr>
          <w:sz w:val="26"/>
          <w:szCs w:val="26"/>
          <w:lang w:eastAsia="lv-LV"/>
        </w:rPr>
      </w:pPr>
      <w:r w:rsidRPr="00F57F40">
        <w:rPr>
          <w:sz w:val="26"/>
          <w:szCs w:val="26"/>
          <w:lang w:bidi="en-GB"/>
        </w:rPr>
        <w:t>2.</w:t>
      </w:r>
      <w:r w:rsidR="0028149F">
        <w:rPr>
          <w:sz w:val="26"/>
          <w:szCs w:val="26"/>
          <w:lang w:bidi="en-GB"/>
        </w:rPr>
        <w:t>9</w:t>
      </w:r>
      <w:r w:rsidRPr="00F57F40">
        <w:rPr>
          <w:sz w:val="26"/>
          <w:szCs w:val="26"/>
          <w:lang w:bidi="en-GB"/>
        </w:rPr>
        <w:t>.7. No later than within two years from the date of entry into force of the agreement the waste storage containers shall be equipped with a radio frequency identification system RFID (Radio-frequency identification) for the identification of containers: the activity shall include the installation of RFID transmitters on waste storage containers, purchase of transmitter readers (scanners) and introducing the related information technology (data processing software). Technological solutions have been approbated for the particular purpose and are widely used in EU countries. There are no restrictions on technical implementation. RFID identifiers must ensure the identification of each unique waste storage container and the reading of data when the container is emptied. The technological capabilities should be sufficient to control the time of emptying the containers online, to allow identification of the waste producer using the container, to store historical data on the frequency of emptying the container. This technology allows additional monitoring of the amount of waste per resident, the density of the waste and other parameters, namely, as the performance of the collection route is electronically controlled and recorded, data about the volume of containers emptied on the route can be matched with data on the number of waste producers residing in the addresses serviced and also the total weight of the waste load, which is recorded for waste regeneration or at the site of disposal.</w:t>
      </w:r>
    </w:p>
    <w:p w14:paraId="79D3ED31" w14:textId="629AB761" w:rsidR="007241CB" w:rsidRPr="00F57F40" w:rsidRDefault="00934DAC" w:rsidP="00934DAC">
      <w:pPr>
        <w:spacing w:after="120"/>
        <w:jc w:val="both"/>
        <w:rPr>
          <w:sz w:val="26"/>
          <w:szCs w:val="26"/>
          <w:lang w:eastAsia="lv-LV"/>
        </w:rPr>
      </w:pPr>
      <w:r w:rsidRPr="00F57F40">
        <w:rPr>
          <w:sz w:val="26"/>
          <w:szCs w:val="26"/>
          <w:lang w:bidi="en-GB"/>
        </w:rPr>
        <w:t>2.</w:t>
      </w:r>
      <w:r w:rsidR="0028149F">
        <w:rPr>
          <w:sz w:val="26"/>
          <w:szCs w:val="26"/>
          <w:lang w:bidi="en-GB"/>
        </w:rPr>
        <w:t>9</w:t>
      </w:r>
      <w:r w:rsidRPr="00F57F40">
        <w:rPr>
          <w:sz w:val="26"/>
          <w:szCs w:val="26"/>
          <w:lang w:bidi="en-GB"/>
        </w:rPr>
        <w:t>.8. The Contractor shall provide for the collection of municipal waste by using specialised, labelled waste bags or sacks, where the placement of the container is not practicable, for example, in the Old Riga area, and the service shall be accounted by using electronically readable devices intended for identification of the clients.</w:t>
      </w:r>
    </w:p>
    <w:p w14:paraId="101A8212" w14:textId="77777777" w:rsidR="00DF2269" w:rsidRPr="00F57F40" w:rsidRDefault="00DF2269" w:rsidP="00934DAC">
      <w:pPr>
        <w:spacing w:after="120"/>
        <w:jc w:val="both"/>
        <w:rPr>
          <w:sz w:val="26"/>
          <w:szCs w:val="26"/>
          <w:lang w:eastAsia="lv-LV"/>
        </w:rPr>
      </w:pPr>
    </w:p>
    <w:p w14:paraId="63FCACAD" w14:textId="77777777" w:rsidR="001A24FB" w:rsidRPr="00F57F40" w:rsidRDefault="001A24FB" w:rsidP="005C1BC4">
      <w:pPr>
        <w:pStyle w:val="Sarakstarindkopa"/>
        <w:numPr>
          <w:ilvl w:val="1"/>
          <w:numId w:val="12"/>
        </w:numPr>
        <w:spacing w:after="120"/>
        <w:jc w:val="both"/>
        <w:rPr>
          <w:b/>
          <w:sz w:val="26"/>
          <w:szCs w:val="26"/>
          <w:lang w:eastAsia="lv-LV"/>
        </w:rPr>
      </w:pPr>
      <w:r w:rsidRPr="00F57F40">
        <w:rPr>
          <w:b/>
          <w:sz w:val="26"/>
          <w:szCs w:val="26"/>
          <w:lang w:bidi="en-GB"/>
        </w:rPr>
        <w:t xml:space="preserve"> SEPARATED WASTE MANAGEMENT</w:t>
      </w:r>
    </w:p>
    <w:p w14:paraId="6F795544" w14:textId="77777777" w:rsidR="001A24FB" w:rsidRPr="00F57F40" w:rsidRDefault="00934DAC" w:rsidP="00934DAC">
      <w:pPr>
        <w:spacing w:after="120"/>
        <w:jc w:val="both"/>
        <w:rPr>
          <w:b/>
          <w:sz w:val="26"/>
          <w:szCs w:val="26"/>
          <w:lang w:eastAsia="lv-LV"/>
        </w:rPr>
      </w:pPr>
      <w:r w:rsidRPr="00F57F40">
        <w:rPr>
          <w:sz w:val="26"/>
          <w:szCs w:val="26"/>
          <w:lang w:bidi="en-GB"/>
        </w:rPr>
        <w:t>2.9.1. The Contractor shall provide the customers with separate waste collection facilities that comply with laws and regulations, territorial development documents and planning documents approved by the Customer.</w:t>
      </w:r>
    </w:p>
    <w:p w14:paraId="43FFE5C4" w14:textId="77777777" w:rsidR="00A23D98" w:rsidRPr="00582A34" w:rsidRDefault="00934DAC" w:rsidP="00A23D98">
      <w:pPr>
        <w:rPr>
          <w:sz w:val="26"/>
          <w:szCs w:val="26"/>
          <w:lang w:eastAsia="lv-LV"/>
        </w:rPr>
      </w:pPr>
      <w:r w:rsidRPr="00F57F40">
        <w:rPr>
          <w:sz w:val="26"/>
          <w:szCs w:val="26"/>
          <w:lang w:bidi="en-GB"/>
        </w:rPr>
        <w:t xml:space="preserve">2.9.2. No later than within two years from the date of entry into force of the agreement, the operation of separate municipal waste collection points must be ensured - the activity includes the supply of separate collection containers in addition to the installation of containers at waste container sites. Use of containers conforming to the standard are intended - there are no technical implementation restrictions. </w:t>
      </w:r>
      <w:r w:rsidR="00A23D98" w:rsidRPr="00582A34">
        <w:rPr>
          <w:sz w:val="26"/>
          <w:szCs w:val="26"/>
          <w:lang w:bidi="en-GB"/>
        </w:rPr>
        <w:t>Indicative number of separate municipal waste collection points: in accordance with the volume of waste to be potentially collected and Subparagraph 2.1 of the 13 June 2017 Cabinet Regulation No. 328 "Criteria and procedure for assessing the availability of the separated waste collection service to the population", which sets forth that the availability of separate collection points must be at least one separate municipal waste collection point per 700</w:t>
      </w:r>
      <w:r w:rsidR="00A23D98" w:rsidRPr="005B1300">
        <w:rPr>
          <w:sz w:val="26"/>
          <w:szCs w:val="26"/>
          <w:lang w:val="en-US" w:bidi="en-GB"/>
        </w:rPr>
        <w:t> </w:t>
      </w:r>
      <w:r w:rsidR="00A23D98" w:rsidRPr="00582A34">
        <w:rPr>
          <w:sz w:val="26"/>
          <w:szCs w:val="26"/>
          <w:lang w:bidi="en-GB"/>
        </w:rPr>
        <w:t>residents:</w:t>
      </w:r>
    </w:p>
    <w:tbl>
      <w:tblPr>
        <w:tblStyle w:val="Reatabula"/>
        <w:tblW w:w="0" w:type="auto"/>
        <w:tblLook w:val="04A0" w:firstRow="1" w:lastRow="0" w:firstColumn="1" w:lastColumn="0" w:noHBand="0" w:noVBand="1"/>
      </w:tblPr>
      <w:tblGrid>
        <w:gridCol w:w="2802"/>
        <w:gridCol w:w="2835"/>
      </w:tblGrid>
      <w:tr w:rsidR="00503052" w:rsidRPr="00F57F40" w14:paraId="628607AD" w14:textId="77777777" w:rsidTr="00E130FF">
        <w:tc>
          <w:tcPr>
            <w:tcW w:w="2802" w:type="dxa"/>
            <w:vAlign w:val="center"/>
          </w:tcPr>
          <w:p w14:paraId="67CC6E18" w14:textId="77777777" w:rsidR="00503052" w:rsidRPr="00F57F40" w:rsidRDefault="00503052" w:rsidP="00097523">
            <w:pPr>
              <w:pStyle w:val="Bezatstarpm"/>
              <w:rPr>
                <w:sz w:val="26"/>
                <w:szCs w:val="26"/>
                <w:lang w:eastAsia="lv-LV"/>
              </w:rPr>
            </w:pPr>
            <w:r w:rsidRPr="00F57F40">
              <w:rPr>
                <w:sz w:val="26"/>
                <w:szCs w:val="26"/>
                <w:lang w:bidi="en-GB"/>
              </w:rPr>
              <w:t xml:space="preserve">Procurement </w:t>
            </w:r>
            <w:r w:rsidRPr="00F57F40">
              <w:rPr>
                <w:b/>
                <w:sz w:val="26"/>
                <w:szCs w:val="26"/>
                <w:lang w:bidi="en-GB"/>
              </w:rPr>
              <w:t>Lot 1:</w:t>
            </w:r>
          </w:p>
        </w:tc>
        <w:tc>
          <w:tcPr>
            <w:tcW w:w="2835" w:type="dxa"/>
            <w:shd w:val="clear" w:color="auto" w:fill="auto"/>
            <w:vAlign w:val="center"/>
          </w:tcPr>
          <w:p w14:paraId="28A87B11" w14:textId="2AA59515" w:rsidR="00503052" w:rsidRPr="00F57F40" w:rsidRDefault="00134713" w:rsidP="00097523">
            <w:pPr>
              <w:pStyle w:val="Bezatstarpm"/>
              <w:rPr>
                <w:sz w:val="26"/>
                <w:szCs w:val="26"/>
                <w:lang w:eastAsia="lv-LV"/>
              </w:rPr>
            </w:pPr>
            <w:r w:rsidRPr="00F57F40">
              <w:rPr>
                <w:sz w:val="26"/>
                <w:szCs w:val="26"/>
                <w:lang w:bidi="en-GB"/>
              </w:rPr>
              <w:t xml:space="preserve">minimum </w:t>
            </w:r>
            <w:r w:rsidR="003E09C2">
              <w:rPr>
                <w:sz w:val="26"/>
                <w:szCs w:val="26"/>
                <w:lang w:bidi="en-GB"/>
              </w:rPr>
              <w:t>300</w:t>
            </w:r>
            <w:r w:rsidRPr="00F57F40">
              <w:rPr>
                <w:sz w:val="26"/>
                <w:szCs w:val="26"/>
                <w:lang w:bidi="en-GB"/>
              </w:rPr>
              <w:t xml:space="preserve"> pcs</w:t>
            </w:r>
          </w:p>
        </w:tc>
      </w:tr>
      <w:tr w:rsidR="00503052" w:rsidRPr="00F57F40" w14:paraId="3A730096" w14:textId="77777777" w:rsidTr="00E130FF">
        <w:tc>
          <w:tcPr>
            <w:tcW w:w="2802" w:type="dxa"/>
            <w:vAlign w:val="center"/>
          </w:tcPr>
          <w:p w14:paraId="4AE16325" w14:textId="77777777" w:rsidR="00503052" w:rsidRPr="00F57F40" w:rsidRDefault="00503052" w:rsidP="00097523">
            <w:pPr>
              <w:pStyle w:val="Bezatstarpm"/>
              <w:rPr>
                <w:sz w:val="26"/>
                <w:szCs w:val="26"/>
                <w:lang w:eastAsia="lv-LV"/>
              </w:rPr>
            </w:pPr>
            <w:r w:rsidRPr="00F57F40">
              <w:rPr>
                <w:sz w:val="26"/>
                <w:szCs w:val="26"/>
                <w:lang w:bidi="en-GB"/>
              </w:rPr>
              <w:t xml:space="preserve">Procurement </w:t>
            </w:r>
            <w:r w:rsidRPr="00F57F40">
              <w:rPr>
                <w:b/>
                <w:sz w:val="26"/>
                <w:szCs w:val="26"/>
                <w:lang w:bidi="en-GB"/>
              </w:rPr>
              <w:t>Lot 2:</w:t>
            </w:r>
          </w:p>
        </w:tc>
        <w:tc>
          <w:tcPr>
            <w:tcW w:w="2835" w:type="dxa"/>
            <w:shd w:val="clear" w:color="auto" w:fill="auto"/>
            <w:vAlign w:val="center"/>
          </w:tcPr>
          <w:p w14:paraId="43A5607A" w14:textId="38EAC80C" w:rsidR="00503052" w:rsidRPr="00F57F40" w:rsidRDefault="00134713" w:rsidP="00097523">
            <w:pPr>
              <w:pStyle w:val="Bezatstarpm"/>
              <w:rPr>
                <w:sz w:val="26"/>
                <w:szCs w:val="26"/>
                <w:lang w:eastAsia="lv-LV"/>
              </w:rPr>
            </w:pPr>
            <w:r w:rsidRPr="00F57F40">
              <w:rPr>
                <w:sz w:val="26"/>
                <w:szCs w:val="26"/>
                <w:lang w:bidi="en-GB"/>
              </w:rPr>
              <w:t xml:space="preserve">minimum </w:t>
            </w:r>
            <w:r w:rsidR="003E09C2">
              <w:rPr>
                <w:sz w:val="26"/>
                <w:szCs w:val="26"/>
                <w:lang w:bidi="en-GB"/>
              </w:rPr>
              <w:t>200</w:t>
            </w:r>
            <w:r w:rsidRPr="00F57F40">
              <w:rPr>
                <w:sz w:val="26"/>
                <w:szCs w:val="26"/>
                <w:lang w:bidi="en-GB"/>
              </w:rPr>
              <w:t xml:space="preserve"> pcs </w:t>
            </w:r>
          </w:p>
        </w:tc>
      </w:tr>
      <w:tr w:rsidR="003E09C2" w:rsidRPr="00F57F40" w14:paraId="4E5BB871" w14:textId="77777777" w:rsidTr="00E130FF">
        <w:tc>
          <w:tcPr>
            <w:tcW w:w="2802" w:type="dxa"/>
            <w:vAlign w:val="center"/>
          </w:tcPr>
          <w:p w14:paraId="001CE66E" w14:textId="7BCC8D38" w:rsidR="003E09C2" w:rsidRPr="00F57F40" w:rsidRDefault="003E09C2" w:rsidP="00097523">
            <w:pPr>
              <w:pStyle w:val="Bezatstarpm"/>
              <w:rPr>
                <w:sz w:val="26"/>
                <w:szCs w:val="26"/>
                <w:lang w:bidi="en-GB"/>
              </w:rPr>
            </w:pPr>
            <w:r w:rsidRPr="00F57F40">
              <w:rPr>
                <w:sz w:val="26"/>
                <w:szCs w:val="26"/>
                <w:lang w:bidi="en-GB"/>
              </w:rPr>
              <w:t xml:space="preserve">Procurement </w:t>
            </w:r>
            <w:r w:rsidRPr="00F57F40">
              <w:rPr>
                <w:b/>
                <w:sz w:val="26"/>
                <w:szCs w:val="26"/>
                <w:lang w:bidi="en-GB"/>
              </w:rPr>
              <w:t xml:space="preserve">Lot </w:t>
            </w:r>
            <w:r>
              <w:rPr>
                <w:b/>
                <w:sz w:val="26"/>
                <w:szCs w:val="26"/>
                <w:lang w:bidi="en-GB"/>
              </w:rPr>
              <w:t>3</w:t>
            </w:r>
            <w:r w:rsidRPr="00F57F40">
              <w:rPr>
                <w:b/>
                <w:sz w:val="26"/>
                <w:szCs w:val="26"/>
                <w:lang w:bidi="en-GB"/>
              </w:rPr>
              <w:t>:</w:t>
            </w:r>
          </w:p>
        </w:tc>
        <w:tc>
          <w:tcPr>
            <w:tcW w:w="2835" w:type="dxa"/>
            <w:shd w:val="clear" w:color="auto" w:fill="auto"/>
            <w:vAlign w:val="center"/>
          </w:tcPr>
          <w:p w14:paraId="6FC0B139" w14:textId="0199040A" w:rsidR="003E09C2" w:rsidRPr="00F57F40" w:rsidRDefault="003E09C2" w:rsidP="00097523">
            <w:pPr>
              <w:pStyle w:val="Bezatstarpm"/>
              <w:rPr>
                <w:sz w:val="26"/>
                <w:szCs w:val="26"/>
                <w:lang w:bidi="en-GB"/>
              </w:rPr>
            </w:pPr>
            <w:r w:rsidRPr="00F57F40">
              <w:rPr>
                <w:sz w:val="26"/>
                <w:szCs w:val="26"/>
                <w:lang w:bidi="en-GB"/>
              </w:rPr>
              <w:t>Minimum</w:t>
            </w:r>
            <w:r>
              <w:rPr>
                <w:sz w:val="26"/>
                <w:szCs w:val="26"/>
                <w:lang w:bidi="en-GB"/>
              </w:rPr>
              <w:t>150</w:t>
            </w:r>
            <w:r w:rsidRPr="00F57F40">
              <w:rPr>
                <w:sz w:val="26"/>
                <w:szCs w:val="26"/>
                <w:lang w:bidi="en-GB"/>
              </w:rPr>
              <w:t xml:space="preserve"> pcs</w:t>
            </w:r>
          </w:p>
        </w:tc>
      </w:tr>
      <w:tr w:rsidR="00503052" w:rsidRPr="00F57F40" w14:paraId="42A4BA25" w14:textId="77777777" w:rsidTr="00E130FF">
        <w:tc>
          <w:tcPr>
            <w:tcW w:w="2802" w:type="dxa"/>
            <w:vAlign w:val="center"/>
          </w:tcPr>
          <w:p w14:paraId="68EA5348" w14:textId="0989D493" w:rsidR="00503052" w:rsidRPr="00F57F40" w:rsidRDefault="00503052" w:rsidP="00097523">
            <w:pPr>
              <w:pStyle w:val="Bezatstarpm"/>
              <w:rPr>
                <w:sz w:val="26"/>
                <w:szCs w:val="26"/>
                <w:lang w:eastAsia="lv-LV"/>
              </w:rPr>
            </w:pPr>
            <w:r w:rsidRPr="00F57F40">
              <w:rPr>
                <w:sz w:val="26"/>
                <w:szCs w:val="26"/>
                <w:lang w:bidi="en-GB"/>
              </w:rPr>
              <w:t xml:space="preserve">Procurement </w:t>
            </w:r>
            <w:r w:rsidRPr="00F57F40">
              <w:rPr>
                <w:b/>
                <w:sz w:val="26"/>
                <w:szCs w:val="26"/>
                <w:lang w:bidi="en-GB"/>
              </w:rPr>
              <w:t xml:space="preserve">Lot </w:t>
            </w:r>
            <w:r w:rsidR="003E09C2">
              <w:rPr>
                <w:b/>
                <w:sz w:val="26"/>
                <w:szCs w:val="26"/>
                <w:lang w:bidi="en-GB"/>
              </w:rPr>
              <w:t>4</w:t>
            </w:r>
            <w:r w:rsidRPr="00F57F40">
              <w:rPr>
                <w:b/>
                <w:sz w:val="26"/>
                <w:szCs w:val="26"/>
                <w:lang w:bidi="en-GB"/>
              </w:rPr>
              <w:t>:</w:t>
            </w:r>
          </w:p>
        </w:tc>
        <w:tc>
          <w:tcPr>
            <w:tcW w:w="2835" w:type="dxa"/>
            <w:shd w:val="clear" w:color="auto" w:fill="auto"/>
            <w:vAlign w:val="center"/>
          </w:tcPr>
          <w:p w14:paraId="0089D45E" w14:textId="786AB966" w:rsidR="00503052" w:rsidRPr="00F57F40" w:rsidRDefault="00134713" w:rsidP="00097523">
            <w:pPr>
              <w:pStyle w:val="Bezatstarpm"/>
              <w:rPr>
                <w:sz w:val="26"/>
                <w:szCs w:val="26"/>
                <w:lang w:eastAsia="lv-LV"/>
              </w:rPr>
            </w:pPr>
            <w:r w:rsidRPr="00F57F40">
              <w:rPr>
                <w:sz w:val="26"/>
                <w:szCs w:val="26"/>
                <w:lang w:bidi="en-GB"/>
              </w:rPr>
              <w:t xml:space="preserve">minimum </w:t>
            </w:r>
            <w:r w:rsidR="003E09C2">
              <w:rPr>
                <w:sz w:val="26"/>
                <w:szCs w:val="26"/>
                <w:lang w:bidi="en-GB"/>
              </w:rPr>
              <w:t>400</w:t>
            </w:r>
            <w:r w:rsidRPr="00F57F40">
              <w:rPr>
                <w:sz w:val="26"/>
                <w:szCs w:val="26"/>
                <w:lang w:bidi="en-GB"/>
              </w:rPr>
              <w:t xml:space="preserve"> pcs</w:t>
            </w:r>
          </w:p>
        </w:tc>
      </w:tr>
    </w:tbl>
    <w:p w14:paraId="4485E66C" w14:textId="77777777" w:rsidR="001A24FB" w:rsidRPr="00F57F40" w:rsidRDefault="001A24FB" w:rsidP="00934DAC">
      <w:pPr>
        <w:spacing w:after="120"/>
        <w:jc w:val="both"/>
        <w:rPr>
          <w:sz w:val="26"/>
          <w:szCs w:val="26"/>
          <w:lang w:eastAsia="lv-LV"/>
        </w:rPr>
      </w:pPr>
      <w:r w:rsidRPr="00F57F40">
        <w:rPr>
          <w:sz w:val="26"/>
          <w:szCs w:val="26"/>
          <w:lang w:bidi="en-GB"/>
        </w:rPr>
        <w:t>With regard to fractions of separately collected waste, the Contractor shall provide a system of at least two flows: 1) light fraction (paper, cardboard, plastic, metal); 2) heavy fraction (glass). Particular attention shall be paid to the uniform colour and design of containers, which is necessary to facilitate public awareness and education on the separate collection of waste.</w:t>
      </w:r>
    </w:p>
    <w:p w14:paraId="5FE59F64" w14:textId="77777777" w:rsidR="0042189D" w:rsidRPr="00F57F40" w:rsidRDefault="0042189D" w:rsidP="0042189D">
      <w:pPr>
        <w:spacing w:after="120"/>
        <w:jc w:val="both"/>
        <w:rPr>
          <w:sz w:val="26"/>
          <w:szCs w:val="26"/>
          <w:lang w:eastAsia="lv-LV"/>
        </w:rPr>
      </w:pPr>
      <w:r w:rsidRPr="00F57F40">
        <w:rPr>
          <w:sz w:val="26"/>
          <w:szCs w:val="26"/>
          <w:lang w:bidi="en-GB"/>
        </w:rPr>
        <w:t>2.9.3. Within three months of receipt of the Customer's notice regarding the completion of construction of the site, the Contractor shall provide for the management of sorted waste collection sites in accordance with the laws and regulations:</w:t>
      </w:r>
    </w:p>
    <w:tbl>
      <w:tblPr>
        <w:tblStyle w:val="Reatabula"/>
        <w:tblW w:w="0" w:type="auto"/>
        <w:tblLook w:val="04A0" w:firstRow="1" w:lastRow="0" w:firstColumn="1" w:lastColumn="0" w:noHBand="0" w:noVBand="1"/>
      </w:tblPr>
      <w:tblGrid>
        <w:gridCol w:w="2802"/>
        <w:gridCol w:w="2835"/>
      </w:tblGrid>
      <w:tr w:rsidR="0042189D" w:rsidRPr="00F57F40" w14:paraId="6A6FCD7A" w14:textId="77777777" w:rsidTr="00E130FF">
        <w:tc>
          <w:tcPr>
            <w:tcW w:w="2802" w:type="dxa"/>
            <w:vAlign w:val="center"/>
          </w:tcPr>
          <w:p w14:paraId="07209739" w14:textId="77777777" w:rsidR="0042189D" w:rsidRPr="00F57F40" w:rsidRDefault="0042189D" w:rsidP="0060553C">
            <w:pPr>
              <w:jc w:val="both"/>
              <w:rPr>
                <w:sz w:val="26"/>
                <w:szCs w:val="26"/>
                <w:lang w:eastAsia="lv-LV"/>
              </w:rPr>
            </w:pPr>
            <w:r w:rsidRPr="00F57F40">
              <w:rPr>
                <w:sz w:val="26"/>
                <w:szCs w:val="26"/>
                <w:lang w:bidi="en-GB"/>
              </w:rPr>
              <w:t xml:space="preserve">Procurement </w:t>
            </w:r>
            <w:r w:rsidRPr="00F57F40">
              <w:rPr>
                <w:b/>
                <w:sz w:val="26"/>
                <w:szCs w:val="26"/>
                <w:lang w:bidi="en-GB"/>
              </w:rPr>
              <w:t>Lot 1:</w:t>
            </w:r>
          </w:p>
        </w:tc>
        <w:tc>
          <w:tcPr>
            <w:tcW w:w="2835" w:type="dxa"/>
            <w:shd w:val="clear" w:color="auto" w:fill="auto"/>
            <w:vAlign w:val="center"/>
          </w:tcPr>
          <w:p w14:paraId="08561BA9" w14:textId="77777777" w:rsidR="0042189D" w:rsidRPr="00F57F40" w:rsidRDefault="0042189D" w:rsidP="0060553C">
            <w:pPr>
              <w:jc w:val="both"/>
              <w:rPr>
                <w:sz w:val="26"/>
                <w:szCs w:val="26"/>
                <w:lang w:eastAsia="lv-LV"/>
              </w:rPr>
            </w:pPr>
            <w:r w:rsidRPr="00F57F40">
              <w:rPr>
                <w:sz w:val="26"/>
                <w:szCs w:val="26"/>
                <w:lang w:bidi="en-GB"/>
              </w:rPr>
              <w:t>2 pcs</w:t>
            </w:r>
          </w:p>
        </w:tc>
      </w:tr>
      <w:tr w:rsidR="0042189D" w:rsidRPr="00F57F40" w14:paraId="12DC8A40" w14:textId="77777777" w:rsidTr="00E130FF">
        <w:tc>
          <w:tcPr>
            <w:tcW w:w="2802" w:type="dxa"/>
            <w:vAlign w:val="center"/>
          </w:tcPr>
          <w:p w14:paraId="5E2AAC2B" w14:textId="77777777" w:rsidR="0042189D" w:rsidRPr="00F57F40" w:rsidRDefault="0042189D" w:rsidP="0060553C">
            <w:pPr>
              <w:jc w:val="both"/>
              <w:rPr>
                <w:sz w:val="26"/>
                <w:szCs w:val="26"/>
                <w:lang w:eastAsia="lv-LV"/>
              </w:rPr>
            </w:pPr>
            <w:r w:rsidRPr="00F57F40">
              <w:rPr>
                <w:sz w:val="26"/>
                <w:szCs w:val="26"/>
                <w:lang w:bidi="en-GB"/>
              </w:rPr>
              <w:t xml:space="preserve">Procurement </w:t>
            </w:r>
            <w:r w:rsidRPr="00F57F40">
              <w:rPr>
                <w:b/>
                <w:sz w:val="26"/>
                <w:szCs w:val="26"/>
                <w:lang w:bidi="en-GB"/>
              </w:rPr>
              <w:t>Lot 2:</w:t>
            </w:r>
          </w:p>
        </w:tc>
        <w:tc>
          <w:tcPr>
            <w:tcW w:w="2835" w:type="dxa"/>
            <w:shd w:val="clear" w:color="auto" w:fill="auto"/>
            <w:vAlign w:val="center"/>
          </w:tcPr>
          <w:p w14:paraId="261BC836" w14:textId="306625B6" w:rsidR="0042189D" w:rsidRPr="00F57F40" w:rsidRDefault="003E09C2" w:rsidP="0060553C">
            <w:pPr>
              <w:jc w:val="both"/>
              <w:rPr>
                <w:sz w:val="26"/>
                <w:szCs w:val="26"/>
                <w:lang w:eastAsia="lv-LV"/>
              </w:rPr>
            </w:pPr>
            <w:r>
              <w:rPr>
                <w:sz w:val="26"/>
                <w:szCs w:val="26"/>
                <w:lang w:bidi="en-GB"/>
              </w:rPr>
              <w:t>2</w:t>
            </w:r>
            <w:r w:rsidR="007241CB" w:rsidRPr="00F57F40">
              <w:rPr>
                <w:sz w:val="26"/>
                <w:szCs w:val="26"/>
                <w:lang w:bidi="en-GB"/>
              </w:rPr>
              <w:t xml:space="preserve"> pcs </w:t>
            </w:r>
          </w:p>
        </w:tc>
      </w:tr>
      <w:tr w:rsidR="003E09C2" w:rsidRPr="00F57F40" w14:paraId="6D07D3AD" w14:textId="77777777" w:rsidTr="00E130FF">
        <w:tc>
          <w:tcPr>
            <w:tcW w:w="2802" w:type="dxa"/>
            <w:vAlign w:val="center"/>
          </w:tcPr>
          <w:p w14:paraId="14FCCBF6" w14:textId="5714B39E" w:rsidR="003E09C2" w:rsidRPr="00F57F40" w:rsidRDefault="003E09C2" w:rsidP="0060553C">
            <w:pPr>
              <w:jc w:val="both"/>
              <w:rPr>
                <w:sz w:val="26"/>
                <w:szCs w:val="26"/>
                <w:lang w:bidi="en-GB"/>
              </w:rPr>
            </w:pPr>
            <w:r w:rsidRPr="00F57F40">
              <w:rPr>
                <w:sz w:val="26"/>
                <w:szCs w:val="26"/>
                <w:lang w:bidi="en-GB"/>
              </w:rPr>
              <w:t xml:space="preserve">Procurement </w:t>
            </w:r>
            <w:r w:rsidRPr="00F57F40">
              <w:rPr>
                <w:b/>
                <w:sz w:val="26"/>
                <w:szCs w:val="26"/>
                <w:lang w:bidi="en-GB"/>
              </w:rPr>
              <w:t xml:space="preserve">Lot </w:t>
            </w:r>
            <w:r>
              <w:rPr>
                <w:b/>
                <w:sz w:val="26"/>
                <w:szCs w:val="26"/>
                <w:lang w:bidi="en-GB"/>
              </w:rPr>
              <w:t>3</w:t>
            </w:r>
            <w:r w:rsidRPr="00F57F40">
              <w:rPr>
                <w:b/>
                <w:sz w:val="26"/>
                <w:szCs w:val="26"/>
                <w:lang w:bidi="en-GB"/>
              </w:rPr>
              <w:t>:</w:t>
            </w:r>
          </w:p>
        </w:tc>
        <w:tc>
          <w:tcPr>
            <w:tcW w:w="2835" w:type="dxa"/>
            <w:shd w:val="clear" w:color="auto" w:fill="auto"/>
            <w:vAlign w:val="center"/>
          </w:tcPr>
          <w:p w14:paraId="41296B58" w14:textId="16E4CA7B" w:rsidR="003E09C2" w:rsidRPr="00F57F40" w:rsidRDefault="003E09C2" w:rsidP="0060553C">
            <w:pPr>
              <w:jc w:val="both"/>
              <w:rPr>
                <w:sz w:val="26"/>
                <w:szCs w:val="26"/>
                <w:lang w:bidi="en-GB"/>
              </w:rPr>
            </w:pPr>
            <w:r>
              <w:rPr>
                <w:sz w:val="26"/>
                <w:szCs w:val="26"/>
                <w:lang w:bidi="en-GB"/>
              </w:rPr>
              <w:t xml:space="preserve">1 </w:t>
            </w:r>
            <w:proofErr w:type="gramStart"/>
            <w:r w:rsidRPr="00F57F40">
              <w:rPr>
                <w:sz w:val="26"/>
                <w:szCs w:val="26"/>
                <w:lang w:bidi="en-GB"/>
              </w:rPr>
              <w:t>pcs</w:t>
            </w:r>
            <w:proofErr w:type="gramEnd"/>
          </w:p>
        </w:tc>
      </w:tr>
      <w:tr w:rsidR="0042189D" w:rsidRPr="00F57F40" w14:paraId="664B09B9" w14:textId="77777777" w:rsidTr="00E130FF">
        <w:tc>
          <w:tcPr>
            <w:tcW w:w="2802" w:type="dxa"/>
            <w:vAlign w:val="center"/>
          </w:tcPr>
          <w:p w14:paraId="31B0696E" w14:textId="1C363902" w:rsidR="0042189D" w:rsidRPr="00F57F40" w:rsidRDefault="0042189D" w:rsidP="0060553C">
            <w:pPr>
              <w:jc w:val="both"/>
              <w:rPr>
                <w:sz w:val="26"/>
                <w:szCs w:val="26"/>
                <w:lang w:eastAsia="lv-LV"/>
              </w:rPr>
            </w:pPr>
            <w:r w:rsidRPr="00F57F40">
              <w:rPr>
                <w:sz w:val="26"/>
                <w:szCs w:val="26"/>
                <w:lang w:bidi="en-GB"/>
              </w:rPr>
              <w:t xml:space="preserve">Procurement </w:t>
            </w:r>
            <w:r w:rsidRPr="00F57F40">
              <w:rPr>
                <w:b/>
                <w:sz w:val="26"/>
                <w:szCs w:val="26"/>
                <w:lang w:bidi="en-GB"/>
              </w:rPr>
              <w:t xml:space="preserve">Lot </w:t>
            </w:r>
            <w:r w:rsidR="003E09C2">
              <w:rPr>
                <w:b/>
                <w:sz w:val="26"/>
                <w:szCs w:val="26"/>
                <w:lang w:bidi="en-GB"/>
              </w:rPr>
              <w:t>4</w:t>
            </w:r>
            <w:r w:rsidRPr="00F57F40">
              <w:rPr>
                <w:b/>
                <w:sz w:val="26"/>
                <w:szCs w:val="26"/>
                <w:lang w:bidi="en-GB"/>
              </w:rPr>
              <w:t>:</w:t>
            </w:r>
          </w:p>
        </w:tc>
        <w:tc>
          <w:tcPr>
            <w:tcW w:w="2835" w:type="dxa"/>
            <w:shd w:val="clear" w:color="auto" w:fill="auto"/>
            <w:vAlign w:val="center"/>
          </w:tcPr>
          <w:p w14:paraId="57C972EE" w14:textId="77777777" w:rsidR="0042189D" w:rsidRPr="00F57F40" w:rsidRDefault="0042189D" w:rsidP="0060553C">
            <w:pPr>
              <w:jc w:val="both"/>
              <w:rPr>
                <w:sz w:val="26"/>
                <w:szCs w:val="26"/>
                <w:lang w:eastAsia="lv-LV"/>
              </w:rPr>
            </w:pPr>
            <w:r w:rsidRPr="00F57F40">
              <w:rPr>
                <w:sz w:val="26"/>
                <w:szCs w:val="26"/>
                <w:lang w:bidi="en-GB"/>
              </w:rPr>
              <w:t>3 pcs</w:t>
            </w:r>
          </w:p>
        </w:tc>
      </w:tr>
    </w:tbl>
    <w:p w14:paraId="4E38E892" w14:textId="306B05E3" w:rsidR="00070268" w:rsidRPr="00F57F40" w:rsidRDefault="0042189D" w:rsidP="00934DAC">
      <w:pPr>
        <w:spacing w:after="120"/>
        <w:jc w:val="both"/>
        <w:rPr>
          <w:sz w:val="26"/>
          <w:szCs w:val="26"/>
          <w:lang w:eastAsia="lv-LV"/>
        </w:rPr>
      </w:pPr>
      <w:r w:rsidRPr="00F57F40">
        <w:rPr>
          <w:sz w:val="26"/>
          <w:szCs w:val="26"/>
          <w:lang w:bidi="en-GB"/>
        </w:rPr>
        <w:t>Separate waste collection sites should also provide for the opportunity to transfer large size waste, municipal hazardous waste, environmentally hazardous goods and waste that can be reused, and, starting from no later than 2025, textile waste as well. The Contractor shall ensure that sorted waste collection sites accept free of charge, the waste that must be accepted free of charge during the particular period in accordance with the laws and regulations (currently paper, metal, plastic, glass), including textiles starting from no later than 2025. When accepting other types of waste at the sorted waste collection sites for which no separate management fee or free removal is determined, the Contractor shall charge a fee for their acceptance equivalent to the approved fee for the management of unsorted municipal waste. The management fee for 1 m</w:t>
      </w:r>
      <w:r w:rsidRPr="00F57F40">
        <w:rPr>
          <w:sz w:val="26"/>
          <w:szCs w:val="26"/>
          <w:vertAlign w:val="superscript"/>
          <w:lang w:bidi="en-GB"/>
        </w:rPr>
        <w:t>3</w:t>
      </w:r>
      <w:r w:rsidRPr="00F57F40">
        <w:rPr>
          <w:sz w:val="26"/>
          <w:szCs w:val="26"/>
          <w:lang w:bidi="en-GB"/>
        </w:rPr>
        <w:t xml:space="preserve"> of biodegradable waste accepted at the site shall be at least 20% lower than the biodegradable waste management fee for 1</w:t>
      </w:r>
      <w:r w:rsidR="00E130FF">
        <w:rPr>
          <w:sz w:val="26"/>
          <w:szCs w:val="26"/>
          <w:lang w:bidi="en-GB"/>
        </w:rPr>
        <w:t> </w:t>
      </w:r>
      <w:r w:rsidRPr="00F57F40">
        <w:rPr>
          <w:sz w:val="26"/>
          <w:szCs w:val="26"/>
          <w:lang w:bidi="en-GB"/>
        </w:rPr>
        <w:t>m</w:t>
      </w:r>
      <w:r w:rsidRPr="00F57F40">
        <w:rPr>
          <w:sz w:val="26"/>
          <w:szCs w:val="26"/>
          <w:vertAlign w:val="superscript"/>
          <w:lang w:bidi="en-GB"/>
        </w:rPr>
        <w:t>3</w:t>
      </w:r>
      <w:r w:rsidRPr="00F57F40">
        <w:rPr>
          <w:sz w:val="26"/>
          <w:szCs w:val="26"/>
          <w:lang w:bidi="en-GB"/>
        </w:rPr>
        <w:t xml:space="preserve"> set forth in the agreement.</w:t>
      </w:r>
    </w:p>
    <w:p w14:paraId="3A274447" w14:textId="72FC1F55" w:rsidR="00070268" w:rsidRPr="00F57F40" w:rsidRDefault="00182D00" w:rsidP="00182D00">
      <w:pPr>
        <w:spacing w:after="120"/>
        <w:jc w:val="both"/>
        <w:rPr>
          <w:sz w:val="26"/>
          <w:szCs w:val="26"/>
          <w:lang w:eastAsia="lv-LV"/>
        </w:rPr>
      </w:pPr>
      <w:r w:rsidRPr="00F57F40">
        <w:rPr>
          <w:sz w:val="26"/>
          <w:szCs w:val="26"/>
          <w:lang w:bidi="en-GB"/>
        </w:rPr>
        <w:t>2.9.4. The possibility of separate collection of textiles shall be provided for starting from 2025 at the latest. The activity includes the installation of separate collection containers or other technological solution that provides the possibility for the separate collection of textile material.</w:t>
      </w:r>
    </w:p>
    <w:p w14:paraId="73B35F9F" w14:textId="77777777" w:rsidR="00070268" w:rsidRPr="00F57F40" w:rsidRDefault="00070268" w:rsidP="00182D00">
      <w:pPr>
        <w:spacing w:after="120"/>
        <w:jc w:val="both"/>
        <w:rPr>
          <w:sz w:val="26"/>
          <w:szCs w:val="26"/>
          <w:lang w:eastAsia="lv-LV"/>
        </w:rPr>
      </w:pPr>
    </w:p>
    <w:p w14:paraId="6B75BFC3" w14:textId="77777777" w:rsidR="00182D00" w:rsidRPr="00F57F40" w:rsidRDefault="00182D00" w:rsidP="005C1BC4">
      <w:pPr>
        <w:pStyle w:val="Sarakstarindkopa"/>
        <w:numPr>
          <w:ilvl w:val="1"/>
          <w:numId w:val="12"/>
        </w:numPr>
        <w:spacing w:after="120"/>
        <w:jc w:val="both"/>
        <w:rPr>
          <w:b/>
          <w:sz w:val="26"/>
          <w:szCs w:val="26"/>
          <w:lang w:eastAsia="lv-LV"/>
        </w:rPr>
      </w:pPr>
      <w:r w:rsidRPr="00F57F40">
        <w:rPr>
          <w:b/>
          <w:sz w:val="26"/>
          <w:szCs w:val="26"/>
          <w:lang w:bidi="en-GB"/>
        </w:rPr>
        <w:t xml:space="preserve"> MANAGEMENT OF BIODEGRADABLE WASTE</w:t>
      </w:r>
    </w:p>
    <w:p w14:paraId="1F4A85CA" w14:textId="783F06B2" w:rsidR="00182D00" w:rsidRPr="00F57F40" w:rsidRDefault="00182D00" w:rsidP="005C1BC4">
      <w:pPr>
        <w:pStyle w:val="Sarakstarindkopa"/>
        <w:numPr>
          <w:ilvl w:val="2"/>
          <w:numId w:val="12"/>
        </w:numPr>
        <w:spacing w:after="120"/>
        <w:ind w:left="0" w:hanging="11"/>
        <w:jc w:val="both"/>
        <w:rPr>
          <w:b/>
          <w:sz w:val="26"/>
          <w:szCs w:val="26"/>
          <w:lang w:eastAsia="lv-LV"/>
        </w:rPr>
      </w:pPr>
      <w:r w:rsidRPr="00F57F40">
        <w:rPr>
          <w:sz w:val="26"/>
          <w:szCs w:val="26"/>
          <w:lang w:bidi="en-GB"/>
        </w:rPr>
        <w:t>The possibility for the separate collection of biodegradable waste where biodegradable waste can be disposed of shall be provided starting from no later than 2021. The activity includes the installation of separate biodegradable waste collection containers at the waste container sites or other technological solution that provides the possibility for the separate collection of biodegradable waste. Use of containers conforming to the standard are intended - there are no technical implementation restrictions.</w:t>
      </w:r>
    </w:p>
    <w:p w14:paraId="24F0DCD1" w14:textId="77777777" w:rsidR="00070268" w:rsidRPr="00F57F40" w:rsidRDefault="00070268" w:rsidP="00070268">
      <w:pPr>
        <w:pStyle w:val="Sarakstarindkopa"/>
        <w:spacing w:after="120"/>
        <w:ind w:left="0"/>
        <w:jc w:val="both"/>
        <w:rPr>
          <w:b/>
          <w:sz w:val="26"/>
          <w:szCs w:val="26"/>
          <w:lang w:eastAsia="lv-LV"/>
        </w:rPr>
      </w:pPr>
    </w:p>
    <w:p w14:paraId="08FB6A3B" w14:textId="77777777" w:rsidR="00182D00" w:rsidRPr="00F57F40" w:rsidRDefault="004C5A7B" w:rsidP="005C1BC4">
      <w:pPr>
        <w:pStyle w:val="Sarakstarindkopa"/>
        <w:numPr>
          <w:ilvl w:val="1"/>
          <w:numId w:val="12"/>
        </w:numPr>
        <w:spacing w:after="120"/>
        <w:jc w:val="both"/>
        <w:rPr>
          <w:b/>
          <w:sz w:val="26"/>
          <w:szCs w:val="26"/>
          <w:lang w:eastAsia="lv-LV"/>
        </w:rPr>
      </w:pPr>
      <w:r w:rsidRPr="00F57F40">
        <w:rPr>
          <w:b/>
          <w:sz w:val="26"/>
          <w:szCs w:val="26"/>
          <w:lang w:bidi="en-GB"/>
        </w:rPr>
        <w:t>LARGE SIZE WASTE MANAGEMENT</w:t>
      </w:r>
    </w:p>
    <w:p w14:paraId="302716BA" w14:textId="2D90B0AF" w:rsidR="00182D00" w:rsidRPr="00F57F40" w:rsidRDefault="00182D00" w:rsidP="00182D00">
      <w:pPr>
        <w:spacing w:after="120"/>
        <w:jc w:val="both"/>
        <w:rPr>
          <w:sz w:val="26"/>
          <w:szCs w:val="26"/>
          <w:lang w:eastAsia="lv-LV"/>
        </w:rPr>
      </w:pPr>
      <w:bookmarkStart w:id="8" w:name="_Hlk21430243"/>
      <w:r w:rsidRPr="00F57F40">
        <w:rPr>
          <w:sz w:val="26"/>
          <w:szCs w:val="26"/>
          <w:lang w:bidi="en-GB"/>
        </w:rPr>
        <w:t>2.11.1. The Contractor shall have the necessary infrastructure available (appropriate means of transport, containers or other means of collection) to ensure the removal of large size waste</w:t>
      </w:r>
      <w:bookmarkEnd w:id="8"/>
      <w:r w:rsidRPr="00F57F40">
        <w:rPr>
          <w:sz w:val="26"/>
          <w:szCs w:val="26"/>
          <w:lang w:bidi="en-GB"/>
        </w:rPr>
        <w:t>;</w:t>
      </w:r>
    </w:p>
    <w:p w14:paraId="669FA75F" w14:textId="47540508" w:rsidR="0042189D" w:rsidRPr="00F57F40" w:rsidRDefault="0042189D" w:rsidP="00182D00">
      <w:pPr>
        <w:spacing w:after="120"/>
        <w:jc w:val="both"/>
        <w:rPr>
          <w:sz w:val="26"/>
          <w:szCs w:val="26"/>
          <w:lang w:eastAsia="lv-LV"/>
        </w:rPr>
      </w:pPr>
      <w:r w:rsidRPr="00F57F40">
        <w:rPr>
          <w:sz w:val="26"/>
          <w:szCs w:val="26"/>
          <w:lang w:bidi="en-GB"/>
        </w:rPr>
        <w:t>2.11.2. The Contractor shall charge a fee for the management of large size waste which corresponds to the approved fee for the management of unsorted municipal waste.</w:t>
      </w:r>
    </w:p>
    <w:p w14:paraId="7D51EC34" w14:textId="77777777" w:rsidR="00070268" w:rsidRPr="00F57F40" w:rsidRDefault="00070268" w:rsidP="00182D00">
      <w:pPr>
        <w:spacing w:after="120"/>
        <w:jc w:val="both"/>
        <w:rPr>
          <w:sz w:val="26"/>
          <w:szCs w:val="26"/>
          <w:lang w:eastAsia="lv-LV"/>
        </w:rPr>
      </w:pPr>
    </w:p>
    <w:p w14:paraId="15E4E47F" w14:textId="77777777" w:rsidR="00182D00" w:rsidRPr="00F57F40" w:rsidRDefault="00182D00" w:rsidP="005C1BC4">
      <w:pPr>
        <w:pStyle w:val="Sarakstarindkopa"/>
        <w:numPr>
          <w:ilvl w:val="1"/>
          <w:numId w:val="12"/>
        </w:numPr>
        <w:spacing w:after="120"/>
        <w:jc w:val="both"/>
        <w:rPr>
          <w:b/>
          <w:sz w:val="26"/>
          <w:szCs w:val="26"/>
          <w:lang w:eastAsia="lv-LV"/>
        </w:rPr>
      </w:pPr>
      <w:bookmarkStart w:id="9" w:name="_Hlk21430309"/>
      <w:r w:rsidRPr="00F57F40">
        <w:rPr>
          <w:b/>
          <w:sz w:val="26"/>
          <w:szCs w:val="26"/>
          <w:lang w:bidi="en-GB"/>
        </w:rPr>
        <w:t>MANAGEMENT OF HOUSEHOLD-GENERATED CONSTRUCTION WASTE</w:t>
      </w:r>
    </w:p>
    <w:p w14:paraId="091E8EB8" w14:textId="77777777" w:rsidR="00B76A1B" w:rsidRPr="00F57F40" w:rsidRDefault="00182D00" w:rsidP="00182D00">
      <w:pPr>
        <w:spacing w:after="120"/>
        <w:jc w:val="both"/>
        <w:rPr>
          <w:sz w:val="26"/>
          <w:szCs w:val="26"/>
          <w:lang w:eastAsia="lv-LV"/>
        </w:rPr>
      </w:pPr>
      <w:bookmarkStart w:id="10" w:name="_Hlk21430251"/>
      <w:bookmarkEnd w:id="9"/>
      <w:r w:rsidRPr="00F57F40">
        <w:rPr>
          <w:sz w:val="26"/>
          <w:szCs w:val="26"/>
          <w:lang w:bidi="en-GB"/>
        </w:rPr>
        <w:t xml:space="preserve">2.12.1. Within one year from the date of entering into the agreement, at the latest, the Contractor will have the necessary infrastructure available (appropriate means of transport, containers, bags/sacks or other means of collection) to ensure the removal of construction waste produced by households. </w:t>
      </w:r>
    </w:p>
    <w:p w14:paraId="7455CD42" w14:textId="77777777" w:rsidR="00082C61" w:rsidRPr="00F57F40" w:rsidRDefault="00082C61" w:rsidP="00182D00">
      <w:pPr>
        <w:spacing w:after="120"/>
        <w:jc w:val="both"/>
        <w:rPr>
          <w:sz w:val="26"/>
          <w:szCs w:val="26"/>
          <w:lang w:eastAsia="lv-LV"/>
        </w:rPr>
      </w:pPr>
    </w:p>
    <w:bookmarkEnd w:id="10"/>
    <w:p w14:paraId="1AB04175" w14:textId="77777777" w:rsidR="00182D00" w:rsidRPr="00F57F40" w:rsidRDefault="00182D00" w:rsidP="005C1BC4">
      <w:pPr>
        <w:pStyle w:val="Sarakstarindkopa"/>
        <w:numPr>
          <w:ilvl w:val="1"/>
          <w:numId w:val="12"/>
        </w:numPr>
        <w:spacing w:after="120"/>
        <w:jc w:val="both"/>
        <w:rPr>
          <w:b/>
          <w:sz w:val="26"/>
          <w:szCs w:val="26"/>
          <w:lang w:eastAsia="lv-LV"/>
        </w:rPr>
      </w:pPr>
      <w:r w:rsidRPr="00F57F40">
        <w:rPr>
          <w:b/>
          <w:sz w:val="26"/>
          <w:szCs w:val="26"/>
          <w:lang w:bidi="en-GB"/>
        </w:rPr>
        <w:t>PRICES FOR SERVICES</w:t>
      </w:r>
    </w:p>
    <w:p w14:paraId="76CBEF4E" w14:textId="77777777" w:rsidR="00182D00" w:rsidRPr="00F57F40" w:rsidRDefault="00182D00" w:rsidP="00182D00">
      <w:pPr>
        <w:spacing w:after="120"/>
        <w:jc w:val="both"/>
        <w:rPr>
          <w:sz w:val="26"/>
          <w:szCs w:val="26"/>
          <w:lang w:eastAsia="lv-LV"/>
        </w:rPr>
      </w:pPr>
      <w:r w:rsidRPr="00F57F40">
        <w:rPr>
          <w:sz w:val="26"/>
          <w:szCs w:val="26"/>
          <w:lang w:bidi="en-GB"/>
        </w:rPr>
        <w:t xml:space="preserve">2.13.1. The Contractor shall collect a fee for </w:t>
      </w:r>
      <w:bookmarkStart w:id="11" w:name="_Hlk18511833"/>
      <w:r w:rsidRPr="00F57F40">
        <w:rPr>
          <w:sz w:val="26"/>
          <w:szCs w:val="26"/>
          <w:lang w:bidi="en-GB"/>
        </w:rPr>
        <w:t xml:space="preserve">unsorted municipal waste management </w:t>
      </w:r>
      <w:bookmarkEnd w:id="11"/>
      <w:r w:rsidRPr="00F57F40">
        <w:rPr>
          <w:sz w:val="26"/>
          <w:szCs w:val="26"/>
          <w:lang w:bidi="en-GB"/>
        </w:rPr>
        <w:t>in accordance with the applicable laws and regulations, including the provisions of Section 39 of the Waste Management Law;</w:t>
      </w:r>
    </w:p>
    <w:p w14:paraId="08A88052" w14:textId="77777777" w:rsidR="00182D00" w:rsidRPr="00F57F40" w:rsidRDefault="00182D00" w:rsidP="00182D00">
      <w:pPr>
        <w:spacing w:after="120"/>
        <w:jc w:val="both"/>
        <w:rPr>
          <w:sz w:val="26"/>
          <w:szCs w:val="26"/>
          <w:lang w:eastAsia="lv-LV"/>
        </w:rPr>
      </w:pPr>
      <w:r w:rsidRPr="00F57F40">
        <w:rPr>
          <w:sz w:val="26"/>
          <w:szCs w:val="26"/>
          <w:lang w:bidi="en-GB"/>
        </w:rPr>
        <w:t>2.13.2. The Contractor shall provide for differentiated types of fees for the following services:</w:t>
      </w:r>
    </w:p>
    <w:p w14:paraId="434F7C5E" w14:textId="2372E74D" w:rsidR="0042189D" w:rsidRPr="00F57F40" w:rsidRDefault="0042189D" w:rsidP="0042189D">
      <w:pPr>
        <w:spacing w:after="120"/>
        <w:ind w:left="567"/>
        <w:jc w:val="both"/>
        <w:rPr>
          <w:sz w:val="26"/>
          <w:szCs w:val="26"/>
          <w:lang w:eastAsia="lv-LV"/>
        </w:rPr>
      </w:pPr>
      <w:r w:rsidRPr="00F57F40">
        <w:rPr>
          <w:sz w:val="26"/>
          <w:szCs w:val="26"/>
          <w:lang w:bidi="en-GB"/>
        </w:rPr>
        <w:t>2.13.2.1. removal of unsorted municipal waste (the fee referred to in this Paragraph shall be applied to the removal of any waste for which no separate differential management fee or free removal is determined (Paragraph 2.1</w:t>
      </w:r>
      <w:r w:rsidR="003E09C2">
        <w:rPr>
          <w:sz w:val="26"/>
          <w:szCs w:val="26"/>
          <w:lang w:bidi="en-GB"/>
        </w:rPr>
        <w:t>4</w:t>
      </w:r>
      <w:r w:rsidRPr="00F57F40">
        <w:rPr>
          <w:sz w:val="26"/>
          <w:szCs w:val="26"/>
          <w:lang w:bidi="en-GB"/>
        </w:rPr>
        <w:t>.4));</w:t>
      </w:r>
    </w:p>
    <w:p w14:paraId="5B62ECED" w14:textId="6E482230" w:rsidR="00182D00" w:rsidRPr="00F57F40" w:rsidRDefault="00182D00" w:rsidP="00182D00">
      <w:pPr>
        <w:spacing w:after="120"/>
        <w:ind w:left="567"/>
        <w:jc w:val="both"/>
        <w:rPr>
          <w:sz w:val="26"/>
          <w:szCs w:val="26"/>
          <w:lang w:eastAsia="lv-LV"/>
        </w:rPr>
      </w:pPr>
      <w:r w:rsidRPr="00F57F40">
        <w:rPr>
          <w:sz w:val="26"/>
          <w:szCs w:val="26"/>
          <w:lang w:bidi="en-GB"/>
        </w:rPr>
        <w:t xml:space="preserve">2.13.2.2. removal of biodegradable waste </w:t>
      </w:r>
      <w:bookmarkStart w:id="12" w:name="_Hlk21430289"/>
      <w:r w:rsidRPr="00F57F40">
        <w:rPr>
          <w:sz w:val="26"/>
          <w:szCs w:val="26"/>
          <w:lang w:bidi="en-GB"/>
        </w:rPr>
        <w:t>(no more than the service fee specified in Paragraph 2.1</w:t>
      </w:r>
      <w:r w:rsidR="003E09C2">
        <w:rPr>
          <w:sz w:val="26"/>
          <w:szCs w:val="26"/>
          <w:lang w:bidi="en-GB"/>
        </w:rPr>
        <w:t>4</w:t>
      </w:r>
      <w:r w:rsidRPr="00F57F40">
        <w:rPr>
          <w:sz w:val="26"/>
          <w:szCs w:val="26"/>
          <w:lang w:bidi="en-GB"/>
        </w:rPr>
        <w:t>.2.1)</w:t>
      </w:r>
      <w:bookmarkEnd w:id="12"/>
      <w:r w:rsidRPr="00F57F40">
        <w:rPr>
          <w:sz w:val="26"/>
          <w:szCs w:val="26"/>
          <w:lang w:bidi="en-GB"/>
        </w:rPr>
        <w:t>;</w:t>
      </w:r>
    </w:p>
    <w:p w14:paraId="7D282493" w14:textId="77777777" w:rsidR="00182D00" w:rsidRPr="00F57F40" w:rsidRDefault="00182D00" w:rsidP="00182D00">
      <w:pPr>
        <w:spacing w:after="120"/>
        <w:ind w:left="567"/>
        <w:jc w:val="both"/>
        <w:rPr>
          <w:sz w:val="26"/>
          <w:szCs w:val="26"/>
          <w:lang w:eastAsia="lv-LV"/>
        </w:rPr>
      </w:pPr>
      <w:bookmarkStart w:id="13" w:name="_Hlk21430320"/>
      <w:r w:rsidRPr="00F57F40">
        <w:rPr>
          <w:sz w:val="26"/>
          <w:szCs w:val="26"/>
          <w:lang w:bidi="en-GB"/>
        </w:rPr>
        <w:t>2.13.2.3. removal of household-generated construction waste;</w:t>
      </w:r>
      <w:bookmarkEnd w:id="13"/>
    </w:p>
    <w:p w14:paraId="08100B80" w14:textId="77777777" w:rsidR="00182D00" w:rsidRPr="00F57F40" w:rsidRDefault="00182D00" w:rsidP="00182D00">
      <w:pPr>
        <w:spacing w:after="120"/>
        <w:ind w:left="567"/>
        <w:jc w:val="both"/>
        <w:rPr>
          <w:sz w:val="26"/>
          <w:szCs w:val="26"/>
          <w:lang w:eastAsia="lv-LV"/>
        </w:rPr>
      </w:pPr>
      <w:r w:rsidRPr="00F57F40">
        <w:rPr>
          <w:sz w:val="26"/>
          <w:szCs w:val="26"/>
          <w:lang w:bidi="en-GB"/>
        </w:rPr>
        <w:t>2.13.2.4. in the events where the client has ordered the removal of waste using other types of containers or waste removal techniques, the Contractor and the client are entitled to agree on another fee and service provision procedure.</w:t>
      </w:r>
    </w:p>
    <w:p w14:paraId="6A95D6C9" w14:textId="77777777" w:rsidR="00182D00" w:rsidRPr="00F57F40" w:rsidRDefault="00182D00" w:rsidP="00182D00">
      <w:pPr>
        <w:spacing w:after="120"/>
        <w:jc w:val="both"/>
        <w:rPr>
          <w:sz w:val="26"/>
          <w:szCs w:val="26"/>
          <w:lang w:eastAsia="lv-LV"/>
        </w:rPr>
      </w:pPr>
      <w:r w:rsidRPr="00F57F40">
        <w:rPr>
          <w:sz w:val="26"/>
          <w:szCs w:val="26"/>
          <w:lang w:bidi="en-GB"/>
        </w:rPr>
        <w:t>2.13.3. The fee for the collection of waste using labelled rubbish bags is charged upon the client purchasing the respective bag (set of bags). The price of the bag (set) includes the cost of the bag, the cost of collecting, removing and disposing of the waste. The price of each bag is calculated by multiplying the unsorted municipal waste tariff in the financial offer by the volume of the bag in m3.</w:t>
      </w:r>
    </w:p>
    <w:p w14:paraId="115DBA15" w14:textId="77777777" w:rsidR="00182D00" w:rsidRPr="00F57F40" w:rsidRDefault="00182D00" w:rsidP="00182D00">
      <w:pPr>
        <w:spacing w:after="120"/>
        <w:jc w:val="both"/>
        <w:rPr>
          <w:sz w:val="26"/>
          <w:szCs w:val="26"/>
          <w:lang w:eastAsia="lv-LV"/>
        </w:rPr>
      </w:pPr>
      <w:bookmarkStart w:id="14" w:name="_Hlk18511892"/>
      <w:r w:rsidRPr="00F57F40">
        <w:rPr>
          <w:sz w:val="26"/>
          <w:szCs w:val="26"/>
          <w:lang w:bidi="en-GB"/>
        </w:rPr>
        <w:t xml:space="preserve">2.13.4. </w:t>
      </w:r>
      <w:r w:rsidRPr="00F57F40">
        <w:rPr>
          <w:b/>
          <w:sz w:val="26"/>
          <w:szCs w:val="26"/>
          <w:lang w:bidi="en-GB"/>
        </w:rPr>
        <w:t>The Contractor shall provide for the removal of separately collected waste (paper, metal, plastic, glass, textiles) free of charge</w:t>
      </w:r>
      <w:bookmarkEnd w:id="14"/>
      <w:r w:rsidRPr="00F57F40">
        <w:rPr>
          <w:b/>
          <w:sz w:val="26"/>
          <w:szCs w:val="26"/>
          <w:lang w:bidi="en-GB"/>
        </w:rPr>
        <w:t>, including the installation of free containers;</w:t>
      </w:r>
    </w:p>
    <w:p w14:paraId="53B88208" w14:textId="77777777" w:rsidR="00182D00" w:rsidRPr="00F57F40" w:rsidRDefault="00182D00" w:rsidP="00182D00">
      <w:pPr>
        <w:spacing w:after="120"/>
        <w:jc w:val="both"/>
        <w:rPr>
          <w:sz w:val="26"/>
          <w:szCs w:val="26"/>
          <w:lang w:eastAsia="lv-LV"/>
        </w:rPr>
      </w:pPr>
      <w:r w:rsidRPr="00F57F40">
        <w:rPr>
          <w:sz w:val="26"/>
          <w:szCs w:val="26"/>
          <w:lang w:bidi="en-GB"/>
        </w:rPr>
        <w:t xml:space="preserve">2.13.5. The Contractor shall be entitled to impose a penalty in agreements with the clients if the separated waste containers contain inadequate waste content, i.e. the amount of impurities exceeds </w:t>
      </w:r>
      <w:r w:rsidRPr="00F57F40">
        <w:rPr>
          <w:b/>
          <w:sz w:val="26"/>
          <w:szCs w:val="26"/>
          <w:lang w:bidi="en-GB"/>
        </w:rPr>
        <w:t>20%</w:t>
      </w:r>
      <w:r w:rsidRPr="00F57F40">
        <w:rPr>
          <w:sz w:val="26"/>
          <w:szCs w:val="26"/>
          <w:lang w:bidi="en-GB"/>
        </w:rPr>
        <w:t xml:space="preserve"> (twenty percent) of the container volume, as well as in the events where the content of unsorted municipal waste does not comply with the laws and regulations (for example, hazardous waste or industrial waste is placed in it);</w:t>
      </w:r>
    </w:p>
    <w:p w14:paraId="686154E8" w14:textId="0A202C46" w:rsidR="00182D00" w:rsidRDefault="00182D00" w:rsidP="00182D00">
      <w:pPr>
        <w:spacing w:after="120"/>
        <w:jc w:val="both"/>
        <w:rPr>
          <w:sz w:val="26"/>
          <w:szCs w:val="26"/>
          <w:lang w:bidi="en-GB"/>
        </w:rPr>
      </w:pPr>
      <w:r w:rsidRPr="00F57F40">
        <w:rPr>
          <w:sz w:val="26"/>
          <w:szCs w:val="26"/>
          <w:lang w:bidi="en-GB"/>
        </w:rPr>
        <w:t>2.13.6. Upon the client receiving the invoice by mail, the Contractor shall be entitled to claim compensation for the delivery of the invoices in accordance with the actual costs incurred as a result of sending the invoices.</w:t>
      </w:r>
    </w:p>
    <w:p w14:paraId="0F4F2EDB" w14:textId="77777777" w:rsidR="003E09C2" w:rsidRPr="00F57F40" w:rsidRDefault="003E09C2" w:rsidP="00182D00">
      <w:pPr>
        <w:spacing w:after="120"/>
        <w:jc w:val="both"/>
        <w:rPr>
          <w:sz w:val="26"/>
          <w:szCs w:val="26"/>
          <w:lang w:eastAsia="lv-LV"/>
        </w:rPr>
      </w:pPr>
    </w:p>
    <w:p w14:paraId="7903269D" w14:textId="77777777" w:rsidR="00182D00" w:rsidRPr="00F57F40" w:rsidRDefault="00182D00" w:rsidP="005C1BC4">
      <w:pPr>
        <w:pStyle w:val="Sarakstarindkopa"/>
        <w:numPr>
          <w:ilvl w:val="1"/>
          <w:numId w:val="12"/>
        </w:numPr>
        <w:spacing w:after="120"/>
        <w:jc w:val="both"/>
        <w:rPr>
          <w:b/>
          <w:sz w:val="26"/>
          <w:szCs w:val="26"/>
          <w:lang w:eastAsia="lv-LV"/>
        </w:rPr>
      </w:pPr>
      <w:r w:rsidRPr="00F57F40">
        <w:rPr>
          <w:b/>
          <w:sz w:val="26"/>
          <w:szCs w:val="26"/>
          <w:lang w:bidi="en-GB"/>
        </w:rPr>
        <w:t>PUBLIC AWARENESS RAISING ACTIVITIES</w:t>
      </w:r>
    </w:p>
    <w:p w14:paraId="08ED492D" w14:textId="77777777" w:rsidR="00182D00" w:rsidRPr="00F57F40" w:rsidRDefault="00182D00" w:rsidP="00182D00">
      <w:pPr>
        <w:spacing w:after="120"/>
        <w:jc w:val="both"/>
        <w:rPr>
          <w:sz w:val="26"/>
          <w:szCs w:val="26"/>
          <w:lang w:eastAsia="lv-LV"/>
        </w:rPr>
      </w:pPr>
      <w:r w:rsidRPr="00F57F40">
        <w:rPr>
          <w:sz w:val="26"/>
          <w:szCs w:val="26"/>
          <w:lang w:bidi="en-GB"/>
        </w:rPr>
        <w:t>2.14.1. The Contractor shall regularly inform waste producers of topicalities in the waste management area and educate them on waste management processes by providing waste producers with information in the media (including social media) as well as in other ways available to the public.</w:t>
      </w:r>
    </w:p>
    <w:p w14:paraId="121D0BCE" w14:textId="541FC2B0" w:rsidR="00182D00" w:rsidRDefault="00182D00" w:rsidP="00182D00">
      <w:pPr>
        <w:spacing w:after="120"/>
        <w:jc w:val="both"/>
        <w:rPr>
          <w:sz w:val="26"/>
          <w:szCs w:val="26"/>
          <w:lang w:eastAsia="lv-LV"/>
        </w:rPr>
      </w:pPr>
    </w:p>
    <w:p w14:paraId="617CB3ED" w14:textId="77777777" w:rsidR="0028149F" w:rsidRPr="00F57F40" w:rsidRDefault="0028149F" w:rsidP="00182D00">
      <w:pPr>
        <w:spacing w:after="120"/>
        <w:jc w:val="both"/>
        <w:rPr>
          <w:sz w:val="26"/>
          <w:szCs w:val="26"/>
          <w:lang w:eastAsia="lv-LV"/>
        </w:rPr>
      </w:pPr>
    </w:p>
    <w:p w14:paraId="7F5AAA1C" w14:textId="77777777" w:rsidR="00182D00" w:rsidRPr="00F57F40" w:rsidRDefault="00182D00" w:rsidP="005C1BC4">
      <w:pPr>
        <w:pStyle w:val="Sarakstarindkopa"/>
        <w:numPr>
          <w:ilvl w:val="1"/>
          <w:numId w:val="12"/>
        </w:numPr>
        <w:spacing w:after="120"/>
        <w:jc w:val="both"/>
        <w:rPr>
          <w:b/>
          <w:sz w:val="26"/>
          <w:szCs w:val="26"/>
          <w:lang w:eastAsia="lv-LV"/>
        </w:rPr>
      </w:pPr>
      <w:r w:rsidRPr="00F57F40">
        <w:rPr>
          <w:b/>
          <w:sz w:val="26"/>
          <w:szCs w:val="26"/>
          <w:lang w:bidi="en-GB"/>
        </w:rPr>
        <w:t>OTHER REQUIREMENTS</w:t>
      </w:r>
    </w:p>
    <w:p w14:paraId="543CF0ED" w14:textId="77777777" w:rsidR="00182D00" w:rsidRPr="00F57F40" w:rsidRDefault="00182D00" w:rsidP="00182D00">
      <w:pPr>
        <w:spacing w:after="120"/>
        <w:jc w:val="both"/>
        <w:rPr>
          <w:sz w:val="26"/>
          <w:szCs w:val="26"/>
          <w:lang w:eastAsia="lv-LV"/>
        </w:rPr>
      </w:pPr>
      <w:r w:rsidRPr="00F57F40">
        <w:rPr>
          <w:sz w:val="26"/>
          <w:szCs w:val="26"/>
          <w:lang w:bidi="en-GB"/>
        </w:rPr>
        <w:t xml:space="preserve">2.15.1. The Contractor will have to deliver the collected unsorted municipal waste to the </w:t>
      </w:r>
      <w:proofErr w:type="spellStart"/>
      <w:r w:rsidRPr="00F57F40">
        <w:rPr>
          <w:sz w:val="26"/>
          <w:szCs w:val="26"/>
          <w:lang w:bidi="en-GB"/>
        </w:rPr>
        <w:t>Pierīga</w:t>
      </w:r>
      <w:proofErr w:type="spellEnd"/>
      <w:r w:rsidRPr="00F57F40">
        <w:rPr>
          <w:sz w:val="26"/>
          <w:szCs w:val="26"/>
          <w:lang w:bidi="en-GB"/>
        </w:rPr>
        <w:t xml:space="preserve"> Waste Management Region municipal waste landfill </w:t>
      </w:r>
      <w:proofErr w:type="spellStart"/>
      <w:r w:rsidRPr="00F57F40">
        <w:rPr>
          <w:sz w:val="26"/>
          <w:szCs w:val="26"/>
          <w:lang w:bidi="en-GB"/>
        </w:rPr>
        <w:t>Getliņi</w:t>
      </w:r>
      <w:proofErr w:type="spellEnd"/>
      <w:r w:rsidRPr="00F57F40">
        <w:rPr>
          <w:sz w:val="26"/>
          <w:szCs w:val="26"/>
          <w:lang w:bidi="en-GB"/>
        </w:rPr>
        <w:t>;</w:t>
      </w:r>
    </w:p>
    <w:p w14:paraId="40F39E92" w14:textId="77777777" w:rsidR="00182D00" w:rsidRPr="00F57F40" w:rsidRDefault="00182D00" w:rsidP="00182D00">
      <w:pPr>
        <w:spacing w:after="120"/>
        <w:jc w:val="both"/>
        <w:rPr>
          <w:sz w:val="26"/>
          <w:szCs w:val="26"/>
          <w:lang w:eastAsia="lv-LV"/>
        </w:rPr>
      </w:pPr>
      <w:r w:rsidRPr="00F57F40">
        <w:rPr>
          <w:sz w:val="26"/>
          <w:szCs w:val="26"/>
          <w:lang w:bidi="en-GB"/>
        </w:rPr>
        <w:t>2.15.2. In the provision of Services, the Contractor shall comply with the requirements of the laws and regulations of the European Union and of the Republic of Latvia for the reduction of environmental pollution resulting from the collection, handling, sorting, storage or transportation of municipal waste;</w:t>
      </w:r>
    </w:p>
    <w:p w14:paraId="5D172526" w14:textId="77777777" w:rsidR="00182D00" w:rsidRPr="00F57F40" w:rsidRDefault="00182D00" w:rsidP="00182D00">
      <w:pPr>
        <w:spacing w:after="120"/>
        <w:jc w:val="both"/>
        <w:rPr>
          <w:sz w:val="26"/>
          <w:szCs w:val="26"/>
          <w:lang w:eastAsia="lv-LV"/>
        </w:rPr>
      </w:pPr>
      <w:r w:rsidRPr="00F57F40">
        <w:rPr>
          <w:sz w:val="26"/>
          <w:szCs w:val="26"/>
          <w:lang w:bidi="en-GB"/>
        </w:rPr>
        <w:t>2.15.3. The Contractor shall provide for the regular emptying of municipal waste bins in accordance with the waste removal route sheets if the municipal waste container is placed for removal at a location agreed with the Contractor - a place that can be accessed without endangering property of the Contractor or other persons. If the Contractor considers that the container is not placed in a place accessible for its emptying then the Contractor shall indicate the appropriate place to the client by the next time of removal, and such shall be considered as an agreed location. After emptying the municipal waste bins the Contractor shall be obliged to clean the areas and places of the waste bins, ensuring the collection of waste that has fallen on the ground during the emptying of the bins;</w:t>
      </w:r>
    </w:p>
    <w:p w14:paraId="5BF9020A" w14:textId="77777777" w:rsidR="00182D00" w:rsidRPr="00F57F40" w:rsidRDefault="00182D00" w:rsidP="00182D00">
      <w:pPr>
        <w:spacing w:after="120"/>
        <w:jc w:val="both"/>
        <w:rPr>
          <w:sz w:val="26"/>
          <w:szCs w:val="26"/>
          <w:lang w:eastAsia="lv-LV"/>
        </w:rPr>
      </w:pPr>
      <w:r w:rsidRPr="00F57F40">
        <w:rPr>
          <w:sz w:val="26"/>
          <w:szCs w:val="26"/>
          <w:lang w:bidi="en-GB"/>
        </w:rPr>
        <w:t>2.15.4. If the Contractor believes that the Services cannot be provided to the client due to the fault of the client (inappropriate content of the container, container not accessible, etc.), the Contractor shall be obliged to take photos as evidence of the reasons for not providing the Services;</w:t>
      </w:r>
    </w:p>
    <w:p w14:paraId="7AD00E4C" w14:textId="77777777" w:rsidR="00182D00" w:rsidRPr="00F57F40" w:rsidRDefault="00182D00" w:rsidP="00182D00">
      <w:pPr>
        <w:spacing w:after="120"/>
        <w:jc w:val="both"/>
        <w:rPr>
          <w:sz w:val="26"/>
          <w:szCs w:val="26"/>
          <w:lang w:eastAsia="lv-LV"/>
        </w:rPr>
      </w:pPr>
      <w:r w:rsidRPr="00F57F40">
        <w:rPr>
          <w:sz w:val="26"/>
          <w:szCs w:val="26"/>
          <w:lang w:bidi="en-GB"/>
        </w:rPr>
        <w:t>2.15.5. The Contractor shall enter into agreements with the clients no later than within 3 (three) months from the date the agreement enters into force;</w:t>
      </w:r>
    </w:p>
    <w:p w14:paraId="1AC1838E" w14:textId="77777777" w:rsidR="00182D00" w:rsidRPr="00F57F40" w:rsidRDefault="00182D00" w:rsidP="00182D00">
      <w:pPr>
        <w:spacing w:after="120"/>
        <w:jc w:val="both"/>
        <w:rPr>
          <w:sz w:val="26"/>
          <w:szCs w:val="26"/>
          <w:lang w:eastAsia="lv-LV"/>
        </w:rPr>
      </w:pPr>
      <w:r w:rsidRPr="00F57F40">
        <w:rPr>
          <w:sz w:val="26"/>
          <w:szCs w:val="26"/>
          <w:lang w:bidi="en-GB"/>
        </w:rPr>
        <w:t>2.15.6. At least quarterly, the Contractor shall submit the Customer a report (overview) on the total amount of municipal waste collected, the amount of collected municipal waste by type and the number of agreements entered into with waste producers;</w:t>
      </w:r>
    </w:p>
    <w:p w14:paraId="0CE0A180" w14:textId="77777777" w:rsidR="00182D00" w:rsidRPr="00F57F40" w:rsidRDefault="00182D00" w:rsidP="00182D00">
      <w:pPr>
        <w:spacing w:after="120"/>
        <w:jc w:val="both"/>
        <w:rPr>
          <w:sz w:val="26"/>
          <w:szCs w:val="26"/>
          <w:lang w:eastAsia="lv-LV"/>
        </w:rPr>
      </w:pPr>
      <w:r w:rsidRPr="00F57F40">
        <w:rPr>
          <w:rFonts w:eastAsia="Tahoma"/>
          <w:sz w:val="26"/>
          <w:szCs w:val="26"/>
          <w:lang w:bidi="en-GB"/>
        </w:rPr>
        <w:t>2.15.7. The Contractor shall annually, by 1 March for the previous calendar year, or when requested by the Customer, provide information on the quantitative indicators of Service provision according to the scope of information set forth by laws and regulations (such as information specified in Paragraph 9 of the 16 August 2016 Cabinet Regulation No. 546 "Regulations on minimum requirements to be included in the work assignment upon the municipality selecting a waste manager, and substantial conditions of the waste management agreements");</w:t>
      </w:r>
    </w:p>
    <w:p w14:paraId="20A066D8" w14:textId="77777777" w:rsidR="00182D00" w:rsidRPr="00F57F40" w:rsidRDefault="00182D00" w:rsidP="00182D00">
      <w:pPr>
        <w:spacing w:after="120"/>
        <w:jc w:val="both"/>
        <w:rPr>
          <w:sz w:val="26"/>
          <w:szCs w:val="26"/>
          <w:lang w:eastAsia="lv-LV"/>
        </w:rPr>
      </w:pPr>
      <w:r w:rsidRPr="00F57F40">
        <w:rPr>
          <w:sz w:val="26"/>
          <w:szCs w:val="26"/>
          <w:lang w:bidi="en-GB"/>
        </w:rPr>
        <w:t>2.15.8. The Contractor shall notify the Customer of violations of laws and regulations in the area of waste management committed by clients.</w:t>
      </w:r>
    </w:p>
    <w:p w14:paraId="449640EA" w14:textId="77777777" w:rsidR="00511B32" w:rsidRPr="00F57F40" w:rsidRDefault="00511B32" w:rsidP="007241CB">
      <w:pPr>
        <w:sectPr w:rsidR="00511B32" w:rsidRPr="00F57F40" w:rsidSect="00E41EF0">
          <w:headerReference w:type="even" r:id="rId18"/>
          <w:headerReference w:type="default" r:id="rId19"/>
          <w:footerReference w:type="even" r:id="rId20"/>
          <w:footerReference w:type="default" r:id="rId21"/>
          <w:pgSz w:w="11906" w:h="16838" w:code="9"/>
          <w:pgMar w:top="851" w:right="720" w:bottom="709" w:left="1701" w:header="709" w:footer="709" w:gutter="0"/>
          <w:cols w:space="708"/>
          <w:docGrid w:linePitch="360"/>
        </w:sectPr>
      </w:pPr>
    </w:p>
    <w:p w14:paraId="53451FAF" w14:textId="77777777" w:rsidR="00BA6DDC" w:rsidRPr="00F57F40" w:rsidRDefault="00BA6DDC" w:rsidP="00BA6DDC">
      <w:pPr>
        <w:jc w:val="right"/>
      </w:pPr>
      <w:r w:rsidRPr="00F57F40">
        <w:rPr>
          <w:rFonts w:eastAsia="Calibri"/>
          <w:u w:val="single"/>
          <w:lang w:bidi="en-GB"/>
        </w:rPr>
        <w:t>Annex 1 to the Technical Specifications</w:t>
      </w:r>
    </w:p>
    <w:p w14:paraId="1DDD4BC7" w14:textId="77777777" w:rsidR="00BA6DDC" w:rsidRPr="00F57F40" w:rsidRDefault="00BA6DDC" w:rsidP="00BA6DDC">
      <w:pPr>
        <w:jc w:val="right"/>
        <w:rPr>
          <w:rFonts w:eastAsia="Calibri"/>
          <w:b/>
          <w:u w:val="single"/>
        </w:rPr>
      </w:pPr>
    </w:p>
    <w:p w14:paraId="4DB0C48B" w14:textId="77777777" w:rsidR="0068069E" w:rsidRPr="00F57F40" w:rsidRDefault="00BA6DDC" w:rsidP="0068069E">
      <w:pPr>
        <w:suppressAutoHyphens/>
        <w:jc w:val="center"/>
        <w:rPr>
          <w:b/>
          <w:bCs/>
          <w:u w:val="single"/>
          <w:lang w:eastAsia="lv-LV"/>
        </w:rPr>
      </w:pPr>
      <w:r w:rsidRPr="00F57F40">
        <w:rPr>
          <w:b/>
          <w:u w:val="single"/>
          <w:lang w:bidi="en-GB"/>
        </w:rPr>
        <w:t>COST ESTIMATE</w:t>
      </w:r>
    </w:p>
    <w:p w14:paraId="1170EBA1" w14:textId="77777777" w:rsidR="00BA6DDC" w:rsidRPr="00F57F40" w:rsidRDefault="0068069E" w:rsidP="0042189D">
      <w:pPr>
        <w:suppressAutoHyphens/>
        <w:jc w:val="center"/>
        <w:rPr>
          <w:u w:val="single"/>
          <w:lang w:eastAsia="ar-SA"/>
        </w:rPr>
      </w:pPr>
      <w:r w:rsidRPr="00F57F40">
        <w:rPr>
          <w:u w:val="single"/>
          <w:lang w:bidi="en-GB"/>
        </w:rPr>
        <w:t>FOR THE CALCULATION OF THE MUNICIPAL WASTE AND</w:t>
      </w:r>
      <w:r w:rsidRPr="00F57F40">
        <w:rPr>
          <w:sz w:val="26"/>
          <w:szCs w:val="26"/>
          <w:u w:val="single"/>
          <w:lang w:bidi="en-GB"/>
        </w:rPr>
        <w:t xml:space="preserve"> BIODEGRADABLE WASTE </w:t>
      </w:r>
      <w:r w:rsidRPr="00F57F40">
        <w:rPr>
          <w:u w:val="single"/>
          <w:lang w:bidi="en-GB"/>
        </w:rPr>
        <w:t>MANAGEMENT FEE</w:t>
      </w:r>
    </w:p>
    <w:tbl>
      <w:tblPr>
        <w:tblpPr w:leftFromText="180" w:rightFromText="180" w:vertAnchor="text" w:tblpX="534" w:tblpY="1"/>
        <w:tblOverlap w:val="never"/>
        <w:tblW w:w="14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1"/>
        <w:gridCol w:w="7299"/>
        <w:gridCol w:w="3058"/>
        <w:gridCol w:w="3058"/>
      </w:tblGrid>
      <w:tr w:rsidR="00503052" w:rsidRPr="00F57F40" w14:paraId="0BE6FB72" w14:textId="77777777" w:rsidTr="00915F63">
        <w:trPr>
          <w:trHeight w:val="408"/>
        </w:trPr>
        <w:tc>
          <w:tcPr>
            <w:tcW w:w="1561" w:type="dxa"/>
            <w:shd w:val="clear" w:color="auto" w:fill="CCFFCC"/>
            <w:vAlign w:val="center"/>
          </w:tcPr>
          <w:p w14:paraId="340C3EE1" w14:textId="77777777" w:rsidR="00503052" w:rsidRPr="00F57F40" w:rsidRDefault="00503052" w:rsidP="00503052">
            <w:pPr>
              <w:overflowPunct w:val="0"/>
              <w:autoSpaceDE w:val="0"/>
              <w:autoSpaceDN w:val="0"/>
              <w:adjustRightInd w:val="0"/>
              <w:jc w:val="center"/>
              <w:textAlignment w:val="baseline"/>
              <w:rPr>
                <w:b/>
                <w:sz w:val="22"/>
                <w:szCs w:val="22"/>
                <w:lang w:eastAsia="lv-LV"/>
              </w:rPr>
            </w:pPr>
          </w:p>
          <w:p w14:paraId="54D50AD7" w14:textId="77777777" w:rsidR="003B2865" w:rsidRPr="00F57F40" w:rsidRDefault="003B2865" w:rsidP="00503052">
            <w:pPr>
              <w:overflowPunct w:val="0"/>
              <w:autoSpaceDE w:val="0"/>
              <w:autoSpaceDN w:val="0"/>
              <w:adjustRightInd w:val="0"/>
              <w:jc w:val="center"/>
              <w:textAlignment w:val="baseline"/>
              <w:rPr>
                <w:b/>
                <w:sz w:val="22"/>
                <w:szCs w:val="22"/>
                <w:lang w:eastAsia="lv-LV"/>
              </w:rPr>
            </w:pPr>
          </w:p>
        </w:tc>
        <w:tc>
          <w:tcPr>
            <w:tcW w:w="7299" w:type="dxa"/>
            <w:shd w:val="clear" w:color="auto" w:fill="CCFFCC"/>
            <w:vAlign w:val="center"/>
          </w:tcPr>
          <w:p w14:paraId="0C0DB06D" w14:textId="77777777" w:rsidR="00503052" w:rsidRPr="00F57F40" w:rsidRDefault="00503052" w:rsidP="008834B0">
            <w:pPr>
              <w:overflowPunct w:val="0"/>
              <w:autoSpaceDE w:val="0"/>
              <w:autoSpaceDN w:val="0"/>
              <w:adjustRightInd w:val="0"/>
              <w:jc w:val="center"/>
              <w:textAlignment w:val="baseline"/>
              <w:rPr>
                <w:b/>
                <w:sz w:val="22"/>
                <w:szCs w:val="22"/>
                <w:lang w:eastAsia="lv-LV"/>
              </w:rPr>
            </w:pPr>
            <w:r w:rsidRPr="00F57F40">
              <w:rPr>
                <w:b/>
                <w:sz w:val="22"/>
                <w:szCs w:val="22"/>
                <w:lang w:bidi="en-GB"/>
              </w:rPr>
              <w:t>Types of costs</w:t>
            </w:r>
          </w:p>
        </w:tc>
        <w:tc>
          <w:tcPr>
            <w:tcW w:w="3058" w:type="dxa"/>
            <w:shd w:val="clear" w:color="auto" w:fill="CCFFCC"/>
            <w:vAlign w:val="center"/>
          </w:tcPr>
          <w:p w14:paraId="043602AB" w14:textId="77777777" w:rsidR="00503052" w:rsidRPr="00F57F40" w:rsidRDefault="00503052" w:rsidP="00503052">
            <w:pPr>
              <w:jc w:val="center"/>
              <w:rPr>
                <w:b/>
                <w:sz w:val="22"/>
                <w:szCs w:val="22"/>
              </w:rPr>
            </w:pPr>
            <w:r w:rsidRPr="00F57F40">
              <w:rPr>
                <w:b/>
                <w:sz w:val="22"/>
                <w:szCs w:val="22"/>
                <w:lang w:bidi="en-GB"/>
              </w:rPr>
              <w:t>Cost of municipal waste management per 1 m</w:t>
            </w:r>
            <w:r w:rsidRPr="00F57F40">
              <w:rPr>
                <w:b/>
                <w:sz w:val="22"/>
                <w:szCs w:val="22"/>
                <w:vertAlign w:val="superscript"/>
                <w:lang w:bidi="en-GB"/>
              </w:rPr>
              <w:t>3</w:t>
            </w:r>
          </w:p>
          <w:p w14:paraId="27110F06" w14:textId="77777777" w:rsidR="00503052" w:rsidRPr="00F57F40" w:rsidRDefault="00503052" w:rsidP="00503052">
            <w:pPr>
              <w:overflowPunct w:val="0"/>
              <w:autoSpaceDE w:val="0"/>
              <w:autoSpaceDN w:val="0"/>
              <w:adjustRightInd w:val="0"/>
              <w:jc w:val="center"/>
              <w:textAlignment w:val="baseline"/>
              <w:rPr>
                <w:b/>
                <w:sz w:val="20"/>
                <w:lang w:eastAsia="lv-LV"/>
              </w:rPr>
            </w:pPr>
            <w:r w:rsidRPr="00F57F40">
              <w:rPr>
                <w:sz w:val="20"/>
                <w:szCs w:val="20"/>
                <w:lang w:bidi="en-GB"/>
              </w:rPr>
              <w:t>EUR (excluding VAT)</w:t>
            </w:r>
          </w:p>
        </w:tc>
        <w:tc>
          <w:tcPr>
            <w:tcW w:w="3058" w:type="dxa"/>
            <w:shd w:val="clear" w:color="auto" w:fill="CCFFCC"/>
            <w:vAlign w:val="center"/>
          </w:tcPr>
          <w:p w14:paraId="547A15CC" w14:textId="77777777" w:rsidR="00503052" w:rsidRPr="00F57F40" w:rsidRDefault="00503052" w:rsidP="00503052">
            <w:pPr>
              <w:jc w:val="center"/>
              <w:rPr>
                <w:b/>
                <w:sz w:val="22"/>
                <w:szCs w:val="22"/>
              </w:rPr>
            </w:pPr>
            <w:r w:rsidRPr="00F57F40">
              <w:rPr>
                <w:b/>
                <w:sz w:val="22"/>
                <w:szCs w:val="22"/>
                <w:lang w:bidi="en-GB"/>
              </w:rPr>
              <w:t>Cost of biodegradable waste management per 1 m</w:t>
            </w:r>
            <w:r w:rsidRPr="00F57F40">
              <w:rPr>
                <w:b/>
                <w:sz w:val="22"/>
                <w:szCs w:val="22"/>
                <w:vertAlign w:val="superscript"/>
                <w:lang w:bidi="en-GB"/>
              </w:rPr>
              <w:t>3</w:t>
            </w:r>
          </w:p>
          <w:p w14:paraId="6AA30AEC" w14:textId="77777777" w:rsidR="00503052" w:rsidRPr="00F57F40" w:rsidRDefault="00503052" w:rsidP="00503052">
            <w:pPr>
              <w:overflowPunct w:val="0"/>
              <w:autoSpaceDE w:val="0"/>
              <w:autoSpaceDN w:val="0"/>
              <w:adjustRightInd w:val="0"/>
              <w:jc w:val="center"/>
              <w:textAlignment w:val="baseline"/>
              <w:rPr>
                <w:b/>
                <w:i/>
                <w:sz w:val="20"/>
                <w:lang w:eastAsia="lv-LV"/>
              </w:rPr>
            </w:pPr>
            <w:r w:rsidRPr="00F57F40">
              <w:rPr>
                <w:sz w:val="20"/>
                <w:szCs w:val="20"/>
                <w:lang w:bidi="en-GB"/>
              </w:rPr>
              <w:t>EUR (excluding VAT)</w:t>
            </w:r>
          </w:p>
        </w:tc>
      </w:tr>
      <w:tr w:rsidR="00503052" w:rsidRPr="00F57F40" w14:paraId="3132577F" w14:textId="77777777" w:rsidTr="004758EC">
        <w:trPr>
          <w:trHeight w:val="270"/>
        </w:trPr>
        <w:tc>
          <w:tcPr>
            <w:tcW w:w="8860" w:type="dxa"/>
            <w:gridSpan w:val="2"/>
            <w:shd w:val="clear" w:color="auto" w:fill="auto"/>
          </w:tcPr>
          <w:p w14:paraId="3748F39F" w14:textId="77777777" w:rsidR="00503052" w:rsidRPr="00F57F40" w:rsidRDefault="00503052" w:rsidP="00097523">
            <w:pPr>
              <w:overflowPunct w:val="0"/>
              <w:autoSpaceDE w:val="0"/>
              <w:autoSpaceDN w:val="0"/>
              <w:adjustRightInd w:val="0"/>
              <w:jc w:val="center"/>
              <w:textAlignment w:val="baseline"/>
              <w:rPr>
                <w:sz w:val="22"/>
                <w:szCs w:val="22"/>
                <w:lang w:eastAsia="lv-LV"/>
              </w:rPr>
            </w:pPr>
          </w:p>
        </w:tc>
        <w:tc>
          <w:tcPr>
            <w:tcW w:w="3058" w:type="dxa"/>
          </w:tcPr>
          <w:p w14:paraId="04B6DEE0" w14:textId="77777777" w:rsidR="00503052" w:rsidRPr="00F57F40" w:rsidRDefault="00503052" w:rsidP="00097523">
            <w:pPr>
              <w:overflowPunct w:val="0"/>
              <w:autoSpaceDE w:val="0"/>
              <w:autoSpaceDN w:val="0"/>
              <w:adjustRightInd w:val="0"/>
              <w:jc w:val="center"/>
              <w:textAlignment w:val="baseline"/>
              <w:rPr>
                <w:i/>
                <w:sz w:val="20"/>
                <w:lang w:eastAsia="lv-LV"/>
              </w:rPr>
            </w:pPr>
          </w:p>
        </w:tc>
        <w:tc>
          <w:tcPr>
            <w:tcW w:w="3058" w:type="dxa"/>
          </w:tcPr>
          <w:p w14:paraId="7690EF1E" w14:textId="77777777" w:rsidR="00503052" w:rsidRPr="00F57F40" w:rsidRDefault="00503052" w:rsidP="00097523">
            <w:pPr>
              <w:overflowPunct w:val="0"/>
              <w:autoSpaceDE w:val="0"/>
              <w:autoSpaceDN w:val="0"/>
              <w:adjustRightInd w:val="0"/>
              <w:jc w:val="center"/>
              <w:textAlignment w:val="baseline"/>
              <w:rPr>
                <w:i/>
                <w:sz w:val="20"/>
                <w:lang w:eastAsia="lv-LV"/>
              </w:rPr>
            </w:pPr>
          </w:p>
        </w:tc>
      </w:tr>
      <w:tr w:rsidR="00915F63" w:rsidRPr="00F57F40" w14:paraId="04D98B7E" w14:textId="77777777" w:rsidTr="00915F63">
        <w:trPr>
          <w:trHeight w:val="495"/>
        </w:trPr>
        <w:tc>
          <w:tcPr>
            <w:tcW w:w="1561" w:type="dxa"/>
            <w:shd w:val="clear" w:color="auto" w:fill="auto"/>
            <w:vAlign w:val="center"/>
          </w:tcPr>
          <w:p w14:paraId="735377E1" w14:textId="77777777" w:rsidR="00915F63" w:rsidRPr="00F57F40" w:rsidRDefault="00915F63" w:rsidP="00915F63">
            <w:pPr>
              <w:overflowPunct w:val="0"/>
              <w:autoSpaceDE w:val="0"/>
              <w:autoSpaceDN w:val="0"/>
              <w:adjustRightInd w:val="0"/>
              <w:jc w:val="center"/>
              <w:textAlignment w:val="baseline"/>
              <w:rPr>
                <w:sz w:val="22"/>
                <w:szCs w:val="22"/>
                <w:lang w:eastAsia="lv-LV"/>
              </w:rPr>
            </w:pPr>
            <w:r w:rsidRPr="00F57F40">
              <w:rPr>
                <w:sz w:val="22"/>
                <w:szCs w:val="22"/>
                <w:lang w:eastAsia="lv-LV" w:bidi="lv-LV"/>
              </w:rPr>
              <w:t>1.</w:t>
            </w:r>
          </w:p>
        </w:tc>
        <w:tc>
          <w:tcPr>
            <w:tcW w:w="7299" w:type="dxa"/>
            <w:shd w:val="clear" w:color="auto" w:fill="auto"/>
            <w:vAlign w:val="center"/>
          </w:tcPr>
          <w:p w14:paraId="642ADD49" w14:textId="77777777" w:rsidR="00915F63" w:rsidRPr="00F57F40" w:rsidRDefault="00915F63" w:rsidP="00915F63">
            <w:pPr>
              <w:overflowPunct w:val="0"/>
              <w:autoSpaceDE w:val="0"/>
              <w:autoSpaceDN w:val="0"/>
              <w:adjustRightInd w:val="0"/>
              <w:textAlignment w:val="baseline"/>
              <w:rPr>
                <w:sz w:val="22"/>
                <w:szCs w:val="22"/>
                <w:lang w:eastAsia="lv-LV"/>
              </w:rPr>
            </w:pPr>
            <w:r w:rsidRPr="00F57F40">
              <w:rPr>
                <w:sz w:val="22"/>
                <w:szCs w:val="22"/>
                <w:lang w:bidi="en-GB"/>
              </w:rPr>
              <w:t>Costs of municipal waste disposal, including natural resources tax on municipal waste disposal</w:t>
            </w:r>
          </w:p>
        </w:tc>
        <w:tc>
          <w:tcPr>
            <w:tcW w:w="3058" w:type="dxa"/>
          </w:tcPr>
          <w:p w14:paraId="5B781EBF" w14:textId="77777777" w:rsidR="00915F63" w:rsidRPr="00F57F40" w:rsidRDefault="00915F63" w:rsidP="00915F63">
            <w:pPr>
              <w:overflowPunct w:val="0"/>
              <w:autoSpaceDE w:val="0"/>
              <w:autoSpaceDN w:val="0"/>
              <w:adjustRightInd w:val="0"/>
              <w:jc w:val="center"/>
              <w:textAlignment w:val="baseline"/>
              <w:rPr>
                <w:i/>
                <w:sz w:val="20"/>
                <w:lang w:eastAsia="lv-LV"/>
              </w:rPr>
            </w:pPr>
          </w:p>
        </w:tc>
        <w:tc>
          <w:tcPr>
            <w:tcW w:w="3058" w:type="dxa"/>
          </w:tcPr>
          <w:p w14:paraId="2A406E70" w14:textId="77777777" w:rsidR="00915F63" w:rsidRPr="00F57F40" w:rsidRDefault="00915F63" w:rsidP="00915F63">
            <w:pPr>
              <w:overflowPunct w:val="0"/>
              <w:autoSpaceDE w:val="0"/>
              <w:autoSpaceDN w:val="0"/>
              <w:adjustRightInd w:val="0"/>
              <w:jc w:val="center"/>
              <w:textAlignment w:val="baseline"/>
              <w:rPr>
                <w:i/>
                <w:sz w:val="20"/>
                <w:lang w:eastAsia="lv-LV"/>
              </w:rPr>
            </w:pPr>
          </w:p>
        </w:tc>
      </w:tr>
      <w:tr w:rsidR="00915F63" w:rsidRPr="00F57F40" w14:paraId="6411D443" w14:textId="77777777" w:rsidTr="00915F63">
        <w:trPr>
          <w:trHeight w:val="410"/>
        </w:trPr>
        <w:tc>
          <w:tcPr>
            <w:tcW w:w="1561" w:type="dxa"/>
            <w:shd w:val="clear" w:color="auto" w:fill="auto"/>
            <w:vAlign w:val="center"/>
          </w:tcPr>
          <w:p w14:paraId="28C91B38" w14:textId="77777777" w:rsidR="00915F63" w:rsidRPr="00F57F40" w:rsidRDefault="00915F63" w:rsidP="00915F63">
            <w:pPr>
              <w:overflowPunct w:val="0"/>
              <w:autoSpaceDE w:val="0"/>
              <w:autoSpaceDN w:val="0"/>
              <w:adjustRightInd w:val="0"/>
              <w:jc w:val="center"/>
              <w:textAlignment w:val="baseline"/>
              <w:rPr>
                <w:sz w:val="22"/>
                <w:szCs w:val="22"/>
                <w:lang w:eastAsia="lv-LV"/>
              </w:rPr>
            </w:pPr>
            <w:r w:rsidRPr="00F57F40">
              <w:rPr>
                <w:sz w:val="22"/>
                <w:szCs w:val="22"/>
                <w:lang w:eastAsia="lv-LV" w:bidi="lv-LV"/>
              </w:rPr>
              <w:t>2.</w:t>
            </w:r>
          </w:p>
        </w:tc>
        <w:tc>
          <w:tcPr>
            <w:tcW w:w="7299" w:type="dxa"/>
            <w:shd w:val="clear" w:color="auto" w:fill="auto"/>
            <w:vAlign w:val="center"/>
          </w:tcPr>
          <w:p w14:paraId="462600E5" w14:textId="77777777" w:rsidR="00915F63" w:rsidRPr="00F57F40" w:rsidRDefault="00915F63" w:rsidP="00915F63">
            <w:pPr>
              <w:overflowPunct w:val="0"/>
              <w:autoSpaceDE w:val="0"/>
              <w:autoSpaceDN w:val="0"/>
              <w:adjustRightInd w:val="0"/>
              <w:textAlignment w:val="baseline"/>
              <w:rPr>
                <w:sz w:val="22"/>
                <w:szCs w:val="22"/>
                <w:lang w:eastAsia="lv-LV"/>
              </w:rPr>
            </w:pPr>
            <w:r w:rsidRPr="00F57F40">
              <w:rPr>
                <w:sz w:val="22"/>
                <w:szCs w:val="22"/>
                <w:lang w:bidi="en-GB"/>
              </w:rPr>
              <w:t>Expenditure of the municipal waste manager, including:</w:t>
            </w:r>
          </w:p>
        </w:tc>
        <w:tc>
          <w:tcPr>
            <w:tcW w:w="3058" w:type="dxa"/>
          </w:tcPr>
          <w:p w14:paraId="3AFD2AF5" w14:textId="77777777" w:rsidR="00915F63" w:rsidRPr="00F57F40" w:rsidRDefault="00915F63" w:rsidP="00915F63">
            <w:pPr>
              <w:overflowPunct w:val="0"/>
              <w:autoSpaceDE w:val="0"/>
              <w:autoSpaceDN w:val="0"/>
              <w:adjustRightInd w:val="0"/>
              <w:jc w:val="center"/>
              <w:textAlignment w:val="baseline"/>
              <w:rPr>
                <w:i/>
                <w:sz w:val="20"/>
                <w:lang w:eastAsia="lv-LV"/>
              </w:rPr>
            </w:pPr>
          </w:p>
        </w:tc>
        <w:tc>
          <w:tcPr>
            <w:tcW w:w="3058" w:type="dxa"/>
          </w:tcPr>
          <w:p w14:paraId="1D65C3B6" w14:textId="77777777" w:rsidR="00915F63" w:rsidRPr="00F57F40" w:rsidRDefault="00915F63" w:rsidP="00915F63">
            <w:pPr>
              <w:overflowPunct w:val="0"/>
              <w:autoSpaceDE w:val="0"/>
              <w:autoSpaceDN w:val="0"/>
              <w:adjustRightInd w:val="0"/>
              <w:jc w:val="center"/>
              <w:textAlignment w:val="baseline"/>
              <w:rPr>
                <w:i/>
                <w:sz w:val="20"/>
                <w:lang w:eastAsia="lv-LV"/>
              </w:rPr>
            </w:pPr>
          </w:p>
        </w:tc>
      </w:tr>
      <w:tr w:rsidR="00915F63" w:rsidRPr="00F57F40" w14:paraId="51EC8023" w14:textId="77777777" w:rsidTr="00915F63">
        <w:trPr>
          <w:trHeight w:val="204"/>
        </w:trPr>
        <w:tc>
          <w:tcPr>
            <w:tcW w:w="1561" w:type="dxa"/>
            <w:shd w:val="clear" w:color="auto" w:fill="auto"/>
            <w:vAlign w:val="center"/>
          </w:tcPr>
          <w:p w14:paraId="1B09028E" w14:textId="77777777" w:rsidR="00915F63" w:rsidRPr="00F57F40" w:rsidRDefault="00915F63" w:rsidP="00915F63">
            <w:pPr>
              <w:overflowPunct w:val="0"/>
              <w:autoSpaceDE w:val="0"/>
              <w:autoSpaceDN w:val="0"/>
              <w:adjustRightInd w:val="0"/>
              <w:jc w:val="center"/>
              <w:textAlignment w:val="baseline"/>
              <w:rPr>
                <w:sz w:val="22"/>
                <w:szCs w:val="22"/>
                <w:lang w:eastAsia="lv-LV"/>
              </w:rPr>
            </w:pPr>
            <w:r w:rsidRPr="00F57F40">
              <w:rPr>
                <w:sz w:val="22"/>
                <w:szCs w:val="22"/>
                <w:lang w:eastAsia="lv-LV" w:bidi="lv-LV"/>
              </w:rPr>
              <w:t>2.1.</w:t>
            </w:r>
          </w:p>
        </w:tc>
        <w:tc>
          <w:tcPr>
            <w:tcW w:w="7299" w:type="dxa"/>
            <w:shd w:val="clear" w:color="auto" w:fill="auto"/>
            <w:vAlign w:val="center"/>
          </w:tcPr>
          <w:p w14:paraId="43B3D0DC" w14:textId="77777777" w:rsidR="00915F63" w:rsidRPr="00F57F40" w:rsidRDefault="00915F63" w:rsidP="00915F63">
            <w:pPr>
              <w:overflowPunct w:val="0"/>
              <w:autoSpaceDE w:val="0"/>
              <w:autoSpaceDN w:val="0"/>
              <w:adjustRightInd w:val="0"/>
              <w:textAlignment w:val="baseline"/>
              <w:rPr>
                <w:i/>
                <w:sz w:val="22"/>
                <w:szCs w:val="22"/>
                <w:lang w:eastAsia="lv-LV"/>
              </w:rPr>
            </w:pPr>
            <w:r w:rsidRPr="00F57F40">
              <w:rPr>
                <w:i/>
                <w:sz w:val="22"/>
                <w:szCs w:val="22"/>
                <w:lang w:bidi="en-GB"/>
              </w:rPr>
              <w:t>Salaries of employees</w:t>
            </w:r>
          </w:p>
        </w:tc>
        <w:tc>
          <w:tcPr>
            <w:tcW w:w="3058" w:type="dxa"/>
          </w:tcPr>
          <w:p w14:paraId="64606881" w14:textId="77777777" w:rsidR="00915F63" w:rsidRPr="00F57F40" w:rsidRDefault="00915F63" w:rsidP="00915F63">
            <w:pPr>
              <w:overflowPunct w:val="0"/>
              <w:autoSpaceDE w:val="0"/>
              <w:autoSpaceDN w:val="0"/>
              <w:adjustRightInd w:val="0"/>
              <w:jc w:val="center"/>
              <w:textAlignment w:val="baseline"/>
              <w:rPr>
                <w:i/>
                <w:sz w:val="20"/>
                <w:lang w:eastAsia="lv-LV"/>
              </w:rPr>
            </w:pPr>
          </w:p>
        </w:tc>
        <w:tc>
          <w:tcPr>
            <w:tcW w:w="3058" w:type="dxa"/>
          </w:tcPr>
          <w:p w14:paraId="6195FBDF" w14:textId="77777777" w:rsidR="00915F63" w:rsidRPr="00F57F40" w:rsidRDefault="00915F63" w:rsidP="00915F63">
            <w:pPr>
              <w:overflowPunct w:val="0"/>
              <w:autoSpaceDE w:val="0"/>
              <w:autoSpaceDN w:val="0"/>
              <w:adjustRightInd w:val="0"/>
              <w:jc w:val="center"/>
              <w:textAlignment w:val="baseline"/>
              <w:rPr>
                <w:i/>
                <w:sz w:val="20"/>
                <w:lang w:eastAsia="lv-LV"/>
              </w:rPr>
            </w:pPr>
          </w:p>
        </w:tc>
      </w:tr>
      <w:tr w:rsidR="00915F63" w:rsidRPr="00F57F40" w14:paraId="424C945F" w14:textId="77777777" w:rsidTr="0042189D">
        <w:trPr>
          <w:trHeight w:val="347"/>
        </w:trPr>
        <w:tc>
          <w:tcPr>
            <w:tcW w:w="1561" w:type="dxa"/>
            <w:shd w:val="clear" w:color="auto" w:fill="auto"/>
            <w:vAlign w:val="center"/>
          </w:tcPr>
          <w:p w14:paraId="78FCAEA8" w14:textId="77777777" w:rsidR="00915F63" w:rsidRPr="00F57F40" w:rsidRDefault="00915F63" w:rsidP="00915F63">
            <w:pPr>
              <w:overflowPunct w:val="0"/>
              <w:autoSpaceDE w:val="0"/>
              <w:autoSpaceDN w:val="0"/>
              <w:adjustRightInd w:val="0"/>
              <w:jc w:val="center"/>
              <w:textAlignment w:val="baseline"/>
              <w:rPr>
                <w:sz w:val="22"/>
                <w:szCs w:val="22"/>
                <w:lang w:eastAsia="lv-LV"/>
              </w:rPr>
            </w:pPr>
            <w:r w:rsidRPr="00F57F40">
              <w:rPr>
                <w:sz w:val="22"/>
                <w:szCs w:val="22"/>
                <w:lang w:eastAsia="lv-LV" w:bidi="lv-LV"/>
              </w:rPr>
              <w:t>2.2.</w:t>
            </w:r>
          </w:p>
        </w:tc>
        <w:tc>
          <w:tcPr>
            <w:tcW w:w="7299" w:type="dxa"/>
            <w:shd w:val="clear" w:color="auto" w:fill="auto"/>
            <w:vAlign w:val="center"/>
          </w:tcPr>
          <w:p w14:paraId="10C54B1C" w14:textId="77777777" w:rsidR="00915F63" w:rsidRPr="00F57F40" w:rsidRDefault="00915F63" w:rsidP="00915F63">
            <w:pPr>
              <w:overflowPunct w:val="0"/>
              <w:autoSpaceDE w:val="0"/>
              <w:autoSpaceDN w:val="0"/>
              <w:adjustRightInd w:val="0"/>
              <w:textAlignment w:val="baseline"/>
              <w:rPr>
                <w:i/>
                <w:sz w:val="22"/>
                <w:szCs w:val="22"/>
                <w:lang w:eastAsia="lv-LV"/>
              </w:rPr>
            </w:pPr>
            <w:r w:rsidRPr="00F57F40">
              <w:rPr>
                <w:i/>
                <w:sz w:val="22"/>
                <w:szCs w:val="22"/>
                <w:lang w:bidi="en-GB"/>
              </w:rPr>
              <w:t>Employer's taxes</w:t>
            </w:r>
          </w:p>
        </w:tc>
        <w:tc>
          <w:tcPr>
            <w:tcW w:w="3058" w:type="dxa"/>
          </w:tcPr>
          <w:p w14:paraId="7BDF302F" w14:textId="77777777" w:rsidR="00915F63" w:rsidRPr="00F57F40" w:rsidRDefault="00915F63" w:rsidP="00915F63">
            <w:pPr>
              <w:overflowPunct w:val="0"/>
              <w:autoSpaceDE w:val="0"/>
              <w:autoSpaceDN w:val="0"/>
              <w:adjustRightInd w:val="0"/>
              <w:jc w:val="center"/>
              <w:textAlignment w:val="baseline"/>
              <w:rPr>
                <w:i/>
                <w:sz w:val="20"/>
                <w:lang w:eastAsia="lv-LV"/>
              </w:rPr>
            </w:pPr>
          </w:p>
        </w:tc>
        <w:tc>
          <w:tcPr>
            <w:tcW w:w="3058" w:type="dxa"/>
          </w:tcPr>
          <w:p w14:paraId="3C487210" w14:textId="77777777" w:rsidR="00915F63" w:rsidRPr="00F57F40" w:rsidRDefault="00915F63" w:rsidP="00915F63">
            <w:pPr>
              <w:overflowPunct w:val="0"/>
              <w:autoSpaceDE w:val="0"/>
              <w:autoSpaceDN w:val="0"/>
              <w:adjustRightInd w:val="0"/>
              <w:jc w:val="center"/>
              <w:textAlignment w:val="baseline"/>
              <w:rPr>
                <w:i/>
                <w:sz w:val="20"/>
                <w:lang w:eastAsia="lv-LV"/>
              </w:rPr>
            </w:pPr>
          </w:p>
        </w:tc>
      </w:tr>
      <w:tr w:rsidR="00915F63" w:rsidRPr="00F57F40" w14:paraId="6FFB6F2E" w14:textId="77777777" w:rsidTr="0042189D">
        <w:trPr>
          <w:trHeight w:val="267"/>
        </w:trPr>
        <w:tc>
          <w:tcPr>
            <w:tcW w:w="1561" w:type="dxa"/>
            <w:shd w:val="clear" w:color="auto" w:fill="auto"/>
            <w:vAlign w:val="center"/>
          </w:tcPr>
          <w:p w14:paraId="0EE4E212" w14:textId="77777777" w:rsidR="00915F63" w:rsidRPr="00F57F40" w:rsidRDefault="00915F63" w:rsidP="00915F63">
            <w:pPr>
              <w:overflowPunct w:val="0"/>
              <w:autoSpaceDE w:val="0"/>
              <w:autoSpaceDN w:val="0"/>
              <w:adjustRightInd w:val="0"/>
              <w:jc w:val="center"/>
              <w:textAlignment w:val="baseline"/>
              <w:rPr>
                <w:sz w:val="22"/>
                <w:szCs w:val="22"/>
                <w:lang w:eastAsia="lv-LV"/>
              </w:rPr>
            </w:pPr>
            <w:r w:rsidRPr="00F57F40">
              <w:rPr>
                <w:sz w:val="22"/>
                <w:szCs w:val="22"/>
                <w:lang w:eastAsia="lv-LV" w:bidi="lv-LV"/>
              </w:rPr>
              <w:t>2.3.</w:t>
            </w:r>
          </w:p>
        </w:tc>
        <w:tc>
          <w:tcPr>
            <w:tcW w:w="7299" w:type="dxa"/>
            <w:shd w:val="clear" w:color="auto" w:fill="auto"/>
            <w:vAlign w:val="center"/>
          </w:tcPr>
          <w:p w14:paraId="7DC1930B" w14:textId="77777777" w:rsidR="00915F63" w:rsidRPr="00F57F40" w:rsidRDefault="00915F63" w:rsidP="00915F63">
            <w:pPr>
              <w:overflowPunct w:val="0"/>
              <w:autoSpaceDE w:val="0"/>
              <w:autoSpaceDN w:val="0"/>
              <w:adjustRightInd w:val="0"/>
              <w:textAlignment w:val="baseline"/>
              <w:rPr>
                <w:i/>
                <w:sz w:val="22"/>
                <w:szCs w:val="22"/>
                <w:lang w:eastAsia="lv-LV"/>
              </w:rPr>
            </w:pPr>
            <w:r w:rsidRPr="00F57F40">
              <w:rPr>
                <w:i/>
                <w:sz w:val="22"/>
                <w:szCs w:val="22"/>
                <w:lang w:bidi="en-GB"/>
              </w:rPr>
              <w:t>Transportation expenses, including provision of fleet</w:t>
            </w:r>
          </w:p>
        </w:tc>
        <w:tc>
          <w:tcPr>
            <w:tcW w:w="3058" w:type="dxa"/>
          </w:tcPr>
          <w:p w14:paraId="06330A48" w14:textId="77777777" w:rsidR="00915F63" w:rsidRPr="00F57F40" w:rsidRDefault="00915F63" w:rsidP="00915F63">
            <w:pPr>
              <w:overflowPunct w:val="0"/>
              <w:autoSpaceDE w:val="0"/>
              <w:autoSpaceDN w:val="0"/>
              <w:adjustRightInd w:val="0"/>
              <w:jc w:val="center"/>
              <w:textAlignment w:val="baseline"/>
              <w:rPr>
                <w:i/>
                <w:sz w:val="20"/>
                <w:lang w:eastAsia="lv-LV"/>
              </w:rPr>
            </w:pPr>
          </w:p>
        </w:tc>
        <w:tc>
          <w:tcPr>
            <w:tcW w:w="3058" w:type="dxa"/>
          </w:tcPr>
          <w:p w14:paraId="6F1E143E" w14:textId="77777777" w:rsidR="00915F63" w:rsidRPr="00F57F40" w:rsidRDefault="00915F63" w:rsidP="00915F63">
            <w:pPr>
              <w:overflowPunct w:val="0"/>
              <w:autoSpaceDE w:val="0"/>
              <w:autoSpaceDN w:val="0"/>
              <w:adjustRightInd w:val="0"/>
              <w:jc w:val="center"/>
              <w:textAlignment w:val="baseline"/>
              <w:rPr>
                <w:i/>
                <w:sz w:val="20"/>
                <w:lang w:eastAsia="lv-LV"/>
              </w:rPr>
            </w:pPr>
          </w:p>
        </w:tc>
      </w:tr>
      <w:tr w:rsidR="00915F63" w:rsidRPr="00F57F40" w14:paraId="02DDA689" w14:textId="77777777" w:rsidTr="0042189D">
        <w:trPr>
          <w:trHeight w:val="143"/>
        </w:trPr>
        <w:tc>
          <w:tcPr>
            <w:tcW w:w="1561" w:type="dxa"/>
            <w:shd w:val="clear" w:color="auto" w:fill="auto"/>
            <w:vAlign w:val="center"/>
          </w:tcPr>
          <w:p w14:paraId="1BE51DD7" w14:textId="77777777" w:rsidR="00915F63" w:rsidRPr="00F57F40" w:rsidRDefault="00915F63" w:rsidP="00915F63">
            <w:pPr>
              <w:overflowPunct w:val="0"/>
              <w:autoSpaceDE w:val="0"/>
              <w:autoSpaceDN w:val="0"/>
              <w:adjustRightInd w:val="0"/>
              <w:jc w:val="center"/>
              <w:textAlignment w:val="baseline"/>
              <w:rPr>
                <w:sz w:val="22"/>
                <w:szCs w:val="22"/>
                <w:lang w:eastAsia="lv-LV"/>
              </w:rPr>
            </w:pPr>
            <w:r w:rsidRPr="00F57F40">
              <w:rPr>
                <w:sz w:val="22"/>
                <w:szCs w:val="22"/>
                <w:lang w:eastAsia="lv-LV" w:bidi="lv-LV"/>
              </w:rPr>
              <w:t>2.4.</w:t>
            </w:r>
          </w:p>
        </w:tc>
        <w:tc>
          <w:tcPr>
            <w:tcW w:w="7299" w:type="dxa"/>
            <w:shd w:val="clear" w:color="auto" w:fill="auto"/>
            <w:vAlign w:val="center"/>
          </w:tcPr>
          <w:p w14:paraId="3FB68AC3" w14:textId="77777777" w:rsidR="00915F63" w:rsidRPr="00F57F40" w:rsidRDefault="00915F63" w:rsidP="00915F63">
            <w:pPr>
              <w:overflowPunct w:val="0"/>
              <w:autoSpaceDE w:val="0"/>
              <w:autoSpaceDN w:val="0"/>
              <w:adjustRightInd w:val="0"/>
              <w:textAlignment w:val="baseline"/>
              <w:rPr>
                <w:i/>
                <w:sz w:val="22"/>
                <w:szCs w:val="22"/>
                <w:lang w:eastAsia="lv-LV"/>
              </w:rPr>
            </w:pPr>
            <w:r w:rsidRPr="00F57F40">
              <w:rPr>
                <w:i/>
                <w:sz w:val="22"/>
                <w:szCs w:val="22"/>
                <w:lang w:bidi="en-GB"/>
              </w:rPr>
              <w:t>Fuel costs</w:t>
            </w:r>
          </w:p>
        </w:tc>
        <w:tc>
          <w:tcPr>
            <w:tcW w:w="3058" w:type="dxa"/>
          </w:tcPr>
          <w:p w14:paraId="58F62385" w14:textId="77777777" w:rsidR="00915F63" w:rsidRPr="00F57F40" w:rsidRDefault="00915F63" w:rsidP="00915F63">
            <w:pPr>
              <w:overflowPunct w:val="0"/>
              <w:autoSpaceDE w:val="0"/>
              <w:autoSpaceDN w:val="0"/>
              <w:adjustRightInd w:val="0"/>
              <w:jc w:val="center"/>
              <w:textAlignment w:val="baseline"/>
              <w:rPr>
                <w:i/>
                <w:sz w:val="20"/>
                <w:lang w:eastAsia="lv-LV"/>
              </w:rPr>
            </w:pPr>
          </w:p>
        </w:tc>
        <w:tc>
          <w:tcPr>
            <w:tcW w:w="3058" w:type="dxa"/>
          </w:tcPr>
          <w:p w14:paraId="75BD867F" w14:textId="77777777" w:rsidR="00915F63" w:rsidRPr="00F57F40" w:rsidRDefault="00915F63" w:rsidP="00915F63">
            <w:pPr>
              <w:overflowPunct w:val="0"/>
              <w:autoSpaceDE w:val="0"/>
              <w:autoSpaceDN w:val="0"/>
              <w:adjustRightInd w:val="0"/>
              <w:jc w:val="center"/>
              <w:textAlignment w:val="baseline"/>
              <w:rPr>
                <w:i/>
                <w:sz w:val="20"/>
                <w:lang w:eastAsia="lv-LV"/>
              </w:rPr>
            </w:pPr>
          </w:p>
        </w:tc>
      </w:tr>
      <w:tr w:rsidR="00915F63" w:rsidRPr="00F57F40" w14:paraId="61070D6E" w14:textId="77777777" w:rsidTr="00915F63">
        <w:trPr>
          <w:trHeight w:val="204"/>
        </w:trPr>
        <w:tc>
          <w:tcPr>
            <w:tcW w:w="1561" w:type="dxa"/>
            <w:shd w:val="clear" w:color="auto" w:fill="auto"/>
            <w:vAlign w:val="center"/>
          </w:tcPr>
          <w:p w14:paraId="0C4A7492" w14:textId="77777777" w:rsidR="00915F63" w:rsidRPr="00F57F40" w:rsidRDefault="00915F63" w:rsidP="00915F63">
            <w:pPr>
              <w:overflowPunct w:val="0"/>
              <w:autoSpaceDE w:val="0"/>
              <w:autoSpaceDN w:val="0"/>
              <w:adjustRightInd w:val="0"/>
              <w:jc w:val="center"/>
              <w:textAlignment w:val="baseline"/>
              <w:rPr>
                <w:sz w:val="22"/>
                <w:szCs w:val="22"/>
                <w:lang w:eastAsia="lv-LV"/>
              </w:rPr>
            </w:pPr>
            <w:r w:rsidRPr="00F57F40">
              <w:rPr>
                <w:sz w:val="22"/>
                <w:szCs w:val="22"/>
                <w:lang w:eastAsia="lv-LV" w:bidi="lv-LV"/>
              </w:rPr>
              <w:t>2.4.</w:t>
            </w:r>
          </w:p>
        </w:tc>
        <w:tc>
          <w:tcPr>
            <w:tcW w:w="7299" w:type="dxa"/>
            <w:shd w:val="clear" w:color="auto" w:fill="auto"/>
            <w:vAlign w:val="center"/>
          </w:tcPr>
          <w:p w14:paraId="1F66AB42" w14:textId="77777777" w:rsidR="00915F63" w:rsidRPr="00F57F40" w:rsidRDefault="00915F63" w:rsidP="00915F63">
            <w:pPr>
              <w:overflowPunct w:val="0"/>
              <w:autoSpaceDE w:val="0"/>
              <w:autoSpaceDN w:val="0"/>
              <w:adjustRightInd w:val="0"/>
              <w:textAlignment w:val="baseline"/>
              <w:rPr>
                <w:i/>
                <w:sz w:val="22"/>
                <w:szCs w:val="22"/>
                <w:lang w:eastAsia="lv-LV"/>
              </w:rPr>
            </w:pPr>
            <w:r w:rsidRPr="00F57F40">
              <w:rPr>
                <w:i/>
                <w:sz w:val="22"/>
                <w:szCs w:val="22"/>
                <w:lang w:bidi="en-GB"/>
              </w:rPr>
              <w:t>Costs of purchase and maintenance of waste containers</w:t>
            </w:r>
          </w:p>
        </w:tc>
        <w:tc>
          <w:tcPr>
            <w:tcW w:w="3058" w:type="dxa"/>
          </w:tcPr>
          <w:p w14:paraId="40C4BF82" w14:textId="77777777" w:rsidR="00915F63" w:rsidRPr="00F57F40" w:rsidRDefault="00915F63" w:rsidP="00915F63">
            <w:pPr>
              <w:overflowPunct w:val="0"/>
              <w:autoSpaceDE w:val="0"/>
              <w:autoSpaceDN w:val="0"/>
              <w:adjustRightInd w:val="0"/>
              <w:jc w:val="center"/>
              <w:textAlignment w:val="baseline"/>
              <w:rPr>
                <w:i/>
                <w:sz w:val="20"/>
                <w:lang w:eastAsia="lv-LV"/>
              </w:rPr>
            </w:pPr>
          </w:p>
        </w:tc>
        <w:tc>
          <w:tcPr>
            <w:tcW w:w="3058" w:type="dxa"/>
          </w:tcPr>
          <w:p w14:paraId="56F3C630" w14:textId="77777777" w:rsidR="00915F63" w:rsidRPr="00F57F40" w:rsidRDefault="00915F63" w:rsidP="00915F63">
            <w:pPr>
              <w:overflowPunct w:val="0"/>
              <w:autoSpaceDE w:val="0"/>
              <w:autoSpaceDN w:val="0"/>
              <w:adjustRightInd w:val="0"/>
              <w:jc w:val="center"/>
              <w:textAlignment w:val="baseline"/>
              <w:rPr>
                <w:i/>
                <w:sz w:val="20"/>
                <w:lang w:eastAsia="lv-LV"/>
              </w:rPr>
            </w:pPr>
          </w:p>
        </w:tc>
      </w:tr>
      <w:tr w:rsidR="00915F63" w:rsidRPr="00F57F40" w14:paraId="58972D91" w14:textId="77777777" w:rsidTr="00915F63">
        <w:trPr>
          <w:trHeight w:val="348"/>
        </w:trPr>
        <w:tc>
          <w:tcPr>
            <w:tcW w:w="1561" w:type="dxa"/>
            <w:shd w:val="clear" w:color="auto" w:fill="auto"/>
            <w:vAlign w:val="center"/>
          </w:tcPr>
          <w:p w14:paraId="669B27AD" w14:textId="77777777" w:rsidR="00915F63" w:rsidRPr="00F57F40" w:rsidRDefault="00915F63" w:rsidP="00915F63">
            <w:pPr>
              <w:overflowPunct w:val="0"/>
              <w:autoSpaceDE w:val="0"/>
              <w:autoSpaceDN w:val="0"/>
              <w:adjustRightInd w:val="0"/>
              <w:jc w:val="center"/>
              <w:textAlignment w:val="baseline"/>
              <w:rPr>
                <w:sz w:val="22"/>
                <w:szCs w:val="22"/>
                <w:lang w:eastAsia="lv-LV"/>
              </w:rPr>
            </w:pPr>
            <w:r w:rsidRPr="00F57F40">
              <w:rPr>
                <w:sz w:val="22"/>
                <w:szCs w:val="22"/>
                <w:lang w:eastAsia="lv-LV" w:bidi="lv-LV"/>
              </w:rPr>
              <w:t>2.5.</w:t>
            </w:r>
          </w:p>
        </w:tc>
        <w:tc>
          <w:tcPr>
            <w:tcW w:w="7299" w:type="dxa"/>
            <w:shd w:val="clear" w:color="auto" w:fill="auto"/>
            <w:vAlign w:val="center"/>
          </w:tcPr>
          <w:p w14:paraId="694DF535" w14:textId="77777777" w:rsidR="00915F63" w:rsidRPr="00F57F40" w:rsidRDefault="00915F63" w:rsidP="00915F63">
            <w:pPr>
              <w:overflowPunct w:val="0"/>
              <w:autoSpaceDE w:val="0"/>
              <w:autoSpaceDN w:val="0"/>
              <w:adjustRightInd w:val="0"/>
              <w:textAlignment w:val="baseline"/>
              <w:rPr>
                <w:i/>
                <w:sz w:val="22"/>
                <w:szCs w:val="22"/>
                <w:lang w:eastAsia="lv-LV"/>
              </w:rPr>
            </w:pPr>
            <w:r w:rsidRPr="00F57F40">
              <w:rPr>
                <w:i/>
                <w:sz w:val="22"/>
                <w:szCs w:val="22"/>
                <w:lang w:bidi="en-GB"/>
              </w:rPr>
              <w:t xml:space="preserve">Costs of setting up and maintaining a separate municipal waste collection system </w:t>
            </w:r>
          </w:p>
        </w:tc>
        <w:tc>
          <w:tcPr>
            <w:tcW w:w="3058" w:type="dxa"/>
          </w:tcPr>
          <w:p w14:paraId="6EC4D887" w14:textId="77777777" w:rsidR="00915F63" w:rsidRPr="00F57F40" w:rsidRDefault="00915F63" w:rsidP="00915F63">
            <w:pPr>
              <w:overflowPunct w:val="0"/>
              <w:autoSpaceDE w:val="0"/>
              <w:autoSpaceDN w:val="0"/>
              <w:adjustRightInd w:val="0"/>
              <w:jc w:val="center"/>
              <w:textAlignment w:val="baseline"/>
              <w:rPr>
                <w:i/>
                <w:sz w:val="20"/>
                <w:lang w:eastAsia="lv-LV"/>
              </w:rPr>
            </w:pPr>
          </w:p>
        </w:tc>
        <w:tc>
          <w:tcPr>
            <w:tcW w:w="3058" w:type="dxa"/>
          </w:tcPr>
          <w:p w14:paraId="10B3B0ED" w14:textId="77777777" w:rsidR="00915F63" w:rsidRPr="00F57F40" w:rsidRDefault="004C5A7B" w:rsidP="007D553C">
            <w:r w:rsidRPr="00F57F40">
              <w:rPr>
                <w:noProof/>
                <w:lang w:bidi="en-GB"/>
              </w:rPr>
              <mc:AlternateContent>
                <mc:Choice Requires="wps">
                  <w:drawing>
                    <wp:anchor distT="0" distB="0" distL="114300" distR="114300" simplePos="0" relativeHeight="251662336" behindDoc="0" locked="0" layoutInCell="1" allowOverlap="1" wp14:anchorId="0D698DB5" wp14:editId="256E1EF7">
                      <wp:simplePos x="0" y="0"/>
                      <wp:positionH relativeFrom="column">
                        <wp:posOffset>-59055</wp:posOffset>
                      </wp:positionH>
                      <wp:positionV relativeFrom="paragraph">
                        <wp:posOffset>17145</wp:posOffset>
                      </wp:positionV>
                      <wp:extent cx="1933575" cy="200025"/>
                      <wp:effectExtent l="0" t="0" r="28575" b="28575"/>
                      <wp:wrapNone/>
                      <wp:docPr id="8" name="Taisns savienotājs 8"/>
                      <wp:cNvGraphicFramePr/>
                      <a:graphic xmlns:a="http://schemas.openxmlformats.org/drawingml/2006/main">
                        <a:graphicData uri="http://schemas.microsoft.com/office/word/2010/wordprocessingShape">
                          <wps:wsp>
                            <wps:cNvCnPr/>
                            <wps:spPr>
                              <a:xfrm>
                                <a:off x="0" y="0"/>
                                <a:ext cx="193357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04C141" id="Taisns savienotājs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35pt" to="147.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" strokecolor="black [3040]"/>
                  </w:pict>
                </mc:Fallback>
              </mc:AlternateContent>
            </w:r>
            <w:r w:rsidRPr="00F57F40">
              <w:rPr>
                <w:noProof/>
                <w:lang w:bidi="en-GB"/>
              </w:rPr>
              <mc:AlternateContent>
                <mc:Choice Requires="wps">
                  <w:drawing>
                    <wp:anchor distT="0" distB="0" distL="114300" distR="114300" simplePos="0" relativeHeight="251660288" behindDoc="0" locked="0" layoutInCell="1" allowOverlap="1" wp14:anchorId="0CA6A4C7" wp14:editId="700C1EDC">
                      <wp:simplePos x="0" y="0"/>
                      <wp:positionH relativeFrom="column">
                        <wp:posOffset>-59055</wp:posOffset>
                      </wp:positionH>
                      <wp:positionV relativeFrom="paragraph">
                        <wp:posOffset>17145</wp:posOffset>
                      </wp:positionV>
                      <wp:extent cx="1885950" cy="200025"/>
                      <wp:effectExtent l="0" t="0" r="19050" b="28575"/>
                      <wp:wrapNone/>
                      <wp:docPr id="7" name="Taisns savienotājs 7"/>
                      <wp:cNvGraphicFramePr/>
                      <a:graphic xmlns:a="http://schemas.openxmlformats.org/drawingml/2006/main">
                        <a:graphicData uri="http://schemas.microsoft.com/office/word/2010/wordprocessingShape">
                          <wps:wsp>
                            <wps:cNvCnPr/>
                            <wps:spPr>
                              <a:xfrm flipV="1">
                                <a:off x="0" y="0"/>
                                <a:ext cx="188595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32AE52" id="Taisns savienotājs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35pt" to="143.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" strokecolor="black [3040]"/>
                  </w:pict>
                </mc:Fallback>
              </mc:AlternateContent>
            </w:r>
          </w:p>
        </w:tc>
      </w:tr>
      <w:tr w:rsidR="00915F63" w:rsidRPr="00F57F40" w14:paraId="3B3A749C" w14:textId="77777777" w:rsidTr="00915F63">
        <w:trPr>
          <w:trHeight w:val="410"/>
        </w:trPr>
        <w:tc>
          <w:tcPr>
            <w:tcW w:w="1561" w:type="dxa"/>
            <w:shd w:val="clear" w:color="auto" w:fill="auto"/>
            <w:vAlign w:val="center"/>
          </w:tcPr>
          <w:p w14:paraId="3ABBF9BB" w14:textId="77777777" w:rsidR="00915F63" w:rsidRPr="00F57F40" w:rsidDel="009A2CA4" w:rsidRDefault="00915F63" w:rsidP="00915F63">
            <w:pPr>
              <w:overflowPunct w:val="0"/>
              <w:autoSpaceDE w:val="0"/>
              <w:autoSpaceDN w:val="0"/>
              <w:adjustRightInd w:val="0"/>
              <w:jc w:val="center"/>
              <w:textAlignment w:val="baseline"/>
              <w:rPr>
                <w:sz w:val="22"/>
                <w:szCs w:val="22"/>
                <w:lang w:eastAsia="lv-LV"/>
              </w:rPr>
            </w:pPr>
            <w:r w:rsidRPr="00F57F40">
              <w:rPr>
                <w:sz w:val="22"/>
                <w:szCs w:val="22"/>
                <w:lang w:eastAsia="lv-LV" w:bidi="lv-LV"/>
              </w:rPr>
              <w:t>2.6.</w:t>
            </w:r>
          </w:p>
        </w:tc>
        <w:tc>
          <w:tcPr>
            <w:tcW w:w="7299" w:type="dxa"/>
            <w:shd w:val="clear" w:color="auto" w:fill="auto"/>
            <w:vAlign w:val="center"/>
          </w:tcPr>
          <w:p w14:paraId="58683D8B" w14:textId="77777777" w:rsidR="00915F63" w:rsidRPr="00F57F40" w:rsidRDefault="00915F63" w:rsidP="00915F63">
            <w:pPr>
              <w:overflowPunct w:val="0"/>
              <w:autoSpaceDE w:val="0"/>
              <w:autoSpaceDN w:val="0"/>
              <w:adjustRightInd w:val="0"/>
              <w:textAlignment w:val="baseline"/>
              <w:rPr>
                <w:i/>
                <w:sz w:val="22"/>
                <w:szCs w:val="22"/>
                <w:lang w:eastAsia="lv-LV"/>
              </w:rPr>
            </w:pPr>
            <w:r w:rsidRPr="00F57F40">
              <w:rPr>
                <w:i/>
                <w:sz w:val="22"/>
                <w:szCs w:val="22"/>
                <w:lang w:bidi="en-GB"/>
              </w:rPr>
              <w:t>Expenditure related to public education on waste management</w:t>
            </w:r>
          </w:p>
        </w:tc>
        <w:tc>
          <w:tcPr>
            <w:tcW w:w="3058" w:type="dxa"/>
          </w:tcPr>
          <w:p w14:paraId="320DE9B2" w14:textId="77777777" w:rsidR="00915F63" w:rsidRPr="00F57F40" w:rsidRDefault="00915F63" w:rsidP="00915F63">
            <w:pPr>
              <w:overflowPunct w:val="0"/>
              <w:autoSpaceDE w:val="0"/>
              <w:autoSpaceDN w:val="0"/>
              <w:adjustRightInd w:val="0"/>
              <w:jc w:val="center"/>
              <w:textAlignment w:val="baseline"/>
              <w:rPr>
                <w:i/>
                <w:sz w:val="20"/>
                <w:lang w:eastAsia="lv-LV"/>
              </w:rPr>
            </w:pPr>
          </w:p>
        </w:tc>
        <w:tc>
          <w:tcPr>
            <w:tcW w:w="3058" w:type="dxa"/>
          </w:tcPr>
          <w:p w14:paraId="5ACB103A" w14:textId="77777777" w:rsidR="00915F63" w:rsidRPr="00F57F40" w:rsidRDefault="00915F63" w:rsidP="00915F63">
            <w:pPr>
              <w:overflowPunct w:val="0"/>
              <w:autoSpaceDE w:val="0"/>
              <w:autoSpaceDN w:val="0"/>
              <w:adjustRightInd w:val="0"/>
              <w:jc w:val="center"/>
              <w:textAlignment w:val="baseline"/>
              <w:rPr>
                <w:i/>
                <w:sz w:val="20"/>
                <w:lang w:eastAsia="lv-LV"/>
              </w:rPr>
            </w:pPr>
          </w:p>
        </w:tc>
      </w:tr>
      <w:tr w:rsidR="0042189D" w:rsidRPr="00F57F40" w14:paraId="0186DFA0" w14:textId="77777777" w:rsidTr="00915F63">
        <w:trPr>
          <w:trHeight w:val="410"/>
        </w:trPr>
        <w:tc>
          <w:tcPr>
            <w:tcW w:w="1561" w:type="dxa"/>
            <w:shd w:val="clear" w:color="auto" w:fill="auto"/>
            <w:vAlign w:val="center"/>
          </w:tcPr>
          <w:p w14:paraId="4C9861F5" w14:textId="77777777" w:rsidR="0042189D" w:rsidRPr="00F57F40" w:rsidRDefault="0042189D" w:rsidP="00915F63">
            <w:pPr>
              <w:overflowPunct w:val="0"/>
              <w:autoSpaceDE w:val="0"/>
              <w:autoSpaceDN w:val="0"/>
              <w:adjustRightInd w:val="0"/>
              <w:jc w:val="center"/>
              <w:textAlignment w:val="baseline"/>
              <w:rPr>
                <w:sz w:val="22"/>
                <w:szCs w:val="22"/>
                <w:lang w:eastAsia="lv-LV"/>
              </w:rPr>
            </w:pPr>
            <w:r w:rsidRPr="00F57F40">
              <w:rPr>
                <w:sz w:val="22"/>
                <w:szCs w:val="22"/>
                <w:lang w:eastAsia="lv-LV" w:bidi="lv-LV"/>
              </w:rPr>
              <w:t>2.7.</w:t>
            </w:r>
          </w:p>
        </w:tc>
        <w:tc>
          <w:tcPr>
            <w:tcW w:w="7299" w:type="dxa"/>
            <w:shd w:val="clear" w:color="auto" w:fill="auto"/>
            <w:vAlign w:val="center"/>
          </w:tcPr>
          <w:p w14:paraId="0CF2D351" w14:textId="77777777" w:rsidR="0042189D" w:rsidRPr="00F57F40" w:rsidRDefault="0042189D" w:rsidP="00915F63">
            <w:pPr>
              <w:overflowPunct w:val="0"/>
              <w:autoSpaceDE w:val="0"/>
              <w:autoSpaceDN w:val="0"/>
              <w:adjustRightInd w:val="0"/>
              <w:textAlignment w:val="baseline"/>
              <w:rPr>
                <w:i/>
                <w:sz w:val="22"/>
                <w:szCs w:val="22"/>
                <w:lang w:eastAsia="lv-LV"/>
              </w:rPr>
            </w:pPr>
            <w:r w:rsidRPr="00F57F40">
              <w:rPr>
                <w:i/>
                <w:sz w:val="22"/>
                <w:szCs w:val="22"/>
                <w:lang w:bidi="en-GB"/>
              </w:rPr>
              <w:t>Expenditure related to the management of sorted waste collection sites*</w:t>
            </w:r>
          </w:p>
        </w:tc>
        <w:tc>
          <w:tcPr>
            <w:tcW w:w="3058" w:type="dxa"/>
          </w:tcPr>
          <w:p w14:paraId="5AA17FB3" w14:textId="77777777" w:rsidR="0042189D" w:rsidRPr="00F57F40" w:rsidRDefault="0042189D" w:rsidP="00915F63">
            <w:pPr>
              <w:overflowPunct w:val="0"/>
              <w:autoSpaceDE w:val="0"/>
              <w:autoSpaceDN w:val="0"/>
              <w:adjustRightInd w:val="0"/>
              <w:jc w:val="center"/>
              <w:textAlignment w:val="baseline"/>
              <w:rPr>
                <w:i/>
                <w:sz w:val="20"/>
                <w:lang w:eastAsia="lv-LV"/>
              </w:rPr>
            </w:pPr>
          </w:p>
        </w:tc>
        <w:tc>
          <w:tcPr>
            <w:tcW w:w="3058" w:type="dxa"/>
          </w:tcPr>
          <w:p w14:paraId="00ACD57D" w14:textId="77777777" w:rsidR="0042189D" w:rsidRPr="00F57F40" w:rsidRDefault="004C5A7B" w:rsidP="00915F63">
            <w:pPr>
              <w:overflowPunct w:val="0"/>
              <w:autoSpaceDE w:val="0"/>
              <w:autoSpaceDN w:val="0"/>
              <w:adjustRightInd w:val="0"/>
              <w:jc w:val="center"/>
              <w:textAlignment w:val="baseline"/>
              <w:rPr>
                <w:i/>
                <w:sz w:val="20"/>
                <w:lang w:eastAsia="lv-LV"/>
              </w:rPr>
            </w:pPr>
            <w:r w:rsidRPr="00F57F40">
              <w:rPr>
                <w:i/>
                <w:noProof/>
                <w:sz w:val="20"/>
                <w:szCs w:val="20"/>
                <w:lang w:bidi="en-GB"/>
              </w:rPr>
              <mc:AlternateContent>
                <mc:Choice Requires="wps">
                  <w:drawing>
                    <wp:anchor distT="0" distB="0" distL="114300" distR="114300" simplePos="0" relativeHeight="251657216" behindDoc="0" locked="0" layoutInCell="1" allowOverlap="1" wp14:anchorId="1C08E372" wp14:editId="1C0A5A44">
                      <wp:simplePos x="0" y="0"/>
                      <wp:positionH relativeFrom="column">
                        <wp:posOffset>-59056</wp:posOffset>
                      </wp:positionH>
                      <wp:positionV relativeFrom="paragraph">
                        <wp:posOffset>5080</wp:posOffset>
                      </wp:positionV>
                      <wp:extent cx="1933575" cy="314325"/>
                      <wp:effectExtent l="0" t="0" r="28575" b="28575"/>
                      <wp:wrapNone/>
                      <wp:docPr id="4" name="Taisns savienotājs 4"/>
                      <wp:cNvGraphicFramePr/>
                      <a:graphic xmlns:a="http://schemas.openxmlformats.org/drawingml/2006/main">
                        <a:graphicData uri="http://schemas.microsoft.com/office/word/2010/wordprocessingShape">
                          <wps:wsp>
                            <wps:cNvCnPr/>
                            <wps:spPr>
                              <a:xfrm flipV="1">
                                <a:off x="0" y="0"/>
                                <a:ext cx="1933575"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DCD42" id="Taisns savienotājs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4pt" to="147.6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" strokecolor="black [3040]"/>
                  </w:pict>
                </mc:Fallback>
              </mc:AlternateContent>
            </w:r>
            <w:r w:rsidRPr="00F57F40">
              <w:rPr>
                <w:i/>
                <w:noProof/>
                <w:sz w:val="20"/>
                <w:szCs w:val="20"/>
                <w:lang w:bidi="en-GB"/>
              </w:rPr>
              <mc:AlternateContent>
                <mc:Choice Requires="wps">
                  <w:drawing>
                    <wp:anchor distT="0" distB="0" distL="114300" distR="114300" simplePos="0" relativeHeight="251654144" behindDoc="0" locked="0" layoutInCell="1" allowOverlap="1" wp14:anchorId="5435B1FA" wp14:editId="2AF9A468">
                      <wp:simplePos x="0" y="0"/>
                      <wp:positionH relativeFrom="column">
                        <wp:posOffset>-59056</wp:posOffset>
                      </wp:positionH>
                      <wp:positionV relativeFrom="paragraph">
                        <wp:posOffset>5080</wp:posOffset>
                      </wp:positionV>
                      <wp:extent cx="1933575" cy="314325"/>
                      <wp:effectExtent l="0" t="0" r="28575" b="28575"/>
                      <wp:wrapNone/>
                      <wp:docPr id="3" name="Taisns savienotājs 3"/>
                      <wp:cNvGraphicFramePr/>
                      <a:graphic xmlns:a="http://schemas.openxmlformats.org/drawingml/2006/main">
                        <a:graphicData uri="http://schemas.microsoft.com/office/word/2010/wordprocessingShape">
                          <wps:wsp>
                            <wps:cNvCnPr/>
                            <wps:spPr>
                              <a:xfrm>
                                <a:off x="0" y="0"/>
                                <a:ext cx="1933575"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3BFA7" id="Taisns savienotājs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4pt" to="147.6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" strokecolor="black [3040]"/>
                  </w:pict>
                </mc:Fallback>
              </mc:AlternateContent>
            </w:r>
          </w:p>
        </w:tc>
      </w:tr>
      <w:tr w:rsidR="00915F63" w:rsidRPr="00F57F40" w14:paraId="16D31B2A" w14:textId="77777777" w:rsidTr="00915F63">
        <w:trPr>
          <w:trHeight w:val="204"/>
        </w:trPr>
        <w:tc>
          <w:tcPr>
            <w:tcW w:w="1561" w:type="dxa"/>
            <w:shd w:val="clear" w:color="auto" w:fill="auto"/>
            <w:vAlign w:val="center"/>
          </w:tcPr>
          <w:p w14:paraId="2E3DADFB" w14:textId="77777777" w:rsidR="00915F63" w:rsidRPr="00F57F40" w:rsidRDefault="00915F63" w:rsidP="00915F63">
            <w:pPr>
              <w:overflowPunct w:val="0"/>
              <w:autoSpaceDE w:val="0"/>
              <w:autoSpaceDN w:val="0"/>
              <w:adjustRightInd w:val="0"/>
              <w:jc w:val="center"/>
              <w:textAlignment w:val="baseline"/>
              <w:rPr>
                <w:sz w:val="22"/>
                <w:szCs w:val="22"/>
                <w:lang w:eastAsia="lv-LV"/>
              </w:rPr>
            </w:pPr>
            <w:r w:rsidRPr="00F57F40">
              <w:rPr>
                <w:sz w:val="22"/>
                <w:szCs w:val="22"/>
                <w:lang w:eastAsia="lv-LV" w:bidi="lv-LV"/>
              </w:rPr>
              <w:t>2.8.</w:t>
            </w:r>
          </w:p>
        </w:tc>
        <w:tc>
          <w:tcPr>
            <w:tcW w:w="7299" w:type="dxa"/>
            <w:shd w:val="clear" w:color="auto" w:fill="auto"/>
            <w:vAlign w:val="center"/>
          </w:tcPr>
          <w:p w14:paraId="0F4845A5" w14:textId="77777777" w:rsidR="00915F63" w:rsidRPr="00F57F40" w:rsidRDefault="00915F63" w:rsidP="00915F63">
            <w:pPr>
              <w:overflowPunct w:val="0"/>
              <w:autoSpaceDE w:val="0"/>
              <w:autoSpaceDN w:val="0"/>
              <w:adjustRightInd w:val="0"/>
              <w:textAlignment w:val="baseline"/>
              <w:rPr>
                <w:i/>
                <w:sz w:val="22"/>
                <w:szCs w:val="22"/>
                <w:lang w:eastAsia="lv-LV"/>
              </w:rPr>
            </w:pPr>
            <w:r w:rsidRPr="00F57F40">
              <w:rPr>
                <w:i/>
                <w:sz w:val="22"/>
                <w:szCs w:val="22"/>
                <w:lang w:bidi="en-GB"/>
              </w:rPr>
              <w:t>Other expenditure (provide details)</w:t>
            </w:r>
          </w:p>
        </w:tc>
        <w:tc>
          <w:tcPr>
            <w:tcW w:w="3058" w:type="dxa"/>
          </w:tcPr>
          <w:p w14:paraId="62A492C2" w14:textId="77777777" w:rsidR="00915F63" w:rsidRPr="00F57F40" w:rsidRDefault="00915F63" w:rsidP="00915F63">
            <w:pPr>
              <w:overflowPunct w:val="0"/>
              <w:autoSpaceDE w:val="0"/>
              <w:autoSpaceDN w:val="0"/>
              <w:adjustRightInd w:val="0"/>
              <w:jc w:val="center"/>
              <w:textAlignment w:val="baseline"/>
              <w:rPr>
                <w:i/>
                <w:sz w:val="20"/>
                <w:lang w:eastAsia="lv-LV"/>
              </w:rPr>
            </w:pPr>
          </w:p>
        </w:tc>
        <w:tc>
          <w:tcPr>
            <w:tcW w:w="3058" w:type="dxa"/>
          </w:tcPr>
          <w:p w14:paraId="5E9F0D6E" w14:textId="77777777" w:rsidR="00915F63" w:rsidRPr="00F57F40" w:rsidRDefault="00915F63" w:rsidP="00915F63">
            <w:pPr>
              <w:overflowPunct w:val="0"/>
              <w:autoSpaceDE w:val="0"/>
              <w:autoSpaceDN w:val="0"/>
              <w:adjustRightInd w:val="0"/>
              <w:jc w:val="center"/>
              <w:textAlignment w:val="baseline"/>
              <w:rPr>
                <w:i/>
                <w:sz w:val="20"/>
                <w:lang w:eastAsia="lv-LV"/>
              </w:rPr>
            </w:pPr>
          </w:p>
        </w:tc>
      </w:tr>
      <w:tr w:rsidR="00915F63" w:rsidRPr="00F57F40" w14:paraId="43DE545A" w14:textId="77777777" w:rsidTr="00915F63">
        <w:trPr>
          <w:trHeight w:val="410"/>
        </w:trPr>
        <w:tc>
          <w:tcPr>
            <w:tcW w:w="1561" w:type="dxa"/>
            <w:shd w:val="clear" w:color="auto" w:fill="auto"/>
            <w:vAlign w:val="center"/>
          </w:tcPr>
          <w:p w14:paraId="3BC5EACE" w14:textId="77777777" w:rsidR="00915F63" w:rsidRPr="00F57F40" w:rsidRDefault="00915F63" w:rsidP="00915F63">
            <w:pPr>
              <w:overflowPunct w:val="0"/>
              <w:autoSpaceDE w:val="0"/>
              <w:autoSpaceDN w:val="0"/>
              <w:adjustRightInd w:val="0"/>
              <w:jc w:val="center"/>
              <w:textAlignment w:val="baseline"/>
              <w:rPr>
                <w:sz w:val="22"/>
                <w:szCs w:val="22"/>
                <w:lang w:eastAsia="lv-LV"/>
              </w:rPr>
            </w:pPr>
            <w:r w:rsidRPr="00F57F40">
              <w:rPr>
                <w:sz w:val="22"/>
                <w:szCs w:val="22"/>
                <w:lang w:eastAsia="lv-LV" w:bidi="lv-LV"/>
              </w:rPr>
              <w:t>3.</w:t>
            </w:r>
          </w:p>
        </w:tc>
        <w:tc>
          <w:tcPr>
            <w:tcW w:w="7299" w:type="dxa"/>
            <w:shd w:val="clear" w:color="auto" w:fill="auto"/>
            <w:vAlign w:val="center"/>
          </w:tcPr>
          <w:p w14:paraId="32CDC4CB" w14:textId="77777777" w:rsidR="00915F63" w:rsidRPr="00F57F40" w:rsidRDefault="00915F63" w:rsidP="00915F63">
            <w:pPr>
              <w:overflowPunct w:val="0"/>
              <w:autoSpaceDE w:val="0"/>
              <w:autoSpaceDN w:val="0"/>
              <w:adjustRightInd w:val="0"/>
              <w:textAlignment w:val="baseline"/>
              <w:rPr>
                <w:sz w:val="22"/>
                <w:szCs w:val="22"/>
                <w:lang w:eastAsia="lv-LV"/>
              </w:rPr>
            </w:pPr>
            <w:r w:rsidRPr="00F57F40">
              <w:rPr>
                <w:sz w:val="22"/>
                <w:szCs w:val="22"/>
                <w:lang w:bidi="en-GB"/>
              </w:rPr>
              <w:t>Other expenditure at the candidate's discretion to ensure performance of the requirements of the Technical Specifications (provide details)</w:t>
            </w:r>
          </w:p>
        </w:tc>
        <w:tc>
          <w:tcPr>
            <w:tcW w:w="3058" w:type="dxa"/>
          </w:tcPr>
          <w:p w14:paraId="1B035F10" w14:textId="77777777" w:rsidR="00915F63" w:rsidRPr="00F57F40" w:rsidRDefault="00915F63" w:rsidP="00915F63">
            <w:pPr>
              <w:overflowPunct w:val="0"/>
              <w:autoSpaceDE w:val="0"/>
              <w:autoSpaceDN w:val="0"/>
              <w:adjustRightInd w:val="0"/>
              <w:jc w:val="center"/>
              <w:textAlignment w:val="baseline"/>
              <w:rPr>
                <w:i/>
                <w:sz w:val="20"/>
                <w:lang w:eastAsia="lv-LV"/>
              </w:rPr>
            </w:pPr>
          </w:p>
        </w:tc>
        <w:tc>
          <w:tcPr>
            <w:tcW w:w="3058" w:type="dxa"/>
          </w:tcPr>
          <w:p w14:paraId="6B62AEF1" w14:textId="77777777" w:rsidR="00915F63" w:rsidRPr="00F57F40" w:rsidRDefault="00915F63" w:rsidP="00915F63">
            <w:pPr>
              <w:overflowPunct w:val="0"/>
              <w:autoSpaceDE w:val="0"/>
              <w:autoSpaceDN w:val="0"/>
              <w:adjustRightInd w:val="0"/>
              <w:jc w:val="center"/>
              <w:textAlignment w:val="baseline"/>
              <w:rPr>
                <w:i/>
                <w:sz w:val="20"/>
                <w:lang w:eastAsia="lv-LV"/>
              </w:rPr>
            </w:pPr>
          </w:p>
        </w:tc>
      </w:tr>
      <w:tr w:rsidR="00915F63" w:rsidRPr="00F57F40" w14:paraId="2FB5093F" w14:textId="77777777" w:rsidTr="0042189D">
        <w:trPr>
          <w:trHeight w:val="309"/>
        </w:trPr>
        <w:tc>
          <w:tcPr>
            <w:tcW w:w="1561" w:type="dxa"/>
            <w:shd w:val="clear" w:color="auto" w:fill="auto"/>
            <w:vAlign w:val="center"/>
          </w:tcPr>
          <w:p w14:paraId="4356E3D3" w14:textId="77777777" w:rsidR="00915F63" w:rsidRPr="00F57F40" w:rsidRDefault="00915F63" w:rsidP="00915F63">
            <w:pPr>
              <w:overflowPunct w:val="0"/>
              <w:autoSpaceDE w:val="0"/>
              <w:autoSpaceDN w:val="0"/>
              <w:adjustRightInd w:val="0"/>
              <w:jc w:val="center"/>
              <w:textAlignment w:val="baseline"/>
              <w:rPr>
                <w:sz w:val="22"/>
                <w:szCs w:val="22"/>
                <w:lang w:eastAsia="lv-LV"/>
              </w:rPr>
            </w:pPr>
            <w:r w:rsidRPr="00F57F40">
              <w:rPr>
                <w:sz w:val="22"/>
                <w:szCs w:val="22"/>
                <w:lang w:eastAsia="lv-LV" w:bidi="lv-LV"/>
              </w:rPr>
              <w:t>4.</w:t>
            </w:r>
          </w:p>
        </w:tc>
        <w:tc>
          <w:tcPr>
            <w:tcW w:w="7299" w:type="dxa"/>
            <w:shd w:val="clear" w:color="auto" w:fill="auto"/>
            <w:vAlign w:val="center"/>
          </w:tcPr>
          <w:p w14:paraId="776EFB67" w14:textId="77777777" w:rsidR="00915F63" w:rsidRPr="00F57F40" w:rsidRDefault="00915F63" w:rsidP="00915F63">
            <w:pPr>
              <w:overflowPunct w:val="0"/>
              <w:autoSpaceDE w:val="0"/>
              <w:autoSpaceDN w:val="0"/>
              <w:adjustRightInd w:val="0"/>
              <w:textAlignment w:val="baseline"/>
              <w:rPr>
                <w:sz w:val="22"/>
                <w:szCs w:val="22"/>
                <w:lang w:eastAsia="lv-LV"/>
              </w:rPr>
            </w:pPr>
            <w:r w:rsidRPr="00F57F40">
              <w:rPr>
                <w:sz w:val="22"/>
                <w:szCs w:val="22"/>
                <w:lang w:bidi="en-GB"/>
              </w:rPr>
              <w:t>Profit (provide details)</w:t>
            </w:r>
          </w:p>
        </w:tc>
        <w:tc>
          <w:tcPr>
            <w:tcW w:w="3058" w:type="dxa"/>
          </w:tcPr>
          <w:p w14:paraId="77AF91E1" w14:textId="77777777" w:rsidR="00915F63" w:rsidRPr="00F57F40" w:rsidRDefault="00915F63" w:rsidP="00915F63">
            <w:pPr>
              <w:overflowPunct w:val="0"/>
              <w:autoSpaceDE w:val="0"/>
              <w:autoSpaceDN w:val="0"/>
              <w:adjustRightInd w:val="0"/>
              <w:jc w:val="center"/>
              <w:textAlignment w:val="baseline"/>
              <w:rPr>
                <w:i/>
                <w:sz w:val="20"/>
                <w:lang w:eastAsia="lv-LV"/>
              </w:rPr>
            </w:pPr>
          </w:p>
        </w:tc>
        <w:tc>
          <w:tcPr>
            <w:tcW w:w="3058" w:type="dxa"/>
          </w:tcPr>
          <w:p w14:paraId="257C617F" w14:textId="77777777" w:rsidR="00915F63" w:rsidRPr="00F57F40" w:rsidRDefault="00915F63" w:rsidP="00915F63">
            <w:pPr>
              <w:overflowPunct w:val="0"/>
              <w:autoSpaceDE w:val="0"/>
              <w:autoSpaceDN w:val="0"/>
              <w:adjustRightInd w:val="0"/>
              <w:jc w:val="center"/>
              <w:textAlignment w:val="baseline"/>
              <w:rPr>
                <w:i/>
                <w:sz w:val="20"/>
                <w:lang w:eastAsia="lv-LV"/>
              </w:rPr>
            </w:pPr>
          </w:p>
        </w:tc>
      </w:tr>
      <w:tr w:rsidR="00503052" w:rsidRPr="00F57F40" w14:paraId="600E81DE" w14:textId="77777777" w:rsidTr="0042189D">
        <w:trPr>
          <w:trHeight w:val="243"/>
        </w:trPr>
        <w:tc>
          <w:tcPr>
            <w:tcW w:w="1561" w:type="dxa"/>
            <w:shd w:val="clear" w:color="auto" w:fill="auto"/>
          </w:tcPr>
          <w:p w14:paraId="4F3093FF" w14:textId="77777777" w:rsidR="00503052" w:rsidRPr="00F57F40" w:rsidRDefault="00503052" w:rsidP="00097523">
            <w:pPr>
              <w:overflowPunct w:val="0"/>
              <w:autoSpaceDE w:val="0"/>
              <w:autoSpaceDN w:val="0"/>
              <w:adjustRightInd w:val="0"/>
              <w:jc w:val="center"/>
              <w:textAlignment w:val="baseline"/>
              <w:rPr>
                <w:b/>
                <w:sz w:val="22"/>
                <w:szCs w:val="22"/>
                <w:lang w:eastAsia="lv-LV"/>
              </w:rPr>
            </w:pPr>
          </w:p>
          <w:p w14:paraId="15AA7CE0" w14:textId="77777777" w:rsidR="00503052" w:rsidRPr="00F57F40" w:rsidRDefault="00503052" w:rsidP="00097523">
            <w:pPr>
              <w:overflowPunct w:val="0"/>
              <w:autoSpaceDE w:val="0"/>
              <w:autoSpaceDN w:val="0"/>
              <w:adjustRightInd w:val="0"/>
              <w:jc w:val="center"/>
              <w:textAlignment w:val="baseline"/>
              <w:rPr>
                <w:b/>
                <w:sz w:val="22"/>
                <w:szCs w:val="22"/>
                <w:lang w:eastAsia="lv-LV"/>
              </w:rPr>
            </w:pPr>
          </w:p>
        </w:tc>
        <w:tc>
          <w:tcPr>
            <w:tcW w:w="7299" w:type="dxa"/>
            <w:shd w:val="clear" w:color="auto" w:fill="auto"/>
            <w:vAlign w:val="center"/>
          </w:tcPr>
          <w:p w14:paraId="48854BAE" w14:textId="77777777" w:rsidR="00503052" w:rsidRPr="00F57F40" w:rsidRDefault="00592500" w:rsidP="0042189D">
            <w:pPr>
              <w:pStyle w:val="Bezatstarpm"/>
              <w:jc w:val="right"/>
              <w:rPr>
                <w:lang w:eastAsia="lv-LV"/>
              </w:rPr>
            </w:pPr>
            <w:r w:rsidRPr="00F57F40">
              <w:rPr>
                <w:b/>
                <w:lang w:bidi="en-GB"/>
              </w:rPr>
              <w:t xml:space="preserve">TOTAL COSTS </w:t>
            </w:r>
            <w:r w:rsidRPr="00F57F40">
              <w:rPr>
                <w:lang w:bidi="en-GB"/>
              </w:rPr>
              <w:t>(1-4)</w:t>
            </w:r>
          </w:p>
        </w:tc>
        <w:tc>
          <w:tcPr>
            <w:tcW w:w="3058" w:type="dxa"/>
          </w:tcPr>
          <w:p w14:paraId="3CB535CB" w14:textId="77777777" w:rsidR="00503052" w:rsidRPr="00F57F40" w:rsidRDefault="00503052" w:rsidP="00097523">
            <w:pPr>
              <w:overflowPunct w:val="0"/>
              <w:autoSpaceDE w:val="0"/>
              <w:autoSpaceDN w:val="0"/>
              <w:adjustRightInd w:val="0"/>
              <w:jc w:val="center"/>
              <w:textAlignment w:val="baseline"/>
              <w:rPr>
                <w:b/>
                <w:i/>
                <w:sz w:val="20"/>
                <w:lang w:eastAsia="lv-LV"/>
              </w:rPr>
            </w:pPr>
          </w:p>
        </w:tc>
        <w:tc>
          <w:tcPr>
            <w:tcW w:w="3058" w:type="dxa"/>
          </w:tcPr>
          <w:p w14:paraId="0EDD6F96" w14:textId="77777777" w:rsidR="00503052" w:rsidRPr="00F57F40" w:rsidRDefault="00503052" w:rsidP="00097523">
            <w:pPr>
              <w:overflowPunct w:val="0"/>
              <w:autoSpaceDE w:val="0"/>
              <w:autoSpaceDN w:val="0"/>
              <w:adjustRightInd w:val="0"/>
              <w:jc w:val="center"/>
              <w:textAlignment w:val="baseline"/>
              <w:rPr>
                <w:b/>
                <w:i/>
                <w:sz w:val="20"/>
                <w:lang w:eastAsia="lv-LV"/>
              </w:rPr>
            </w:pPr>
          </w:p>
        </w:tc>
      </w:tr>
    </w:tbl>
    <w:p w14:paraId="2798FA37" w14:textId="77777777" w:rsidR="00BA6DDC" w:rsidRPr="00F57F40" w:rsidRDefault="00BA6DDC" w:rsidP="00503052">
      <w:pPr>
        <w:suppressAutoHyphens/>
        <w:jc w:val="both"/>
        <w:rPr>
          <w:i/>
          <w:lang w:eastAsia="ar-SA"/>
        </w:rPr>
      </w:pPr>
    </w:p>
    <w:p w14:paraId="32C3DE48" w14:textId="77777777" w:rsidR="0042189D" w:rsidRPr="00F57F40" w:rsidRDefault="0042189D" w:rsidP="0042189D">
      <w:pPr>
        <w:suppressAutoHyphens/>
        <w:jc w:val="both"/>
        <w:rPr>
          <w:i/>
          <w:lang w:eastAsia="ar-SA"/>
        </w:rPr>
      </w:pPr>
      <w:r w:rsidRPr="00F57F40">
        <w:rPr>
          <w:i/>
          <w:lang w:bidi="en-GB"/>
        </w:rPr>
        <w:t>* Expenditure related to the management of sorted waste collection sites will be taken into account when assessing the fee for municipal waste management proposed by the candidate, but until the contractor commences site management (by the deadline specified by the customer) the contractor will provide services to the clients with whom the service provision agreement is entered into for a charge that shall not include a component of expenditure associated with the management of sorted waste collection sites</w:t>
      </w:r>
    </w:p>
    <w:p w14:paraId="1F3342E1" w14:textId="77777777" w:rsidR="0042189D" w:rsidRPr="00F57F40" w:rsidRDefault="0042189D" w:rsidP="00BA6DDC">
      <w:pPr>
        <w:suppressAutoHyphens/>
        <w:ind w:left="426"/>
        <w:jc w:val="both"/>
        <w:rPr>
          <w:i/>
          <w:lang w:eastAsia="ar-SA"/>
        </w:rPr>
      </w:pPr>
    </w:p>
    <w:p w14:paraId="0C997999" w14:textId="77777777" w:rsidR="00BA6DDC" w:rsidRPr="00F57F40" w:rsidRDefault="00BA6DDC" w:rsidP="00BA6DDC">
      <w:pPr>
        <w:suppressAutoHyphens/>
        <w:ind w:left="426"/>
        <w:jc w:val="both"/>
        <w:rPr>
          <w:i/>
          <w:lang w:eastAsia="ar-SA"/>
        </w:rPr>
      </w:pPr>
      <w:r w:rsidRPr="00F57F40">
        <w:rPr>
          <w:i/>
          <w:lang w:bidi="en-GB"/>
        </w:rPr>
        <w:t>Prices must be quoted to two decimal places.</w:t>
      </w:r>
    </w:p>
    <w:p w14:paraId="76DA9D79" w14:textId="77777777" w:rsidR="00503052" w:rsidRPr="00F57F40" w:rsidRDefault="00503052" w:rsidP="00503052">
      <w:pPr>
        <w:spacing w:after="200" w:line="276" w:lineRule="auto"/>
        <w:rPr>
          <w:iCs/>
          <w:sz w:val="26"/>
          <w:szCs w:val="26"/>
        </w:rPr>
        <w:sectPr w:rsidR="00503052" w:rsidRPr="00F57F40" w:rsidSect="0042189D">
          <w:footerReference w:type="even" r:id="rId22"/>
          <w:footerReference w:type="default" r:id="rId23"/>
          <w:pgSz w:w="16838" w:h="11906" w:orient="landscape" w:code="9"/>
          <w:pgMar w:top="426" w:right="720" w:bottom="720" w:left="902" w:header="709" w:footer="709" w:gutter="0"/>
          <w:cols w:space="708"/>
          <w:docGrid w:linePitch="360"/>
        </w:sectPr>
      </w:pPr>
    </w:p>
    <w:p w14:paraId="3BD82252" w14:textId="77777777" w:rsidR="009C49A1" w:rsidRPr="00F57F40" w:rsidRDefault="009C49A1" w:rsidP="001A24FB">
      <w:pPr>
        <w:spacing w:after="200" w:line="276" w:lineRule="auto"/>
        <w:jc w:val="right"/>
        <w:rPr>
          <w:b/>
          <w:bCs/>
          <w:iCs/>
          <w:sz w:val="26"/>
          <w:szCs w:val="26"/>
        </w:rPr>
      </w:pPr>
      <w:r w:rsidRPr="00F57F40">
        <w:rPr>
          <w:sz w:val="26"/>
          <w:szCs w:val="26"/>
          <w:lang w:bidi="en-GB"/>
        </w:rPr>
        <w:t>Annex 2</w:t>
      </w:r>
    </w:p>
    <w:p w14:paraId="6DA964E6" w14:textId="77777777" w:rsidR="009C49A1" w:rsidRPr="00F57F40" w:rsidRDefault="009C49A1" w:rsidP="009C49A1">
      <w:pPr>
        <w:pStyle w:val="Virsraksts1"/>
        <w:rPr>
          <w:sz w:val="16"/>
          <w:szCs w:val="16"/>
          <w:lang w:val="en-GB"/>
        </w:rPr>
      </w:pPr>
    </w:p>
    <w:p w14:paraId="1690C5D7" w14:textId="378F20E0" w:rsidR="009C49A1" w:rsidRPr="00F57F40" w:rsidRDefault="009C49A1" w:rsidP="009C49A1">
      <w:pPr>
        <w:pStyle w:val="Virsraksts1"/>
        <w:rPr>
          <w:sz w:val="26"/>
          <w:szCs w:val="26"/>
          <w:lang w:val="en-GB"/>
        </w:rPr>
      </w:pPr>
      <w:r w:rsidRPr="00F57F40">
        <w:rPr>
          <w:sz w:val="26"/>
          <w:szCs w:val="26"/>
          <w:lang w:val="en-GB" w:bidi="en-GB"/>
        </w:rPr>
        <w:t>FORM OF THE APPLICATION/FINANCIAL OFFER FOR LOTS</w:t>
      </w:r>
      <w:r w:rsidR="00F57F40">
        <w:rPr>
          <w:sz w:val="26"/>
          <w:szCs w:val="26"/>
          <w:lang w:val="en-GB" w:bidi="en-GB"/>
        </w:rPr>
        <w:t xml:space="preserve"> </w:t>
      </w:r>
      <w:r w:rsidRPr="00F57F40">
        <w:rPr>
          <w:sz w:val="26"/>
          <w:szCs w:val="26"/>
          <w:lang w:val="en-GB" w:bidi="en-GB"/>
        </w:rPr>
        <w:t>1, 2</w:t>
      </w:r>
      <w:r w:rsidR="00422B49">
        <w:rPr>
          <w:sz w:val="26"/>
          <w:szCs w:val="26"/>
          <w:lang w:val="en-GB" w:bidi="en-GB"/>
        </w:rPr>
        <w:t>, 3</w:t>
      </w:r>
      <w:r w:rsidRPr="00F57F40">
        <w:rPr>
          <w:sz w:val="26"/>
          <w:szCs w:val="26"/>
          <w:lang w:val="en-GB" w:bidi="en-GB"/>
        </w:rPr>
        <w:t xml:space="preserve"> and </w:t>
      </w:r>
      <w:r w:rsidR="00422B49">
        <w:rPr>
          <w:sz w:val="26"/>
          <w:szCs w:val="26"/>
          <w:lang w:val="en-GB" w:bidi="en-GB"/>
        </w:rPr>
        <w:t>4</w:t>
      </w:r>
    </w:p>
    <w:p w14:paraId="4B028D5D" w14:textId="77777777" w:rsidR="009C49A1" w:rsidRPr="00F57F40" w:rsidRDefault="009C49A1" w:rsidP="009C49A1">
      <w:pPr>
        <w:jc w:val="center"/>
        <w:rPr>
          <w:b/>
          <w:bCs/>
          <w:sz w:val="26"/>
          <w:szCs w:val="26"/>
        </w:rPr>
      </w:pPr>
      <w:r w:rsidRPr="00F57F40">
        <w:rPr>
          <w:b/>
          <w:sz w:val="26"/>
          <w:szCs w:val="26"/>
          <w:lang w:bidi="en-GB"/>
        </w:rPr>
        <w:t>For the open tender</w:t>
      </w:r>
    </w:p>
    <w:p w14:paraId="3BF614D5" w14:textId="77777777" w:rsidR="00EA5E83" w:rsidRPr="00F57F40" w:rsidRDefault="00EA5E83" w:rsidP="00EA5E83">
      <w:pPr>
        <w:pStyle w:val="Pamatteksts3"/>
        <w:rPr>
          <w:lang w:val="en-GB"/>
        </w:rPr>
      </w:pPr>
      <w:r w:rsidRPr="00F57F40">
        <w:rPr>
          <w:szCs w:val="26"/>
          <w:lang w:val="en-GB" w:bidi="en-GB"/>
        </w:rPr>
        <w:t>Provision of municipal waste management services in the Riga City administrative area</w:t>
      </w:r>
    </w:p>
    <w:p w14:paraId="6A8A065E" w14:textId="0730618A" w:rsidR="00EA5E83" w:rsidRPr="00F57F40" w:rsidRDefault="00EA5E83" w:rsidP="00EA5E83">
      <w:pPr>
        <w:jc w:val="center"/>
        <w:rPr>
          <w:b/>
          <w:bCs/>
          <w:sz w:val="26"/>
          <w:szCs w:val="26"/>
        </w:rPr>
      </w:pPr>
      <w:r w:rsidRPr="00F57F40">
        <w:rPr>
          <w:b/>
          <w:sz w:val="26"/>
          <w:szCs w:val="26"/>
          <w:lang w:bidi="en-GB"/>
        </w:rPr>
        <w:t>Identification No. RD DMV 2019/4</w:t>
      </w:r>
      <w:r w:rsidR="00422B49">
        <w:rPr>
          <w:b/>
          <w:sz w:val="26"/>
          <w:szCs w:val="26"/>
          <w:lang w:bidi="en-GB"/>
        </w:rPr>
        <w:t>4</w:t>
      </w:r>
    </w:p>
    <w:p w14:paraId="4C233FEE" w14:textId="77777777" w:rsidR="009C49A1" w:rsidRPr="00F57F40" w:rsidRDefault="009C49A1" w:rsidP="009C49A1">
      <w:pPr>
        <w:jc w:val="both"/>
        <w:rPr>
          <w:sz w:val="16"/>
          <w:szCs w:val="16"/>
        </w:rPr>
      </w:pPr>
    </w:p>
    <w:p w14:paraId="7F5869FE" w14:textId="77777777" w:rsidR="00DC11B6" w:rsidRPr="00F57F40" w:rsidRDefault="009C49A1" w:rsidP="00B76439">
      <w:pPr>
        <w:numPr>
          <w:ilvl w:val="1"/>
          <w:numId w:val="4"/>
        </w:numPr>
        <w:tabs>
          <w:tab w:val="clear" w:pos="2520"/>
          <w:tab w:val="num" w:pos="540"/>
        </w:tabs>
        <w:ind w:left="540" w:hanging="540"/>
        <w:jc w:val="both"/>
        <w:rPr>
          <w:b/>
          <w:bCs/>
          <w:sz w:val="26"/>
          <w:szCs w:val="26"/>
        </w:rPr>
      </w:pPr>
      <w:r w:rsidRPr="00F57F40">
        <w:rPr>
          <w:b/>
          <w:sz w:val="26"/>
          <w:szCs w:val="26"/>
          <w:lang w:bidi="en-GB"/>
        </w:rPr>
        <w:t>SUBMITTED BY:</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9C49A1" w:rsidRPr="00F57F40" w14:paraId="2BDB658C" w14:textId="77777777" w:rsidTr="009C49A1">
        <w:tc>
          <w:tcPr>
            <w:tcW w:w="8820" w:type="dxa"/>
            <w:vAlign w:val="center"/>
          </w:tcPr>
          <w:p w14:paraId="7DE741FC" w14:textId="77777777" w:rsidR="009C49A1" w:rsidRPr="00F57F40" w:rsidRDefault="009C49A1" w:rsidP="009C49A1">
            <w:pPr>
              <w:pStyle w:val="Virsraksts2"/>
              <w:jc w:val="center"/>
              <w:rPr>
                <w:lang w:val="en-GB"/>
              </w:rPr>
            </w:pPr>
            <w:r w:rsidRPr="00F57F40">
              <w:rPr>
                <w:lang w:val="en-GB" w:bidi="en-GB"/>
              </w:rPr>
              <w:t>Name of the Candidate</w:t>
            </w:r>
          </w:p>
        </w:tc>
      </w:tr>
      <w:tr w:rsidR="009C49A1" w:rsidRPr="00F57F40" w14:paraId="3C5E9C7F" w14:textId="77777777" w:rsidTr="00B76439">
        <w:trPr>
          <w:trHeight w:val="527"/>
        </w:trPr>
        <w:tc>
          <w:tcPr>
            <w:tcW w:w="8820" w:type="dxa"/>
          </w:tcPr>
          <w:p w14:paraId="1AD36F39" w14:textId="77777777" w:rsidR="009C49A1" w:rsidRPr="00F57F40" w:rsidRDefault="009C49A1" w:rsidP="009C49A1">
            <w:pPr>
              <w:jc w:val="both"/>
              <w:rPr>
                <w:sz w:val="26"/>
                <w:szCs w:val="26"/>
              </w:rPr>
            </w:pPr>
          </w:p>
        </w:tc>
      </w:tr>
    </w:tbl>
    <w:p w14:paraId="14A69639" w14:textId="77777777" w:rsidR="009C49A1" w:rsidRPr="00F57F40" w:rsidRDefault="009C49A1" w:rsidP="009C49A1">
      <w:pPr>
        <w:jc w:val="both"/>
        <w:rPr>
          <w:sz w:val="16"/>
          <w:szCs w:val="16"/>
        </w:rPr>
      </w:pPr>
    </w:p>
    <w:p w14:paraId="55DDB344" w14:textId="77777777" w:rsidR="009C49A1" w:rsidRPr="00F57F40" w:rsidRDefault="009C49A1" w:rsidP="0057407D">
      <w:pPr>
        <w:numPr>
          <w:ilvl w:val="1"/>
          <w:numId w:val="4"/>
        </w:numPr>
        <w:tabs>
          <w:tab w:val="clear" w:pos="2520"/>
          <w:tab w:val="num" w:pos="540"/>
        </w:tabs>
        <w:ind w:left="0" w:firstLine="0"/>
        <w:jc w:val="both"/>
        <w:rPr>
          <w:b/>
          <w:bCs/>
          <w:sz w:val="26"/>
          <w:szCs w:val="26"/>
        </w:rPr>
      </w:pPr>
      <w:r w:rsidRPr="00F57F40">
        <w:rPr>
          <w:b/>
          <w:sz w:val="26"/>
          <w:szCs w:val="26"/>
          <w:lang w:bidi="en-GB"/>
        </w:rPr>
        <w:t>CONTACT PERSON:</w:t>
      </w:r>
    </w:p>
    <w:p w14:paraId="35331823" w14:textId="77777777" w:rsidR="009C49A1" w:rsidRPr="00F57F40" w:rsidRDefault="009C49A1" w:rsidP="009C49A1">
      <w:pPr>
        <w:pStyle w:val="Virsraksts3"/>
        <w:spacing w:before="0"/>
        <w:ind w:firstLine="1134"/>
        <w:rPr>
          <w:rFonts w:ascii="Times New Roman" w:hAnsi="Times New Roman" w:cs="Times New Roman"/>
          <w:color w:val="auto"/>
        </w:rPr>
      </w:pPr>
      <w:r w:rsidRPr="00F57F40">
        <w:rPr>
          <w:rFonts w:ascii="Times New Roman" w:eastAsia="Times New Roman" w:hAnsi="Times New Roman" w:cs="Times New Roman"/>
          <w:color w:val="auto"/>
          <w:lang w:bidi="en-GB"/>
        </w:rPr>
        <w:t>Name, surname:</w:t>
      </w:r>
    </w:p>
    <w:p w14:paraId="0431C7CB" w14:textId="77777777" w:rsidR="009C49A1" w:rsidRPr="00F57F40" w:rsidRDefault="009C49A1" w:rsidP="009C49A1">
      <w:pPr>
        <w:ind w:left="540" w:firstLine="594"/>
        <w:rPr>
          <w:b/>
          <w:bCs/>
          <w:sz w:val="26"/>
          <w:szCs w:val="26"/>
        </w:rPr>
      </w:pPr>
      <w:r w:rsidRPr="00F57F40">
        <w:rPr>
          <w:b/>
          <w:sz w:val="26"/>
          <w:szCs w:val="26"/>
          <w:lang w:bidi="en-GB"/>
        </w:rPr>
        <w:t>Address:</w:t>
      </w:r>
    </w:p>
    <w:p w14:paraId="04CA5865" w14:textId="77777777" w:rsidR="009C49A1" w:rsidRPr="00F57F40" w:rsidRDefault="009C49A1" w:rsidP="009C49A1">
      <w:pPr>
        <w:ind w:left="540" w:firstLine="594"/>
        <w:rPr>
          <w:b/>
          <w:bCs/>
          <w:sz w:val="26"/>
          <w:szCs w:val="26"/>
        </w:rPr>
      </w:pPr>
      <w:r w:rsidRPr="00F57F40">
        <w:rPr>
          <w:b/>
          <w:sz w:val="26"/>
          <w:szCs w:val="26"/>
          <w:lang w:bidi="en-GB"/>
        </w:rPr>
        <w:t>Phone/Fax:</w:t>
      </w:r>
    </w:p>
    <w:p w14:paraId="61ADBD28" w14:textId="77777777" w:rsidR="009C49A1" w:rsidRPr="00F57F40" w:rsidRDefault="00DC11B6" w:rsidP="00DC11B6">
      <w:pPr>
        <w:ind w:left="540" w:firstLine="594"/>
        <w:rPr>
          <w:b/>
          <w:bCs/>
          <w:sz w:val="26"/>
          <w:szCs w:val="26"/>
        </w:rPr>
      </w:pPr>
      <w:r w:rsidRPr="00F57F40">
        <w:rPr>
          <w:b/>
          <w:sz w:val="26"/>
          <w:szCs w:val="26"/>
          <w:lang w:bidi="en-GB"/>
        </w:rPr>
        <w:t>E-mail address:</w:t>
      </w:r>
    </w:p>
    <w:p w14:paraId="613E96A6" w14:textId="77777777" w:rsidR="00DC11B6" w:rsidRPr="00F57F40" w:rsidRDefault="00DC11B6" w:rsidP="00DC11B6">
      <w:pPr>
        <w:ind w:left="540" w:firstLine="594"/>
        <w:rPr>
          <w:b/>
          <w:bCs/>
          <w:sz w:val="26"/>
          <w:szCs w:val="26"/>
        </w:rPr>
      </w:pPr>
    </w:p>
    <w:p w14:paraId="39264675" w14:textId="77777777" w:rsidR="009C49A1" w:rsidRPr="00F57F40" w:rsidRDefault="009C49A1" w:rsidP="0057407D">
      <w:pPr>
        <w:numPr>
          <w:ilvl w:val="1"/>
          <w:numId w:val="4"/>
        </w:numPr>
        <w:tabs>
          <w:tab w:val="clear" w:pos="2520"/>
          <w:tab w:val="num" w:pos="540"/>
        </w:tabs>
        <w:ind w:left="540" w:hanging="540"/>
        <w:jc w:val="both"/>
        <w:rPr>
          <w:b/>
          <w:bCs/>
          <w:sz w:val="26"/>
          <w:szCs w:val="26"/>
        </w:rPr>
      </w:pPr>
      <w:r w:rsidRPr="00F57F40">
        <w:rPr>
          <w:b/>
          <w:sz w:val="26"/>
          <w:szCs w:val="26"/>
          <w:lang w:bidi="en-GB"/>
        </w:rPr>
        <w:t>OFFER:</w:t>
      </w:r>
    </w:p>
    <w:p w14:paraId="0C69BC6A" w14:textId="77777777" w:rsidR="004043C0" w:rsidRPr="00F57F40" w:rsidRDefault="009C49A1" w:rsidP="006952E6">
      <w:pPr>
        <w:pStyle w:val="Tekstabloks"/>
        <w:numPr>
          <w:ilvl w:val="1"/>
          <w:numId w:val="10"/>
        </w:numPr>
        <w:tabs>
          <w:tab w:val="left" w:pos="9000"/>
        </w:tabs>
        <w:rPr>
          <w:b/>
          <w:sz w:val="24"/>
          <w:lang w:val="en-GB"/>
        </w:rPr>
      </w:pPr>
      <w:r w:rsidRPr="00F57F40">
        <w:rPr>
          <w:szCs w:val="26"/>
          <w:lang w:val="en-GB" w:bidi="en-GB"/>
        </w:rPr>
        <w:t>Our offer is:</w:t>
      </w:r>
      <w:r w:rsidR="001A3D9C" w:rsidRPr="00F57F40">
        <w:rPr>
          <w:b/>
          <w:sz w:val="24"/>
          <w:lang w:val="en-GB" w:bidi="en-GB"/>
        </w:rPr>
        <w:t xml:space="preserve"> </w:t>
      </w:r>
    </w:p>
    <w:p w14:paraId="4F6DF40A" w14:textId="77777777" w:rsidR="006E1222" w:rsidRPr="00F57F40" w:rsidRDefault="009A71B3" w:rsidP="009A71B3">
      <w:pPr>
        <w:pStyle w:val="Tekstabloks"/>
        <w:tabs>
          <w:tab w:val="left" w:pos="9000"/>
        </w:tabs>
        <w:ind w:left="0"/>
        <w:jc w:val="right"/>
        <w:rPr>
          <w:sz w:val="24"/>
          <w:lang w:val="en-GB"/>
        </w:rPr>
      </w:pPr>
      <w:r w:rsidRPr="00F57F40">
        <w:rPr>
          <w:sz w:val="24"/>
          <w:lang w:val="en-GB" w:bidi="en-GB"/>
        </w:rPr>
        <w:t>Table 1</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967"/>
        <w:gridCol w:w="2835"/>
      </w:tblGrid>
      <w:tr w:rsidR="00934DAC" w:rsidRPr="00F57F40" w14:paraId="49E0F15C" w14:textId="77777777" w:rsidTr="00FD2412">
        <w:trPr>
          <w:trHeight w:val="345"/>
          <w:jc w:val="center"/>
        </w:trPr>
        <w:tc>
          <w:tcPr>
            <w:tcW w:w="883" w:type="dxa"/>
            <w:shd w:val="clear" w:color="auto" w:fill="CCFFCC"/>
            <w:vAlign w:val="center"/>
          </w:tcPr>
          <w:p w14:paraId="4838130D" w14:textId="77777777" w:rsidR="00934DAC" w:rsidRPr="00F57F40" w:rsidRDefault="00934DAC" w:rsidP="00934DAC">
            <w:pPr>
              <w:pStyle w:val="Tekstabloks"/>
              <w:tabs>
                <w:tab w:val="left" w:pos="9000"/>
              </w:tabs>
              <w:ind w:left="0" w:right="0"/>
              <w:rPr>
                <w:b/>
                <w:sz w:val="22"/>
                <w:szCs w:val="22"/>
                <w:lang w:val="en-GB"/>
              </w:rPr>
            </w:pPr>
            <w:r w:rsidRPr="00F57F40">
              <w:rPr>
                <w:b/>
                <w:sz w:val="22"/>
                <w:szCs w:val="22"/>
                <w:lang w:val="en-GB" w:bidi="en-GB"/>
              </w:rPr>
              <w:t>No.</w:t>
            </w:r>
          </w:p>
        </w:tc>
        <w:tc>
          <w:tcPr>
            <w:tcW w:w="5967" w:type="dxa"/>
            <w:shd w:val="clear" w:color="auto" w:fill="CCFFCC"/>
            <w:vAlign w:val="center"/>
          </w:tcPr>
          <w:p w14:paraId="2A3FB762" w14:textId="77777777" w:rsidR="00934DAC" w:rsidRPr="00F57F40" w:rsidRDefault="00934DAC" w:rsidP="00934DAC">
            <w:pPr>
              <w:pStyle w:val="Tekstabloks"/>
              <w:tabs>
                <w:tab w:val="left" w:pos="9000"/>
              </w:tabs>
              <w:ind w:left="0" w:right="0"/>
              <w:jc w:val="center"/>
              <w:rPr>
                <w:b/>
                <w:sz w:val="22"/>
                <w:szCs w:val="22"/>
                <w:lang w:val="en-GB"/>
              </w:rPr>
            </w:pPr>
            <w:r w:rsidRPr="00F57F40">
              <w:rPr>
                <w:b/>
                <w:sz w:val="22"/>
                <w:szCs w:val="22"/>
                <w:lang w:val="en-GB" w:bidi="en-GB"/>
              </w:rPr>
              <w:t>Works to be performed</w:t>
            </w:r>
          </w:p>
        </w:tc>
        <w:tc>
          <w:tcPr>
            <w:tcW w:w="2835" w:type="dxa"/>
            <w:tcBorders>
              <w:bottom w:val="thinThickSmallGap" w:sz="24" w:space="0" w:color="auto"/>
            </w:tcBorders>
            <w:shd w:val="clear" w:color="auto" w:fill="CCFFCC"/>
            <w:vAlign w:val="center"/>
          </w:tcPr>
          <w:p w14:paraId="696B0663" w14:textId="77777777" w:rsidR="00934DAC" w:rsidRPr="00F57F40" w:rsidRDefault="00934DAC" w:rsidP="00934DAC">
            <w:pPr>
              <w:pStyle w:val="Tekstabloks"/>
              <w:tabs>
                <w:tab w:val="left" w:pos="1529"/>
                <w:tab w:val="left" w:pos="9000"/>
              </w:tabs>
              <w:ind w:left="0" w:right="0"/>
              <w:jc w:val="center"/>
              <w:rPr>
                <w:b/>
                <w:sz w:val="22"/>
                <w:szCs w:val="22"/>
                <w:lang w:val="en-GB"/>
              </w:rPr>
            </w:pPr>
            <w:r w:rsidRPr="00F57F40">
              <w:rPr>
                <w:b/>
                <w:sz w:val="22"/>
                <w:szCs w:val="22"/>
                <w:lang w:val="en-GB" w:bidi="en-GB"/>
              </w:rPr>
              <w:t>Price excluding VAT, EUR/1 m</w:t>
            </w:r>
            <w:r w:rsidRPr="00F57F40">
              <w:rPr>
                <w:b/>
                <w:sz w:val="22"/>
                <w:szCs w:val="22"/>
                <w:vertAlign w:val="superscript"/>
                <w:lang w:val="en-GB" w:bidi="en-GB"/>
              </w:rPr>
              <w:t>3</w:t>
            </w:r>
          </w:p>
        </w:tc>
      </w:tr>
      <w:tr w:rsidR="00934DAC" w:rsidRPr="00F57F40" w14:paraId="1CE2D930" w14:textId="77777777" w:rsidTr="00FD2412">
        <w:trPr>
          <w:trHeight w:val="572"/>
          <w:jc w:val="center"/>
        </w:trPr>
        <w:tc>
          <w:tcPr>
            <w:tcW w:w="883" w:type="dxa"/>
            <w:shd w:val="clear" w:color="auto" w:fill="auto"/>
            <w:vAlign w:val="center"/>
          </w:tcPr>
          <w:p w14:paraId="559837C1" w14:textId="77777777" w:rsidR="00934DAC" w:rsidRPr="00F57F40" w:rsidRDefault="00934DAC" w:rsidP="00934DAC">
            <w:pPr>
              <w:jc w:val="center"/>
              <w:rPr>
                <w:rFonts w:ascii="Times New Roman Bold" w:hAnsi="Times New Roman Bold"/>
                <w:b/>
                <w:sz w:val="22"/>
                <w:szCs w:val="22"/>
              </w:rPr>
            </w:pPr>
            <w:r w:rsidRPr="00F57F40">
              <w:rPr>
                <w:rFonts w:ascii="Times New Roman Bold" w:eastAsia="Times New Roman Bold" w:hAnsi="Times New Roman Bold" w:cs="Times New Roman Bold"/>
                <w:b/>
                <w:sz w:val="22"/>
                <w:szCs w:val="22"/>
                <w:lang w:bidi="en-GB"/>
              </w:rPr>
              <w:t>1.</w:t>
            </w:r>
          </w:p>
        </w:tc>
        <w:tc>
          <w:tcPr>
            <w:tcW w:w="5967" w:type="dxa"/>
            <w:tcBorders>
              <w:right w:val="thinThickSmallGap" w:sz="24" w:space="0" w:color="auto"/>
            </w:tcBorders>
            <w:shd w:val="clear" w:color="auto" w:fill="auto"/>
            <w:vAlign w:val="center"/>
          </w:tcPr>
          <w:p w14:paraId="4B9FBF14" w14:textId="77777777" w:rsidR="00934DAC" w:rsidRPr="00F57F40" w:rsidRDefault="00C04752" w:rsidP="00934DAC">
            <w:pPr>
              <w:tabs>
                <w:tab w:val="left" w:pos="567"/>
              </w:tabs>
              <w:ind w:right="-6"/>
              <w:rPr>
                <w:noProof/>
              </w:rPr>
            </w:pPr>
            <w:r w:rsidRPr="00F57F40">
              <w:rPr>
                <w:noProof/>
                <w:lang w:bidi="en-GB"/>
              </w:rPr>
              <w:t>Unsorted municipal waste management fee</w:t>
            </w:r>
          </w:p>
        </w:tc>
        <w:tc>
          <w:tcPr>
            <w:tcW w:w="283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4A72458C" w14:textId="77777777" w:rsidR="00934DAC" w:rsidRPr="00F57F40" w:rsidRDefault="00934DAC" w:rsidP="00934DAC">
            <w:pPr>
              <w:pStyle w:val="Tekstabloks"/>
              <w:tabs>
                <w:tab w:val="left" w:pos="9000"/>
              </w:tabs>
              <w:ind w:left="0"/>
              <w:jc w:val="left"/>
              <w:rPr>
                <w:sz w:val="24"/>
                <w:lang w:val="en-GB"/>
              </w:rPr>
            </w:pPr>
          </w:p>
        </w:tc>
      </w:tr>
      <w:tr w:rsidR="00934DAC" w:rsidRPr="00F57F40" w14:paraId="04F05C4B" w14:textId="77777777" w:rsidTr="00FD2412">
        <w:trPr>
          <w:trHeight w:val="595"/>
          <w:jc w:val="center"/>
        </w:trPr>
        <w:tc>
          <w:tcPr>
            <w:tcW w:w="883" w:type="dxa"/>
            <w:shd w:val="clear" w:color="auto" w:fill="auto"/>
            <w:vAlign w:val="center"/>
          </w:tcPr>
          <w:p w14:paraId="45B2CB4C" w14:textId="77777777" w:rsidR="00934DAC" w:rsidRPr="00F57F40" w:rsidRDefault="00934DAC" w:rsidP="00934DAC">
            <w:pPr>
              <w:jc w:val="center"/>
              <w:rPr>
                <w:rFonts w:ascii="Times New Roman Bold" w:hAnsi="Times New Roman Bold"/>
                <w:b/>
                <w:sz w:val="22"/>
                <w:szCs w:val="22"/>
              </w:rPr>
            </w:pPr>
            <w:r w:rsidRPr="00F57F40">
              <w:rPr>
                <w:rFonts w:ascii="Times New Roman Bold" w:eastAsia="Times New Roman Bold" w:hAnsi="Times New Roman Bold" w:cs="Times New Roman Bold"/>
                <w:b/>
                <w:sz w:val="22"/>
                <w:szCs w:val="22"/>
                <w:lang w:bidi="en-GB"/>
              </w:rPr>
              <w:t>2.</w:t>
            </w:r>
          </w:p>
        </w:tc>
        <w:tc>
          <w:tcPr>
            <w:tcW w:w="5967" w:type="dxa"/>
            <w:tcBorders>
              <w:right w:val="thinThickSmallGap" w:sz="24" w:space="0" w:color="auto"/>
            </w:tcBorders>
            <w:shd w:val="clear" w:color="auto" w:fill="auto"/>
            <w:vAlign w:val="center"/>
          </w:tcPr>
          <w:p w14:paraId="772DF9AC" w14:textId="77777777" w:rsidR="00934DAC" w:rsidRPr="00F57F40" w:rsidRDefault="00C04752" w:rsidP="00934DAC">
            <w:pPr>
              <w:tabs>
                <w:tab w:val="left" w:pos="567"/>
              </w:tabs>
              <w:ind w:right="-6"/>
              <w:rPr>
                <w:noProof/>
              </w:rPr>
            </w:pPr>
            <w:r w:rsidRPr="00F57F40">
              <w:rPr>
                <w:noProof/>
                <w:lang w:bidi="en-GB"/>
              </w:rPr>
              <w:t>Biodegradable waste management fee</w:t>
            </w:r>
          </w:p>
        </w:tc>
        <w:tc>
          <w:tcPr>
            <w:tcW w:w="283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39D03E3C" w14:textId="77777777" w:rsidR="00934DAC" w:rsidRPr="00F57F40" w:rsidRDefault="00934DAC" w:rsidP="00934DAC">
            <w:pPr>
              <w:pStyle w:val="Tekstabloks"/>
              <w:tabs>
                <w:tab w:val="left" w:pos="9000"/>
              </w:tabs>
              <w:ind w:left="0"/>
              <w:jc w:val="left"/>
              <w:rPr>
                <w:sz w:val="24"/>
                <w:lang w:val="en-GB"/>
              </w:rPr>
            </w:pPr>
          </w:p>
        </w:tc>
      </w:tr>
    </w:tbl>
    <w:p w14:paraId="14114A38" w14:textId="77777777" w:rsidR="00027FAE" w:rsidRPr="00F57F40" w:rsidRDefault="00027FAE" w:rsidP="00C771E3">
      <w:pPr>
        <w:pStyle w:val="Tekstabloks"/>
        <w:tabs>
          <w:tab w:val="left" w:pos="9000"/>
        </w:tabs>
        <w:ind w:left="0"/>
        <w:rPr>
          <w:b/>
          <w:sz w:val="24"/>
          <w:lang w:val="en-GB"/>
        </w:rPr>
      </w:pPr>
    </w:p>
    <w:p w14:paraId="7658F6D2" w14:textId="77777777" w:rsidR="009A71B3" w:rsidRPr="00F57F40" w:rsidRDefault="009A71B3" w:rsidP="00592500">
      <w:pPr>
        <w:pStyle w:val="Tekstabloks"/>
        <w:tabs>
          <w:tab w:val="left" w:pos="9072"/>
        </w:tabs>
        <w:ind w:left="0"/>
        <w:jc w:val="right"/>
        <w:rPr>
          <w:sz w:val="24"/>
          <w:lang w:val="en-GB"/>
        </w:rPr>
      </w:pPr>
      <w:r w:rsidRPr="00F57F40">
        <w:rPr>
          <w:sz w:val="24"/>
          <w:lang w:val="en-GB" w:bidi="en-GB"/>
        </w:rPr>
        <w:t>Table 2</w:t>
      </w:r>
    </w:p>
    <w:tbl>
      <w:tblPr>
        <w:tblStyle w:val="Reatabula"/>
        <w:tblW w:w="9640" w:type="dxa"/>
        <w:tblInd w:w="-34" w:type="dxa"/>
        <w:tblLook w:val="04A0" w:firstRow="1" w:lastRow="0" w:firstColumn="1" w:lastColumn="0" w:noHBand="0" w:noVBand="1"/>
      </w:tblPr>
      <w:tblGrid>
        <w:gridCol w:w="851"/>
        <w:gridCol w:w="6095"/>
        <w:gridCol w:w="2694"/>
      </w:tblGrid>
      <w:tr w:rsidR="00F4401D" w:rsidRPr="00F57F40" w14:paraId="3226EE2A" w14:textId="77777777" w:rsidTr="007241CB">
        <w:trPr>
          <w:trHeight w:val="865"/>
        </w:trPr>
        <w:tc>
          <w:tcPr>
            <w:tcW w:w="851" w:type="dxa"/>
            <w:vAlign w:val="center"/>
          </w:tcPr>
          <w:p w14:paraId="4E01C422" w14:textId="77777777" w:rsidR="00F4401D" w:rsidRPr="00F57F40" w:rsidRDefault="00F4401D" w:rsidP="00F4401D">
            <w:pPr>
              <w:tabs>
                <w:tab w:val="num" w:pos="360"/>
              </w:tabs>
              <w:jc w:val="center"/>
              <w:rPr>
                <w:noProof/>
              </w:rPr>
            </w:pPr>
            <w:r w:rsidRPr="00F57F40">
              <w:rPr>
                <w:noProof/>
                <w:lang w:eastAsia="lv-LV" w:bidi="lv-LV"/>
              </w:rPr>
              <w:t>1.</w:t>
            </w:r>
          </w:p>
        </w:tc>
        <w:tc>
          <w:tcPr>
            <w:tcW w:w="6095" w:type="dxa"/>
            <w:tcBorders>
              <w:right w:val="thinThickSmallGap" w:sz="24" w:space="0" w:color="auto"/>
            </w:tcBorders>
            <w:vAlign w:val="center"/>
          </w:tcPr>
          <w:p w14:paraId="34CE3148" w14:textId="77777777" w:rsidR="00F4401D" w:rsidRPr="00F57F40" w:rsidRDefault="00F4401D" w:rsidP="009A71B3">
            <w:pPr>
              <w:tabs>
                <w:tab w:val="num" w:pos="360"/>
              </w:tabs>
              <w:rPr>
                <w:noProof/>
              </w:rPr>
            </w:pPr>
            <w:r w:rsidRPr="00F57F40">
              <w:rPr>
                <w:noProof/>
                <w:lang w:bidi="en-GB"/>
              </w:rPr>
              <w:t>Number of specialised vehicles owned, operated or possessed by the Candidate that meet EURO 6 or higher standard</w:t>
            </w:r>
          </w:p>
        </w:tc>
        <w:tc>
          <w:tcPr>
            <w:tcW w:w="2694" w:type="dxa"/>
            <w:tcBorders>
              <w:top w:val="thinThickSmallGap" w:sz="24" w:space="0" w:color="auto"/>
              <w:left w:val="thinThickSmallGap" w:sz="24" w:space="0" w:color="auto"/>
              <w:bottom w:val="thinThickSmallGap" w:sz="24" w:space="0" w:color="auto"/>
              <w:right w:val="thinThickSmallGap" w:sz="24" w:space="0" w:color="auto"/>
            </w:tcBorders>
          </w:tcPr>
          <w:p w14:paraId="65456455" w14:textId="77777777" w:rsidR="00F4401D" w:rsidRPr="00F57F40" w:rsidRDefault="00F4401D" w:rsidP="009A71B3">
            <w:pPr>
              <w:tabs>
                <w:tab w:val="num" w:pos="360"/>
              </w:tabs>
              <w:jc w:val="both"/>
              <w:rPr>
                <w:noProof/>
                <w:highlight w:val="magenta"/>
              </w:rPr>
            </w:pPr>
          </w:p>
        </w:tc>
      </w:tr>
    </w:tbl>
    <w:p w14:paraId="1A8BA092" w14:textId="77777777" w:rsidR="009A71B3" w:rsidRPr="00F57F40" w:rsidRDefault="009A71B3" w:rsidP="009A71B3">
      <w:pPr>
        <w:tabs>
          <w:tab w:val="num" w:pos="360"/>
        </w:tabs>
        <w:ind w:left="540"/>
        <w:jc w:val="both"/>
        <w:rPr>
          <w:noProof/>
          <w:highlight w:val="magenta"/>
        </w:rPr>
      </w:pPr>
    </w:p>
    <w:p w14:paraId="799BB64F" w14:textId="77777777" w:rsidR="00F4401D" w:rsidRPr="00F57F40" w:rsidRDefault="00F4401D" w:rsidP="00592500">
      <w:pPr>
        <w:pStyle w:val="Tekstabloks"/>
        <w:ind w:left="0" w:right="1263"/>
        <w:jc w:val="right"/>
        <w:rPr>
          <w:sz w:val="24"/>
          <w:lang w:val="en-GB"/>
        </w:rPr>
      </w:pPr>
      <w:r w:rsidRPr="00F57F40">
        <w:rPr>
          <w:sz w:val="24"/>
          <w:lang w:val="en-GB" w:bidi="en-GB"/>
        </w:rPr>
        <w:t>Table 3</w:t>
      </w:r>
    </w:p>
    <w:tbl>
      <w:tblPr>
        <w:tblStyle w:val="Reatabula"/>
        <w:tblW w:w="9574" w:type="dxa"/>
        <w:tblLook w:val="04A0" w:firstRow="1" w:lastRow="0" w:firstColumn="1" w:lastColumn="0" w:noHBand="0" w:noVBand="1"/>
      </w:tblPr>
      <w:tblGrid>
        <w:gridCol w:w="6557"/>
        <w:gridCol w:w="3017"/>
      </w:tblGrid>
      <w:tr w:rsidR="00F4401D" w:rsidRPr="00F57F40" w14:paraId="5E70AA0A" w14:textId="77777777" w:rsidTr="004C5A7B">
        <w:trPr>
          <w:trHeight w:val="366"/>
        </w:trPr>
        <w:tc>
          <w:tcPr>
            <w:tcW w:w="9574" w:type="dxa"/>
            <w:gridSpan w:val="2"/>
            <w:shd w:val="clear" w:color="auto" w:fill="CCFFCC"/>
            <w:vAlign w:val="center"/>
          </w:tcPr>
          <w:p w14:paraId="65ADFA85" w14:textId="77777777" w:rsidR="00F4401D" w:rsidRPr="00F57F40" w:rsidRDefault="00F4401D" w:rsidP="00F4401D">
            <w:pPr>
              <w:tabs>
                <w:tab w:val="num" w:pos="360"/>
              </w:tabs>
              <w:rPr>
                <w:b/>
                <w:noProof/>
              </w:rPr>
            </w:pPr>
            <w:r w:rsidRPr="00F57F40">
              <w:rPr>
                <w:b/>
                <w:noProof/>
                <w:lang w:bidi="en-GB"/>
              </w:rPr>
              <w:t>Note the time of commencing the separate collection of biodegradable waste</w:t>
            </w:r>
          </w:p>
        </w:tc>
      </w:tr>
      <w:tr w:rsidR="00F4401D" w:rsidRPr="00F57F40" w14:paraId="50F9E95E" w14:textId="77777777" w:rsidTr="004C5A7B">
        <w:trPr>
          <w:trHeight w:val="532"/>
        </w:trPr>
        <w:tc>
          <w:tcPr>
            <w:tcW w:w="6557" w:type="dxa"/>
            <w:vAlign w:val="center"/>
          </w:tcPr>
          <w:p w14:paraId="233826CA" w14:textId="77777777" w:rsidR="00F4401D" w:rsidRPr="00F57F40" w:rsidRDefault="00EC6302" w:rsidP="00F4401D">
            <w:pPr>
              <w:tabs>
                <w:tab w:val="num" w:pos="360"/>
              </w:tabs>
              <w:rPr>
                <w:noProof/>
              </w:rPr>
            </w:pPr>
            <w:r w:rsidRPr="00F57F40">
              <w:rPr>
                <w:noProof/>
                <w:lang w:bidi="en-GB"/>
              </w:rPr>
              <w:t xml:space="preserve">from the moment the service commences </w:t>
            </w:r>
          </w:p>
        </w:tc>
        <w:tc>
          <w:tcPr>
            <w:tcW w:w="3016" w:type="dxa"/>
          </w:tcPr>
          <w:p w14:paraId="3C34CF1A" w14:textId="77777777" w:rsidR="00F4401D" w:rsidRPr="00F57F40" w:rsidRDefault="00F4401D" w:rsidP="009A71B3">
            <w:pPr>
              <w:tabs>
                <w:tab w:val="num" w:pos="360"/>
              </w:tabs>
              <w:jc w:val="both"/>
              <w:rPr>
                <w:noProof/>
                <w:highlight w:val="magenta"/>
              </w:rPr>
            </w:pPr>
          </w:p>
        </w:tc>
      </w:tr>
      <w:tr w:rsidR="00F4401D" w:rsidRPr="00F57F40" w14:paraId="4609B6E6" w14:textId="77777777" w:rsidTr="004C5A7B">
        <w:trPr>
          <w:trHeight w:val="523"/>
        </w:trPr>
        <w:tc>
          <w:tcPr>
            <w:tcW w:w="6557" w:type="dxa"/>
            <w:vAlign w:val="center"/>
          </w:tcPr>
          <w:p w14:paraId="1E7A9B95" w14:textId="77777777" w:rsidR="00F4401D" w:rsidRPr="00F57F40" w:rsidRDefault="00F4401D" w:rsidP="00F4401D">
            <w:pPr>
              <w:tabs>
                <w:tab w:val="num" w:pos="360"/>
              </w:tabs>
              <w:rPr>
                <w:noProof/>
              </w:rPr>
            </w:pPr>
            <w:r w:rsidRPr="00F57F40">
              <w:rPr>
                <w:noProof/>
                <w:lang w:bidi="en-GB"/>
              </w:rPr>
              <w:t>from 2021</w:t>
            </w:r>
          </w:p>
        </w:tc>
        <w:tc>
          <w:tcPr>
            <w:tcW w:w="3016" w:type="dxa"/>
          </w:tcPr>
          <w:p w14:paraId="60AF7433" w14:textId="77777777" w:rsidR="00F4401D" w:rsidRPr="00F57F40" w:rsidRDefault="00F4401D" w:rsidP="009A71B3">
            <w:pPr>
              <w:tabs>
                <w:tab w:val="num" w:pos="360"/>
              </w:tabs>
              <w:jc w:val="both"/>
              <w:rPr>
                <w:noProof/>
                <w:highlight w:val="magenta"/>
              </w:rPr>
            </w:pPr>
          </w:p>
        </w:tc>
      </w:tr>
    </w:tbl>
    <w:p w14:paraId="7DBA5E62" w14:textId="77777777" w:rsidR="009A71B3" w:rsidRPr="00F57F40" w:rsidRDefault="009A71B3" w:rsidP="009A71B3">
      <w:pPr>
        <w:tabs>
          <w:tab w:val="num" w:pos="360"/>
        </w:tabs>
        <w:ind w:left="540"/>
        <w:jc w:val="both"/>
        <w:rPr>
          <w:noProof/>
          <w:highlight w:val="magenta"/>
        </w:rPr>
      </w:pPr>
    </w:p>
    <w:p w14:paraId="7E5EAF11" w14:textId="77777777" w:rsidR="004C5A7B" w:rsidRPr="00F57F40" w:rsidRDefault="004C5A7B" w:rsidP="00C771E3">
      <w:pPr>
        <w:pStyle w:val="Tekstabloks"/>
        <w:tabs>
          <w:tab w:val="left" w:pos="9000"/>
        </w:tabs>
        <w:ind w:left="0"/>
        <w:rPr>
          <w:b/>
          <w:sz w:val="24"/>
          <w:lang w:val="en-GB"/>
        </w:rPr>
      </w:pPr>
    </w:p>
    <w:p w14:paraId="116F127E" w14:textId="77777777" w:rsidR="00EF0702" w:rsidRPr="00F57F40" w:rsidRDefault="00EF0702" w:rsidP="004C5A7B">
      <w:pPr>
        <w:pStyle w:val="Tekstabloks"/>
        <w:numPr>
          <w:ilvl w:val="1"/>
          <w:numId w:val="10"/>
        </w:numPr>
        <w:tabs>
          <w:tab w:val="left" w:pos="9000"/>
        </w:tabs>
        <w:ind w:left="567" w:hanging="567"/>
        <w:rPr>
          <w:sz w:val="16"/>
          <w:szCs w:val="16"/>
          <w:lang w:val="en-GB"/>
        </w:rPr>
      </w:pPr>
      <w:r w:rsidRPr="00F57F40">
        <w:rPr>
          <w:lang w:val="en-GB" w:bidi="en-GB"/>
        </w:rPr>
        <w:t>our financial turnover: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1908"/>
        <w:gridCol w:w="1908"/>
        <w:gridCol w:w="1910"/>
        <w:gridCol w:w="1934"/>
      </w:tblGrid>
      <w:tr w:rsidR="004C5A7B" w:rsidRPr="00F57F40" w14:paraId="475187B6" w14:textId="77777777" w:rsidTr="00F13F09">
        <w:trPr>
          <w:trHeight w:val="311"/>
        </w:trPr>
        <w:tc>
          <w:tcPr>
            <w:tcW w:w="9955" w:type="dxa"/>
            <w:gridSpan w:val="5"/>
            <w:shd w:val="clear" w:color="auto" w:fill="auto"/>
            <w:vAlign w:val="center"/>
          </w:tcPr>
          <w:p w14:paraId="6D25343A" w14:textId="77777777" w:rsidR="004C5A7B" w:rsidRPr="00F57F40" w:rsidRDefault="004C5A7B" w:rsidP="00F13F09">
            <w:pPr>
              <w:tabs>
                <w:tab w:val="left" w:pos="567"/>
                <w:tab w:val="left" w:pos="709"/>
              </w:tabs>
              <w:ind w:right="-1243"/>
              <w:jc w:val="center"/>
              <w:rPr>
                <w:b/>
                <w:sz w:val="26"/>
              </w:rPr>
            </w:pPr>
            <w:r w:rsidRPr="00F57F40">
              <w:rPr>
                <w:b/>
                <w:sz w:val="26"/>
                <w:szCs w:val="26"/>
                <w:lang w:bidi="en-GB"/>
              </w:rPr>
              <w:t>Financial turnover</w:t>
            </w:r>
          </w:p>
        </w:tc>
      </w:tr>
      <w:tr w:rsidR="004C5A7B" w:rsidRPr="00F57F40" w14:paraId="1DC64361" w14:textId="77777777" w:rsidTr="00F13F09">
        <w:trPr>
          <w:trHeight w:val="903"/>
        </w:trPr>
        <w:tc>
          <w:tcPr>
            <w:tcW w:w="1990" w:type="dxa"/>
            <w:shd w:val="clear" w:color="auto" w:fill="auto"/>
            <w:vAlign w:val="center"/>
          </w:tcPr>
          <w:p w14:paraId="1DD027A9" w14:textId="657E0E50" w:rsidR="004C5A7B" w:rsidRPr="00F57F40" w:rsidRDefault="00AC7720" w:rsidP="00F13F09">
            <w:pPr>
              <w:tabs>
                <w:tab w:val="left" w:pos="0"/>
              </w:tabs>
              <w:ind w:right="23"/>
              <w:jc w:val="center"/>
              <w:rPr>
                <w:rFonts w:ascii="Times New Roman Bold" w:hAnsi="Times New Roman Bold"/>
                <w:b/>
                <w:sz w:val="26"/>
              </w:rPr>
            </w:pPr>
            <w:r w:rsidRPr="00F57F40">
              <w:rPr>
                <w:rFonts w:ascii="Times New Roman Bold" w:hAnsi="Times New Roman Bold"/>
                <w:b/>
                <w:sz w:val="26"/>
                <w:szCs w:val="26"/>
                <w:lang w:eastAsia="lv-LV" w:bidi="lv-LV"/>
              </w:rPr>
              <w:t>Year</w:t>
            </w:r>
          </w:p>
        </w:tc>
        <w:tc>
          <w:tcPr>
            <w:tcW w:w="1990" w:type="dxa"/>
            <w:shd w:val="clear" w:color="auto" w:fill="auto"/>
            <w:vAlign w:val="center"/>
          </w:tcPr>
          <w:p w14:paraId="558E505D" w14:textId="77777777" w:rsidR="004C5A7B" w:rsidRPr="00F57F40" w:rsidRDefault="004C5A7B" w:rsidP="00F13F09">
            <w:pPr>
              <w:tabs>
                <w:tab w:val="left" w:pos="567"/>
                <w:tab w:val="left" w:pos="709"/>
              </w:tabs>
              <w:jc w:val="center"/>
              <w:rPr>
                <w:rFonts w:ascii="Times New Roman Bold" w:hAnsi="Times New Roman Bold"/>
                <w:b/>
                <w:sz w:val="26"/>
              </w:rPr>
            </w:pPr>
            <w:r w:rsidRPr="00F57F40">
              <w:rPr>
                <w:rFonts w:ascii="Times New Roman Bold" w:hAnsi="Times New Roman Bold"/>
                <w:b/>
                <w:sz w:val="26"/>
                <w:szCs w:val="26"/>
                <w:lang w:eastAsia="lv-LV" w:bidi="lv-LV"/>
              </w:rPr>
              <w:t>2016</w:t>
            </w:r>
          </w:p>
        </w:tc>
        <w:tc>
          <w:tcPr>
            <w:tcW w:w="1990" w:type="dxa"/>
            <w:shd w:val="clear" w:color="auto" w:fill="auto"/>
            <w:vAlign w:val="center"/>
          </w:tcPr>
          <w:p w14:paraId="4FADF50C" w14:textId="77777777" w:rsidR="004C5A7B" w:rsidRPr="00F57F40" w:rsidRDefault="004C5A7B" w:rsidP="00F13F09">
            <w:pPr>
              <w:tabs>
                <w:tab w:val="left" w:pos="567"/>
                <w:tab w:val="left" w:pos="709"/>
              </w:tabs>
              <w:jc w:val="center"/>
              <w:rPr>
                <w:rFonts w:ascii="Times New Roman Bold" w:hAnsi="Times New Roman Bold"/>
                <w:b/>
                <w:sz w:val="26"/>
              </w:rPr>
            </w:pPr>
            <w:r w:rsidRPr="00F57F40">
              <w:rPr>
                <w:rFonts w:ascii="Times New Roman Bold" w:hAnsi="Times New Roman Bold"/>
                <w:b/>
                <w:sz w:val="26"/>
                <w:szCs w:val="26"/>
                <w:lang w:eastAsia="lv-LV" w:bidi="lv-LV"/>
              </w:rPr>
              <w:t>2017</w:t>
            </w:r>
          </w:p>
        </w:tc>
        <w:tc>
          <w:tcPr>
            <w:tcW w:w="1990" w:type="dxa"/>
            <w:shd w:val="clear" w:color="auto" w:fill="auto"/>
            <w:vAlign w:val="center"/>
          </w:tcPr>
          <w:p w14:paraId="5F9EB176" w14:textId="77777777" w:rsidR="004C5A7B" w:rsidRPr="00F57F40" w:rsidRDefault="004C5A7B" w:rsidP="00F13F09">
            <w:pPr>
              <w:tabs>
                <w:tab w:val="left" w:pos="567"/>
                <w:tab w:val="left" w:pos="709"/>
              </w:tabs>
              <w:ind w:right="31"/>
              <w:jc w:val="center"/>
              <w:rPr>
                <w:rFonts w:ascii="Times New Roman Bold" w:hAnsi="Times New Roman Bold"/>
                <w:b/>
                <w:sz w:val="26"/>
              </w:rPr>
            </w:pPr>
            <w:r w:rsidRPr="00F57F40">
              <w:rPr>
                <w:rFonts w:ascii="Times New Roman Bold" w:hAnsi="Times New Roman Bold"/>
                <w:b/>
                <w:sz w:val="26"/>
                <w:szCs w:val="26"/>
                <w:lang w:eastAsia="lv-LV" w:bidi="lv-LV"/>
              </w:rPr>
              <w:t>2018</w:t>
            </w:r>
          </w:p>
        </w:tc>
        <w:tc>
          <w:tcPr>
            <w:tcW w:w="1991" w:type="dxa"/>
            <w:shd w:val="clear" w:color="auto" w:fill="auto"/>
            <w:vAlign w:val="center"/>
          </w:tcPr>
          <w:p w14:paraId="660AEF7B" w14:textId="45CC35FA" w:rsidR="004C5A7B" w:rsidRPr="00F57F40" w:rsidRDefault="00AC7720" w:rsidP="00F13F09">
            <w:pPr>
              <w:tabs>
                <w:tab w:val="left" w:pos="567"/>
                <w:tab w:val="left" w:pos="709"/>
              </w:tabs>
              <w:jc w:val="center"/>
              <w:rPr>
                <w:rFonts w:ascii="Times New Roman Bold" w:hAnsi="Times New Roman Bold"/>
                <w:b/>
                <w:sz w:val="26"/>
              </w:rPr>
            </w:pPr>
            <w:r w:rsidRPr="00F57F40">
              <w:rPr>
                <w:rFonts w:ascii="Times New Roman Bold" w:hAnsi="Times New Roman Bold"/>
                <w:b/>
                <w:sz w:val="26"/>
                <w:szCs w:val="26"/>
                <w:lang w:eastAsia="lv-LV" w:bidi="lv-LV"/>
              </w:rPr>
              <w:t>Total</w:t>
            </w:r>
          </w:p>
          <w:p w14:paraId="4C9225F0" w14:textId="77777777" w:rsidR="004C5A7B" w:rsidRPr="00F57F40" w:rsidRDefault="004C5A7B" w:rsidP="00F13F09">
            <w:pPr>
              <w:tabs>
                <w:tab w:val="left" w:pos="567"/>
                <w:tab w:val="left" w:pos="709"/>
              </w:tabs>
              <w:jc w:val="center"/>
              <w:rPr>
                <w:rFonts w:ascii="Times New Roman Bold" w:hAnsi="Times New Roman Bold"/>
                <w:b/>
                <w:sz w:val="26"/>
              </w:rPr>
            </w:pPr>
            <w:r w:rsidRPr="00F57F40">
              <w:rPr>
                <w:rFonts w:ascii="Times New Roman Bold" w:hAnsi="Times New Roman Bold"/>
                <w:b/>
                <w:sz w:val="26"/>
                <w:szCs w:val="26"/>
                <w:lang w:eastAsia="lv-LV" w:bidi="lv-LV"/>
              </w:rPr>
              <w:t>Σ</w:t>
            </w:r>
            <w:proofErr w:type="gramStart"/>
            <w:r w:rsidRPr="00F57F40">
              <w:rPr>
                <w:rFonts w:ascii="Times New Roman Bold" w:hAnsi="Times New Roman Bold"/>
                <w:b/>
                <w:sz w:val="26"/>
                <w:szCs w:val="26"/>
                <w:vertAlign w:val="subscript"/>
                <w:lang w:eastAsia="lv-LV" w:bidi="lv-LV"/>
              </w:rPr>
              <w:t>FA(</w:t>
            </w:r>
            <w:proofErr w:type="gramEnd"/>
            <w:r w:rsidRPr="00F57F40">
              <w:rPr>
                <w:rFonts w:ascii="Times New Roman Bold" w:hAnsi="Times New Roman Bold"/>
                <w:b/>
                <w:sz w:val="26"/>
                <w:szCs w:val="26"/>
                <w:vertAlign w:val="subscript"/>
                <w:lang w:eastAsia="lv-LV" w:bidi="lv-LV"/>
              </w:rPr>
              <w:t>2016, 2017,2018)</w:t>
            </w:r>
          </w:p>
        </w:tc>
      </w:tr>
      <w:tr w:rsidR="004C5A7B" w:rsidRPr="00F57F40" w14:paraId="32EDADB6" w14:textId="77777777" w:rsidTr="00F13F09">
        <w:trPr>
          <w:trHeight w:val="435"/>
        </w:trPr>
        <w:tc>
          <w:tcPr>
            <w:tcW w:w="1990" w:type="dxa"/>
            <w:shd w:val="clear" w:color="auto" w:fill="auto"/>
            <w:vAlign w:val="center"/>
          </w:tcPr>
          <w:p w14:paraId="5A1395E3" w14:textId="77777777" w:rsidR="004C5A7B" w:rsidRPr="00F57F40" w:rsidRDefault="004C5A7B" w:rsidP="00F13F09">
            <w:pPr>
              <w:tabs>
                <w:tab w:val="left" w:pos="0"/>
              </w:tabs>
              <w:ind w:right="23"/>
              <w:jc w:val="center"/>
              <w:rPr>
                <w:rFonts w:ascii="Times New Roman Bold" w:hAnsi="Times New Roman Bold"/>
                <w:b/>
                <w:sz w:val="26"/>
              </w:rPr>
            </w:pPr>
            <w:r w:rsidRPr="00F57F40">
              <w:rPr>
                <w:rFonts w:ascii="Times New Roman Bold" w:hAnsi="Times New Roman Bold"/>
                <w:b/>
                <w:sz w:val="26"/>
                <w:szCs w:val="26"/>
                <w:lang w:eastAsia="lv-LV" w:bidi="lv-LV"/>
              </w:rPr>
              <w:t>EUR</w:t>
            </w:r>
          </w:p>
        </w:tc>
        <w:tc>
          <w:tcPr>
            <w:tcW w:w="1990" w:type="dxa"/>
            <w:shd w:val="clear" w:color="auto" w:fill="auto"/>
            <w:vAlign w:val="center"/>
          </w:tcPr>
          <w:p w14:paraId="3C6A0167" w14:textId="77777777" w:rsidR="004C5A7B" w:rsidRPr="00F57F40" w:rsidRDefault="004C5A7B" w:rsidP="00F13F09">
            <w:pPr>
              <w:tabs>
                <w:tab w:val="left" w:pos="567"/>
                <w:tab w:val="left" w:pos="709"/>
              </w:tabs>
              <w:jc w:val="center"/>
              <w:rPr>
                <w:sz w:val="26"/>
              </w:rPr>
            </w:pPr>
          </w:p>
        </w:tc>
        <w:tc>
          <w:tcPr>
            <w:tcW w:w="1990" w:type="dxa"/>
            <w:shd w:val="clear" w:color="auto" w:fill="auto"/>
            <w:vAlign w:val="center"/>
          </w:tcPr>
          <w:p w14:paraId="49C4A163" w14:textId="77777777" w:rsidR="004C5A7B" w:rsidRPr="00F57F40" w:rsidRDefault="004C5A7B" w:rsidP="00F13F09">
            <w:pPr>
              <w:tabs>
                <w:tab w:val="left" w:pos="567"/>
                <w:tab w:val="left" w:pos="709"/>
              </w:tabs>
              <w:jc w:val="center"/>
              <w:rPr>
                <w:sz w:val="26"/>
              </w:rPr>
            </w:pPr>
          </w:p>
        </w:tc>
        <w:tc>
          <w:tcPr>
            <w:tcW w:w="1990" w:type="dxa"/>
            <w:shd w:val="clear" w:color="auto" w:fill="auto"/>
            <w:vAlign w:val="center"/>
          </w:tcPr>
          <w:p w14:paraId="17702C0F" w14:textId="77777777" w:rsidR="004C5A7B" w:rsidRPr="00F57F40" w:rsidRDefault="004C5A7B" w:rsidP="00F13F09">
            <w:pPr>
              <w:tabs>
                <w:tab w:val="left" w:pos="567"/>
                <w:tab w:val="left" w:pos="709"/>
              </w:tabs>
              <w:ind w:right="31"/>
              <w:jc w:val="center"/>
              <w:rPr>
                <w:sz w:val="26"/>
              </w:rPr>
            </w:pPr>
          </w:p>
        </w:tc>
        <w:tc>
          <w:tcPr>
            <w:tcW w:w="1991" w:type="dxa"/>
            <w:shd w:val="clear" w:color="auto" w:fill="auto"/>
            <w:vAlign w:val="center"/>
          </w:tcPr>
          <w:p w14:paraId="4556EDCD" w14:textId="77777777" w:rsidR="004C5A7B" w:rsidRPr="00F57F40" w:rsidRDefault="004C5A7B" w:rsidP="00F13F09">
            <w:pPr>
              <w:tabs>
                <w:tab w:val="left" w:pos="567"/>
                <w:tab w:val="left" w:pos="709"/>
              </w:tabs>
              <w:jc w:val="center"/>
              <w:rPr>
                <w:sz w:val="26"/>
              </w:rPr>
            </w:pPr>
          </w:p>
        </w:tc>
      </w:tr>
    </w:tbl>
    <w:p w14:paraId="632DE998" w14:textId="77777777" w:rsidR="004C5A7B" w:rsidRPr="00F57F40" w:rsidRDefault="004C5A7B" w:rsidP="004C5A7B">
      <w:pPr>
        <w:tabs>
          <w:tab w:val="left" w:pos="567"/>
          <w:tab w:val="left" w:pos="709"/>
        </w:tabs>
        <w:ind w:right="-13"/>
        <w:jc w:val="both"/>
        <w:rPr>
          <w:sz w:val="26"/>
        </w:rPr>
      </w:pPr>
    </w:p>
    <w:p w14:paraId="73675B2F" w14:textId="77777777" w:rsidR="004C5A7B" w:rsidRPr="00F57F40" w:rsidRDefault="004C5A7B" w:rsidP="004C5A7B">
      <w:pPr>
        <w:tabs>
          <w:tab w:val="left" w:pos="567"/>
          <w:tab w:val="left" w:pos="709"/>
        </w:tabs>
        <w:ind w:right="-13"/>
        <w:jc w:val="center"/>
        <w:rPr>
          <w:sz w:val="26"/>
        </w:rPr>
      </w:pPr>
      <w:r w:rsidRPr="00F57F40">
        <w:rPr>
          <w:b/>
          <w:sz w:val="26"/>
          <w:szCs w:val="26"/>
          <w:lang w:bidi="en-GB"/>
        </w:rPr>
        <w:t>Average financial turnover = Σ</w:t>
      </w:r>
      <w:r w:rsidRPr="00F57F40">
        <w:rPr>
          <w:sz w:val="26"/>
          <w:szCs w:val="26"/>
          <w:lang w:bidi="en-GB"/>
        </w:rPr>
        <w:t xml:space="preserve"> </w:t>
      </w:r>
      <w:r w:rsidRPr="00F57F40">
        <w:rPr>
          <w:b/>
          <w:sz w:val="26"/>
          <w:szCs w:val="26"/>
          <w:vertAlign w:val="subscript"/>
          <w:lang w:bidi="en-GB"/>
        </w:rPr>
        <w:t>FA (2016, 2017,2018)</w:t>
      </w:r>
      <w:r w:rsidRPr="00F57F40">
        <w:rPr>
          <w:sz w:val="26"/>
          <w:szCs w:val="26"/>
          <w:lang w:bidi="en-GB"/>
        </w:rPr>
        <w:t xml:space="preserve"> </w:t>
      </w:r>
      <w:r w:rsidRPr="00F57F40">
        <w:rPr>
          <w:b/>
          <w:sz w:val="26"/>
          <w:szCs w:val="26"/>
          <w:lang w:bidi="en-GB"/>
        </w:rPr>
        <w:t>/ 3 years</w:t>
      </w:r>
    </w:p>
    <w:p w14:paraId="5F221AA6" w14:textId="77777777" w:rsidR="00EF0702" w:rsidRPr="00F57F40" w:rsidRDefault="00EF0702" w:rsidP="00EF0702">
      <w:pPr>
        <w:pStyle w:val="Tekstabloks"/>
        <w:tabs>
          <w:tab w:val="left" w:pos="9000"/>
        </w:tabs>
        <w:ind w:left="0"/>
        <w:rPr>
          <w:sz w:val="24"/>
          <w:lang w:val="en-GB"/>
        </w:rPr>
      </w:pPr>
    </w:p>
    <w:p w14:paraId="3A6546D2" w14:textId="77777777" w:rsidR="004C5A7B" w:rsidRPr="00F57F40" w:rsidRDefault="004C5A7B" w:rsidP="00EF0702">
      <w:pPr>
        <w:pStyle w:val="Tekstabloks"/>
        <w:tabs>
          <w:tab w:val="left" w:pos="9000"/>
        </w:tabs>
        <w:ind w:left="0"/>
        <w:rPr>
          <w:sz w:val="24"/>
          <w:lang w:val="en-GB"/>
        </w:rPr>
      </w:pPr>
    </w:p>
    <w:p w14:paraId="5A5AAB12" w14:textId="77777777" w:rsidR="00EF0702" w:rsidRPr="00F57F40" w:rsidRDefault="00EF0702" w:rsidP="006952E6">
      <w:pPr>
        <w:pStyle w:val="Sarakstarindkopa"/>
        <w:numPr>
          <w:ilvl w:val="1"/>
          <w:numId w:val="10"/>
        </w:numPr>
        <w:tabs>
          <w:tab w:val="left" w:pos="0"/>
          <w:tab w:val="left" w:pos="709"/>
        </w:tabs>
        <w:ind w:left="709" w:right="-1243" w:hanging="709"/>
        <w:jc w:val="both"/>
        <w:rPr>
          <w:sz w:val="26"/>
        </w:rPr>
      </w:pPr>
      <w:r w:rsidRPr="00F57F40">
        <w:rPr>
          <w:sz w:val="26"/>
          <w:szCs w:val="26"/>
          <w:lang w:bidi="en-GB"/>
        </w:rPr>
        <w:t>our liquidity ratio:</w:t>
      </w:r>
    </w:p>
    <w:p w14:paraId="6361C800" w14:textId="77777777" w:rsidR="00EF0702" w:rsidRPr="00F57F40" w:rsidRDefault="00EF0702" w:rsidP="00EF0702">
      <w:pPr>
        <w:tabs>
          <w:tab w:val="left" w:pos="0"/>
          <w:tab w:val="left" w:pos="709"/>
        </w:tabs>
        <w:ind w:right="-1243" w:hanging="540"/>
        <w:jc w:val="both"/>
        <w:rPr>
          <w:sz w:val="26"/>
        </w:rPr>
      </w:pPr>
    </w:p>
    <w:p w14:paraId="39428882" w14:textId="77777777" w:rsidR="00EF0702" w:rsidRPr="00F57F40" w:rsidRDefault="00EF0702" w:rsidP="00EF0702">
      <w:pPr>
        <w:tabs>
          <w:tab w:val="left" w:pos="0"/>
        </w:tabs>
        <w:ind w:right="-13" w:hanging="540"/>
        <w:jc w:val="center"/>
        <w:rPr>
          <w:b/>
          <w:sz w:val="26"/>
        </w:rPr>
      </w:pPr>
      <w:r w:rsidRPr="00F57F40">
        <w:rPr>
          <w:b/>
          <w:sz w:val="26"/>
          <w:szCs w:val="26"/>
          <w:lang w:bidi="en-GB"/>
        </w:rPr>
        <w:t>Liquidity Ratio = Current Assets/Short-Term Liabilities</w:t>
      </w:r>
    </w:p>
    <w:p w14:paraId="487BBB44" w14:textId="77777777" w:rsidR="00027FAE" w:rsidRPr="00F57F40" w:rsidRDefault="00027FAE" w:rsidP="00C771E3">
      <w:pPr>
        <w:tabs>
          <w:tab w:val="num" w:pos="720"/>
        </w:tabs>
        <w:jc w:val="both"/>
        <w:rPr>
          <w:sz w:val="26"/>
          <w:szCs w:val="26"/>
        </w:rPr>
      </w:pPr>
    </w:p>
    <w:p w14:paraId="4DCC09F3" w14:textId="77777777" w:rsidR="00027FAE" w:rsidRPr="00F57F40" w:rsidRDefault="00027FAE" w:rsidP="00C771E3">
      <w:pPr>
        <w:tabs>
          <w:tab w:val="num" w:pos="720"/>
        </w:tabs>
        <w:jc w:val="both"/>
        <w:rPr>
          <w:sz w:val="26"/>
          <w:szCs w:val="26"/>
        </w:rPr>
      </w:pPr>
    </w:p>
    <w:p w14:paraId="27A69ED9" w14:textId="77777777" w:rsidR="00F77448" w:rsidRPr="00F57F40" w:rsidRDefault="00F77448" w:rsidP="00C771E3">
      <w:pPr>
        <w:tabs>
          <w:tab w:val="num" w:pos="720"/>
        </w:tabs>
        <w:jc w:val="both"/>
        <w:rPr>
          <w:sz w:val="26"/>
          <w:szCs w:val="26"/>
        </w:rPr>
      </w:pPr>
    </w:p>
    <w:p w14:paraId="3E28B011" w14:textId="77777777" w:rsidR="00C771E3" w:rsidRPr="00F57F40" w:rsidRDefault="00C771E3" w:rsidP="006952E6">
      <w:pPr>
        <w:pStyle w:val="Sarakstarindkopa"/>
        <w:numPr>
          <w:ilvl w:val="1"/>
          <w:numId w:val="10"/>
        </w:numPr>
        <w:ind w:left="709" w:hanging="709"/>
        <w:jc w:val="both"/>
        <w:rPr>
          <w:sz w:val="26"/>
        </w:rPr>
      </w:pPr>
      <w:r w:rsidRPr="00F57F40">
        <w:rPr>
          <w:sz w:val="26"/>
          <w:szCs w:val="26"/>
          <w:lang w:bidi="en-GB"/>
        </w:rPr>
        <w:t>All costs associated with the performance of the agreement are included in the price.</w:t>
      </w:r>
    </w:p>
    <w:p w14:paraId="39F74FB9" w14:textId="77777777" w:rsidR="00027FAE" w:rsidRPr="00F57F40" w:rsidRDefault="00C771E3" w:rsidP="006952E6">
      <w:pPr>
        <w:pStyle w:val="Sarakstarindkopa"/>
        <w:numPr>
          <w:ilvl w:val="1"/>
          <w:numId w:val="10"/>
        </w:numPr>
        <w:tabs>
          <w:tab w:val="left" w:pos="0"/>
        </w:tabs>
        <w:ind w:left="0" w:firstLine="0"/>
        <w:jc w:val="both"/>
        <w:rPr>
          <w:sz w:val="26"/>
          <w:szCs w:val="26"/>
        </w:rPr>
      </w:pPr>
      <w:r w:rsidRPr="00F57F40">
        <w:rPr>
          <w:sz w:val="26"/>
          <w:szCs w:val="26"/>
          <w:lang w:bidi="en-GB"/>
        </w:rPr>
        <w:t>We will do the work without receiving advance payment.</w:t>
      </w:r>
    </w:p>
    <w:p w14:paraId="5FBA33FD" w14:textId="77777777" w:rsidR="006E24CD" w:rsidRPr="00F57F40" w:rsidRDefault="006E24CD" w:rsidP="006E24CD">
      <w:pPr>
        <w:pStyle w:val="Sarakstarindkopa"/>
        <w:tabs>
          <w:tab w:val="left" w:pos="0"/>
        </w:tabs>
        <w:ind w:left="0"/>
        <w:jc w:val="both"/>
        <w:rPr>
          <w:sz w:val="26"/>
          <w:szCs w:val="26"/>
        </w:rPr>
      </w:pPr>
    </w:p>
    <w:p w14:paraId="05694B34" w14:textId="77777777" w:rsidR="006E24CD" w:rsidRPr="00F57F40" w:rsidRDefault="006E24CD" w:rsidP="006E24CD">
      <w:pPr>
        <w:pStyle w:val="Sarakstarindkopa"/>
        <w:tabs>
          <w:tab w:val="left" w:pos="0"/>
        </w:tabs>
        <w:ind w:left="0"/>
        <w:jc w:val="both"/>
        <w:rPr>
          <w:sz w:val="26"/>
          <w:szCs w:val="26"/>
        </w:rPr>
      </w:pPr>
    </w:p>
    <w:p w14:paraId="3376B8A6" w14:textId="77777777" w:rsidR="009F5FD9" w:rsidRPr="00F57F40" w:rsidRDefault="00C771E3" w:rsidP="00461E0B">
      <w:pPr>
        <w:pStyle w:val="Sarakstarindkopa"/>
        <w:numPr>
          <w:ilvl w:val="1"/>
          <w:numId w:val="4"/>
        </w:numPr>
        <w:tabs>
          <w:tab w:val="clear" w:pos="2520"/>
          <w:tab w:val="num" w:pos="426"/>
        </w:tabs>
        <w:spacing w:after="200" w:line="276" w:lineRule="auto"/>
        <w:ind w:hanging="2520"/>
        <w:rPr>
          <w:b/>
          <w:sz w:val="16"/>
          <w:szCs w:val="16"/>
        </w:rPr>
      </w:pPr>
      <w:r w:rsidRPr="00F57F40">
        <w:rPr>
          <w:b/>
          <w:sz w:val="26"/>
          <w:szCs w:val="26"/>
          <w:lang w:bidi="en-GB"/>
        </w:rPr>
        <w:t>INFORMATION ABOUT THE CANDIDATE:</w:t>
      </w:r>
    </w:p>
    <w:p w14:paraId="6C9678F7" w14:textId="77777777" w:rsidR="00C771E3" w:rsidRPr="00E130FF" w:rsidRDefault="00C771E3" w:rsidP="00C771E3">
      <w:pPr>
        <w:tabs>
          <w:tab w:val="num" w:pos="360"/>
          <w:tab w:val="left" w:pos="8640"/>
        </w:tabs>
        <w:ind w:left="540"/>
        <w:jc w:val="both"/>
        <w:rPr>
          <w:sz w:val="26"/>
          <w:u w:val="single"/>
        </w:rPr>
      </w:pPr>
      <w:r w:rsidRPr="00F57F40">
        <w:rPr>
          <w:sz w:val="26"/>
          <w:szCs w:val="26"/>
          <w:lang w:bidi="en-GB"/>
        </w:rPr>
        <w:t>Name of the company: ___________________________________</w:t>
      </w:r>
    </w:p>
    <w:p w14:paraId="63AB9291" w14:textId="3CEC7378" w:rsidR="00C771E3" w:rsidRPr="00F57F40" w:rsidRDefault="00C771E3" w:rsidP="00C771E3">
      <w:pPr>
        <w:tabs>
          <w:tab w:val="num" w:pos="360"/>
        </w:tabs>
        <w:ind w:left="540"/>
        <w:jc w:val="both"/>
        <w:rPr>
          <w:sz w:val="26"/>
        </w:rPr>
      </w:pPr>
      <w:r w:rsidRPr="00F57F40">
        <w:rPr>
          <w:sz w:val="26"/>
          <w:szCs w:val="26"/>
          <w:lang w:bidi="en-GB"/>
        </w:rPr>
        <w:t>Address: _______________________________________________</w:t>
      </w:r>
    </w:p>
    <w:p w14:paraId="4822A1D0" w14:textId="77777777" w:rsidR="00C771E3" w:rsidRPr="00F57F40" w:rsidRDefault="00C771E3" w:rsidP="00C771E3">
      <w:pPr>
        <w:tabs>
          <w:tab w:val="num" w:pos="360"/>
        </w:tabs>
        <w:ind w:left="540"/>
        <w:jc w:val="both"/>
        <w:rPr>
          <w:sz w:val="26"/>
        </w:rPr>
      </w:pPr>
      <w:r w:rsidRPr="00F57F40">
        <w:rPr>
          <w:sz w:val="26"/>
          <w:szCs w:val="26"/>
          <w:lang w:bidi="en-GB"/>
        </w:rPr>
        <w:t>Phone and fax: ________________________________________</w:t>
      </w:r>
    </w:p>
    <w:p w14:paraId="73A679EF" w14:textId="69D3680B" w:rsidR="00C771E3" w:rsidRPr="00F57F40" w:rsidRDefault="00C771E3" w:rsidP="00C771E3">
      <w:pPr>
        <w:tabs>
          <w:tab w:val="num" w:pos="0"/>
        </w:tabs>
        <w:ind w:firstLine="567"/>
        <w:jc w:val="both"/>
        <w:rPr>
          <w:sz w:val="26"/>
        </w:rPr>
      </w:pPr>
      <w:r w:rsidRPr="00F57F40">
        <w:rPr>
          <w:b/>
          <w:sz w:val="26"/>
          <w:szCs w:val="26"/>
          <w:lang w:bidi="en-GB"/>
        </w:rPr>
        <w:t>E-mail for the receipt of electronic documents</w:t>
      </w:r>
      <w:r w:rsidRPr="00F57F40">
        <w:rPr>
          <w:sz w:val="26"/>
          <w:szCs w:val="26"/>
          <w:lang w:bidi="en-GB"/>
        </w:rPr>
        <w:t>: _____________</w:t>
      </w:r>
    </w:p>
    <w:p w14:paraId="54A0A9B4" w14:textId="77777777" w:rsidR="00C771E3" w:rsidRPr="00F57F40" w:rsidRDefault="00C771E3" w:rsidP="00C771E3">
      <w:pPr>
        <w:tabs>
          <w:tab w:val="num" w:pos="360"/>
        </w:tabs>
        <w:ind w:left="540"/>
        <w:jc w:val="both"/>
        <w:rPr>
          <w:sz w:val="26"/>
        </w:rPr>
      </w:pPr>
      <w:r w:rsidRPr="00F57F40">
        <w:rPr>
          <w:sz w:val="26"/>
          <w:szCs w:val="26"/>
          <w:lang w:bidi="en-GB"/>
        </w:rPr>
        <w:t>Company registered _____________________________________</w:t>
      </w:r>
    </w:p>
    <w:p w14:paraId="329B3D2D" w14:textId="7A55B04F" w:rsidR="00C771E3" w:rsidRPr="00F57F40" w:rsidRDefault="00C771E3" w:rsidP="00C771E3">
      <w:pPr>
        <w:pStyle w:val="Pamatteksts"/>
        <w:tabs>
          <w:tab w:val="num" w:pos="360"/>
        </w:tabs>
        <w:ind w:left="539"/>
        <w:rPr>
          <w:lang w:val="en-GB"/>
        </w:rPr>
      </w:pPr>
      <w:r w:rsidRPr="00F57F40">
        <w:rPr>
          <w:sz w:val="26"/>
          <w:szCs w:val="26"/>
          <w:lang w:val="en-GB" w:bidi="en-GB"/>
        </w:rPr>
        <w:t xml:space="preserve">Unified registration No.: </w:t>
      </w:r>
      <w:r w:rsidRPr="00F57F40">
        <w:rPr>
          <w:lang w:val="en-GB" w:bidi="en-GB"/>
        </w:rPr>
        <w:t>_____________________________________</w:t>
      </w:r>
    </w:p>
    <w:p w14:paraId="0886B893" w14:textId="77777777" w:rsidR="00C771E3" w:rsidRPr="00F57F40" w:rsidRDefault="00C771E3" w:rsidP="00C771E3">
      <w:pPr>
        <w:tabs>
          <w:tab w:val="num" w:pos="360"/>
        </w:tabs>
        <w:ind w:left="539"/>
        <w:jc w:val="both"/>
        <w:rPr>
          <w:sz w:val="26"/>
        </w:rPr>
      </w:pPr>
      <w:r w:rsidRPr="00F57F40">
        <w:rPr>
          <w:sz w:val="26"/>
          <w:szCs w:val="26"/>
          <w:lang w:bidi="en-GB"/>
        </w:rPr>
        <w:t>VAT No.: ________________________________________</w:t>
      </w:r>
    </w:p>
    <w:p w14:paraId="33638EFC" w14:textId="30CC8319" w:rsidR="00C771E3" w:rsidRPr="00F57F40" w:rsidRDefault="00C771E3" w:rsidP="00C771E3">
      <w:pPr>
        <w:tabs>
          <w:tab w:val="num" w:pos="360"/>
        </w:tabs>
        <w:ind w:left="540"/>
        <w:jc w:val="both"/>
        <w:rPr>
          <w:sz w:val="26"/>
        </w:rPr>
      </w:pPr>
      <w:r w:rsidRPr="00F57F40">
        <w:rPr>
          <w:sz w:val="26"/>
          <w:szCs w:val="26"/>
          <w:lang w:bidi="en-GB"/>
        </w:rPr>
        <w:t xml:space="preserve">Bank account No.: </w:t>
      </w:r>
      <w:r w:rsidR="00E130FF" w:rsidRPr="00F57F40">
        <w:rPr>
          <w:sz w:val="26"/>
          <w:szCs w:val="26"/>
          <w:lang w:bidi="en-GB"/>
        </w:rPr>
        <w:t>_________________________________</w:t>
      </w:r>
      <w:r w:rsidRPr="00F57F40">
        <w:rPr>
          <w:sz w:val="26"/>
          <w:szCs w:val="26"/>
          <w:lang w:bidi="en-GB"/>
        </w:rPr>
        <w:t>______</w:t>
      </w:r>
    </w:p>
    <w:p w14:paraId="0D711A23" w14:textId="77777777" w:rsidR="00C771E3" w:rsidRPr="00F57F40" w:rsidRDefault="00C771E3" w:rsidP="00C771E3">
      <w:pPr>
        <w:tabs>
          <w:tab w:val="num" w:pos="360"/>
        </w:tabs>
        <w:ind w:left="540"/>
        <w:jc w:val="both"/>
        <w:rPr>
          <w:sz w:val="26"/>
        </w:rPr>
      </w:pPr>
      <w:r w:rsidRPr="00F57F40">
        <w:rPr>
          <w:sz w:val="26"/>
          <w:szCs w:val="26"/>
          <w:lang w:bidi="en-GB"/>
        </w:rPr>
        <w:t>Bank: ____________________________________________________</w:t>
      </w:r>
    </w:p>
    <w:p w14:paraId="47047A38" w14:textId="3F8D0791" w:rsidR="00C771E3" w:rsidRPr="00F57F40" w:rsidRDefault="00C771E3" w:rsidP="00C771E3">
      <w:pPr>
        <w:tabs>
          <w:tab w:val="num" w:pos="360"/>
        </w:tabs>
        <w:ind w:left="540"/>
        <w:jc w:val="both"/>
        <w:rPr>
          <w:sz w:val="26"/>
        </w:rPr>
      </w:pPr>
      <w:r w:rsidRPr="00F57F40">
        <w:rPr>
          <w:sz w:val="26"/>
          <w:szCs w:val="26"/>
          <w:lang w:bidi="en-GB"/>
        </w:rPr>
        <w:t>Bank code: _____________________________________________</w:t>
      </w:r>
    </w:p>
    <w:p w14:paraId="11D19774" w14:textId="77777777" w:rsidR="00C771E3" w:rsidRPr="00F57F40" w:rsidRDefault="00C771E3" w:rsidP="00C771E3">
      <w:pPr>
        <w:tabs>
          <w:tab w:val="num" w:pos="360"/>
        </w:tabs>
        <w:ind w:left="540"/>
        <w:jc w:val="both"/>
        <w:rPr>
          <w:sz w:val="26"/>
        </w:rPr>
      </w:pPr>
      <w:r w:rsidRPr="00F57F40">
        <w:rPr>
          <w:sz w:val="26"/>
          <w:szCs w:val="26"/>
          <w:lang w:bidi="en-GB"/>
        </w:rPr>
        <w:t>Manager of the company (name, surname): _________________________</w:t>
      </w:r>
    </w:p>
    <w:p w14:paraId="30AC0034" w14:textId="77777777" w:rsidR="00C771E3" w:rsidRPr="00F57F40" w:rsidRDefault="00C771E3" w:rsidP="00C771E3">
      <w:pPr>
        <w:tabs>
          <w:tab w:val="num" w:pos="360"/>
        </w:tabs>
        <w:ind w:left="540"/>
        <w:jc w:val="both"/>
        <w:rPr>
          <w:sz w:val="26"/>
          <w:szCs w:val="16"/>
        </w:rPr>
      </w:pPr>
      <w:r w:rsidRPr="00F57F40">
        <w:rPr>
          <w:sz w:val="26"/>
          <w:szCs w:val="16"/>
          <w:lang w:bidi="en-GB"/>
        </w:rPr>
        <w:t xml:space="preserve">Correspondence of the Candidate to the status of a </w:t>
      </w:r>
      <w:r w:rsidRPr="00F57F40">
        <w:rPr>
          <w:b/>
          <w:sz w:val="26"/>
          <w:szCs w:val="16"/>
          <w:lang w:bidi="en-GB"/>
        </w:rPr>
        <w:t>small or medium enterprise</w:t>
      </w:r>
      <w:r w:rsidRPr="00F57F40">
        <w:rPr>
          <w:rStyle w:val="Vresatsauce"/>
          <w:rFonts w:eastAsiaTheme="majorEastAsia"/>
          <w:sz w:val="26"/>
          <w:szCs w:val="16"/>
          <w:lang w:bidi="en-GB"/>
        </w:rPr>
        <w:footnoteReference w:id="2"/>
      </w:r>
      <w:r w:rsidRPr="00F57F40">
        <w:rPr>
          <w:sz w:val="26"/>
          <w:szCs w:val="16"/>
          <w:lang w:bidi="en-GB"/>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771E3" w:rsidRPr="00F57F40" w14:paraId="32912830" w14:textId="77777777" w:rsidTr="00DD572A">
        <w:trPr>
          <w:trHeight w:val="261"/>
        </w:trPr>
        <w:tc>
          <w:tcPr>
            <w:tcW w:w="817" w:type="dxa"/>
            <w:tcBorders>
              <w:left w:val="single" w:sz="4" w:space="0" w:color="auto"/>
            </w:tcBorders>
            <w:shd w:val="clear" w:color="auto" w:fill="auto"/>
          </w:tcPr>
          <w:p w14:paraId="5190942B" w14:textId="77777777" w:rsidR="00C771E3" w:rsidRPr="00F57F40" w:rsidRDefault="00C771E3" w:rsidP="00DD572A">
            <w:pPr>
              <w:tabs>
                <w:tab w:val="num" w:pos="360"/>
              </w:tabs>
              <w:jc w:val="both"/>
              <w:rPr>
                <w:sz w:val="26"/>
                <w:szCs w:val="16"/>
              </w:rPr>
            </w:pPr>
          </w:p>
        </w:tc>
      </w:tr>
      <w:tr w:rsidR="00C771E3" w:rsidRPr="00F57F40" w14:paraId="1FF24E72" w14:textId="77777777" w:rsidTr="00DD572A">
        <w:trPr>
          <w:trHeight w:val="282"/>
        </w:trPr>
        <w:tc>
          <w:tcPr>
            <w:tcW w:w="817" w:type="dxa"/>
            <w:tcBorders>
              <w:left w:val="single" w:sz="4" w:space="0" w:color="auto"/>
            </w:tcBorders>
            <w:shd w:val="clear" w:color="auto" w:fill="auto"/>
          </w:tcPr>
          <w:p w14:paraId="05BF88DE" w14:textId="77777777" w:rsidR="00C771E3" w:rsidRPr="00F57F40" w:rsidRDefault="00C771E3" w:rsidP="00DD572A">
            <w:pPr>
              <w:tabs>
                <w:tab w:val="num" w:pos="360"/>
              </w:tabs>
              <w:jc w:val="both"/>
              <w:rPr>
                <w:sz w:val="26"/>
                <w:szCs w:val="16"/>
              </w:rPr>
            </w:pPr>
          </w:p>
        </w:tc>
      </w:tr>
    </w:tbl>
    <w:p w14:paraId="2DB81BD2" w14:textId="77777777" w:rsidR="00C771E3" w:rsidRPr="00F57F40" w:rsidRDefault="00C771E3" w:rsidP="00C771E3">
      <w:pPr>
        <w:tabs>
          <w:tab w:val="num" w:pos="360"/>
        </w:tabs>
        <w:ind w:left="540"/>
        <w:jc w:val="both"/>
        <w:rPr>
          <w:sz w:val="26"/>
          <w:szCs w:val="16"/>
        </w:rPr>
      </w:pPr>
      <w:r w:rsidRPr="00F57F40">
        <w:rPr>
          <w:sz w:val="26"/>
          <w:szCs w:val="16"/>
          <w:lang w:bidi="en-GB"/>
        </w:rPr>
        <w:t>compliant</w:t>
      </w:r>
    </w:p>
    <w:p w14:paraId="0B1007CE" w14:textId="77777777" w:rsidR="00C771E3" w:rsidRPr="00F57F40" w:rsidRDefault="00C771E3" w:rsidP="00C771E3">
      <w:pPr>
        <w:rPr>
          <w:sz w:val="26"/>
          <w:szCs w:val="16"/>
        </w:rPr>
      </w:pPr>
      <w:r w:rsidRPr="00F57F40">
        <w:rPr>
          <w:sz w:val="26"/>
          <w:szCs w:val="16"/>
          <w:lang w:bidi="en-GB"/>
        </w:rPr>
        <w:t>not compliant</w:t>
      </w:r>
    </w:p>
    <w:p w14:paraId="01082C60" w14:textId="77777777" w:rsidR="00C771E3" w:rsidRPr="00F57F40" w:rsidRDefault="00C771E3" w:rsidP="00C771E3">
      <w:pPr>
        <w:rPr>
          <w:sz w:val="26"/>
          <w:szCs w:val="16"/>
        </w:rPr>
      </w:pPr>
    </w:p>
    <w:tbl>
      <w:tblPr>
        <w:tblW w:w="0" w:type="auto"/>
        <w:tblLook w:val="01E0" w:firstRow="1" w:lastRow="1" w:firstColumn="1" w:lastColumn="1" w:noHBand="0" w:noVBand="0"/>
      </w:tblPr>
      <w:tblGrid>
        <w:gridCol w:w="3072"/>
        <w:gridCol w:w="3072"/>
        <w:gridCol w:w="3072"/>
      </w:tblGrid>
      <w:tr w:rsidR="00C771E3" w:rsidRPr="00F57F40" w14:paraId="43C1C254" w14:textId="77777777" w:rsidTr="00DD572A">
        <w:tc>
          <w:tcPr>
            <w:tcW w:w="3072" w:type="dxa"/>
            <w:shd w:val="clear" w:color="auto" w:fill="auto"/>
          </w:tcPr>
          <w:p w14:paraId="319B1DBE" w14:textId="77777777" w:rsidR="00C771E3" w:rsidRPr="00F57F40" w:rsidRDefault="00C771E3" w:rsidP="00DD572A">
            <w:pPr>
              <w:widowControl w:val="0"/>
              <w:tabs>
                <w:tab w:val="num" w:pos="360"/>
              </w:tabs>
              <w:autoSpaceDE w:val="0"/>
              <w:autoSpaceDN w:val="0"/>
              <w:adjustRightInd w:val="0"/>
              <w:jc w:val="right"/>
              <w:rPr>
                <w:sz w:val="26"/>
                <w:szCs w:val="26"/>
              </w:rPr>
            </w:pPr>
            <w:r w:rsidRPr="00F57F40">
              <w:rPr>
                <w:sz w:val="26"/>
                <w:szCs w:val="26"/>
                <w:lang w:bidi="en-GB"/>
              </w:rPr>
              <w:t>Position, name, surname:</w:t>
            </w:r>
          </w:p>
        </w:tc>
        <w:tc>
          <w:tcPr>
            <w:tcW w:w="3072" w:type="dxa"/>
            <w:tcBorders>
              <w:bottom w:val="single" w:sz="4" w:space="0" w:color="auto"/>
            </w:tcBorders>
            <w:shd w:val="clear" w:color="auto" w:fill="auto"/>
          </w:tcPr>
          <w:p w14:paraId="26D0C4B6" w14:textId="77777777" w:rsidR="00C771E3" w:rsidRPr="00F57F40" w:rsidRDefault="00C771E3" w:rsidP="00DD572A">
            <w:pPr>
              <w:widowControl w:val="0"/>
              <w:tabs>
                <w:tab w:val="num" w:pos="360"/>
              </w:tabs>
              <w:autoSpaceDE w:val="0"/>
              <w:autoSpaceDN w:val="0"/>
              <w:adjustRightInd w:val="0"/>
              <w:rPr>
                <w:sz w:val="26"/>
                <w:szCs w:val="26"/>
              </w:rPr>
            </w:pPr>
          </w:p>
        </w:tc>
        <w:tc>
          <w:tcPr>
            <w:tcW w:w="3072" w:type="dxa"/>
            <w:shd w:val="clear" w:color="auto" w:fill="auto"/>
          </w:tcPr>
          <w:p w14:paraId="3217526C" w14:textId="77777777" w:rsidR="00C771E3" w:rsidRPr="00F57F40" w:rsidRDefault="00C771E3" w:rsidP="00DD572A">
            <w:pPr>
              <w:widowControl w:val="0"/>
              <w:tabs>
                <w:tab w:val="num" w:pos="360"/>
              </w:tabs>
              <w:autoSpaceDE w:val="0"/>
              <w:autoSpaceDN w:val="0"/>
              <w:adjustRightInd w:val="0"/>
              <w:rPr>
                <w:sz w:val="26"/>
                <w:szCs w:val="26"/>
                <w:highlight w:val="red"/>
              </w:rPr>
            </w:pPr>
          </w:p>
        </w:tc>
      </w:tr>
      <w:tr w:rsidR="00C771E3" w:rsidRPr="00F57F40" w14:paraId="0F1B33EE" w14:textId="77777777" w:rsidTr="00DD572A">
        <w:tc>
          <w:tcPr>
            <w:tcW w:w="3072" w:type="dxa"/>
            <w:shd w:val="clear" w:color="auto" w:fill="auto"/>
          </w:tcPr>
          <w:p w14:paraId="7B48DE7A" w14:textId="77777777" w:rsidR="00C771E3" w:rsidRPr="00F57F40" w:rsidRDefault="00C771E3" w:rsidP="00DD572A">
            <w:pPr>
              <w:widowControl w:val="0"/>
              <w:tabs>
                <w:tab w:val="num" w:pos="360"/>
              </w:tabs>
              <w:autoSpaceDE w:val="0"/>
              <w:autoSpaceDN w:val="0"/>
              <w:adjustRightInd w:val="0"/>
              <w:jc w:val="right"/>
              <w:rPr>
                <w:sz w:val="26"/>
                <w:szCs w:val="26"/>
              </w:rPr>
            </w:pPr>
            <w:r w:rsidRPr="00F57F40">
              <w:rPr>
                <w:sz w:val="26"/>
                <w:szCs w:val="26"/>
                <w:lang w:bidi="en-GB"/>
              </w:rPr>
              <w:t>Stamp</w:t>
            </w:r>
          </w:p>
        </w:tc>
        <w:tc>
          <w:tcPr>
            <w:tcW w:w="3072" w:type="dxa"/>
            <w:tcBorders>
              <w:top w:val="single" w:sz="4" w:space="0" w:color="auto"/>
            </w:tcBorders>
            <w:shd w:val="clear" w:color="auto" w:fill="auto"/>
          </w:tcPr>
          <w:p w14:paraId="358BDB44" w14:textId="77777777" w:rsidR="00C771E3" w:rsidRPr="00F57F40" w:rsidRDefault="00C771E3" w:rsidP="00DD572A">
            <w:pPr>
              <w:widowControl w:val="0"/>
              <w:tabs>
                <w:tab w:val="num" w:pos="360"/>
              </w:tabs>
              <w:autoSpaceDE w:val="0"/>
              <w:autoSpaceDN w:val="0"/>
              <w:adjustRightInd w:val="0"/>
              <w:jc w:val="center"/>
              <w:rPr>
                <w:sz w:val="18"/>
                <w:szCs w:val="18"/>
              </w:rPr>
            </w:pPr>
            <w:r w:rsidRPr="00F57F40">
              <w:rPr>
                <w:sz w:val="18"/>
                <w:szCs w:val="18"/>
                <w:lang w:bidi="en-GB"/>
              </w:rPr>
              <w:t>(place for signature)</w:t>
            </w:r>
          </w:p>
        </w:tc>
        <w:tc>
          <w:tcPr>
            <w:tcW w:w="3072" w:type="dxa"/>
            <w:shd w:val="clear" w:color="auto" w:fill="auto"/>
          </w:tcPr>
          <w:p w14:paraId="51679DBD" w14:textId="77777777" w:rsidR="00C771E3" w:rsidRPr="00F57F40" w:rsidRDefault="00C771E3" w:rsidP="00DD572A">
            <w:pPr>
              <w:widowControl w:val="0"/>
              <w:tabs>
                <w:tab w:val="num" w:pos="360"/>
              </w:tabs>
              <w:autoSpaceDE w:val="0"/>
              <w:autoSpaceDN w:val="0"/>
              <w:adjustRightInd w:val="0"/>
              <w:rPr>
                <w:sz w:val="26"/>
                <w:szCs w:val="26"/>
              </w:rPr>
            </w:pPr>
          </w:p>
        </w:tc>
      </w:tr>
    </w:tbl>
    <w:p w14:paraId="21A3E3E4" w14:textId="77777777" w:rsidR="00B449A0" w:rsidRPr="00F57F40" w:rsidRDefault="00B449A0" w:rsidP="00C771E3">
      <w:pPr>
        <w:spacing w:after="200" w:line="276" w:lineRule="auto"/>
      </w:pPr>
    </w:p>
    <w:p w14:paraId="276A5EAC" w14:textId="77777777" w:rsidR="00B449A0" w:rsidRPr="00F57F40" w:rsidRDefault="00B449A0">
      <w:pPr>
        <w:spacing w:after="200" w:line="276" w:lineRule="auto"/>
      </w:pPr>
      <w:r w:rsidRPr="00F57F40">
        <w:rPr>
          <w:lang w:bidi="en-GB"/>
        </w:rPr>
        <w:br w:type="page"/>
      </w:r>
    </w:p>
    <w:p w14:paraId="36BEB2D8" w14:textId="77777777" w:rsidR="00B449A0" w:rsidRPr="00F57F40" w:rsidRDefault="00B449A0" w:rsidP="00B449A0">
      <w:pPr>
        <w:jc w:val="right"/>
        <w:rPr>
          <w:sz w:val="26"/>
        </w:rPr>
      </w:pPr>
      <w:r w:rsidRPr="00F57F40">
        <w:rPr>
          <w:sz w:val="26"/>
          <w:szCs w:val="26"/>
          <w:lang w:bidi="en-GB"/>
        </w:rPr>
        <w:t>Annex 3</w:t>
      </w:r>
    </w:p>
    <w:p w14:paraId="4CDFD173" w14:textId="77777777" w:rsidR="00B449A0" w:rsidRPr="00F57F40" w:rsidRDefault="00B449A0" w:rsidP="00B449A0">
      <w:pPr>
        <w:jc w:val="right"/>
        <w:rPr>
          <w:sz w:val="26"/>
        </w:rPr>
      </w:pPr>
    </w:p>
    <w:p w14:paraId="4172FF78" w14:textId="77777777" w:rsidR="00B449A0" w:rsidRPr="00F57F40" w:rsidRDefault="00B449A0" w:rsidP="00B449A0">
      <w:pPr>
        <w:jc w:val="right"/>
        <w:rPr>
          <w:b/>
          <w:sz w:val="26"/>
          <w:szCs w:val="26"/>
        </w:rPr>
      </w:pPr>
      <w:r w:rsidRPr="00F57F40">
        <w:rPr>
          <w:b/>
          <w:sz w:val="26"/>
          <w:szCs w:val="26"/>
          <w:lang w:bidi="en-GB"/>
        </w:rPr>
        <w:t>Riga City Council</w:t>
      </w:r>
    </w:p>
    <w:p w14:paraId="73BF7E80" w14:textId="77777777" w:rsidR="00B449A0" w:rsidRPr="00F57F40" w:rsidRDefault="00B449A0" w:rsidP="00B449A0">
      <w:pPr>
        <w:jc w:val="right"/>
        <w:rPr>
          <w:b/>
          <w:sz w:val="26"/>
          <w:szCs w:val="26"/>
        </w:rPr>
      </w:pPr>
      <w:r w:rsidRPr="00F57F40">
        <w:rPr>
          <w:b/>
          <w:sz w:val="26"/>
          <w:szCs w:val="26"/>
          <w:lang w:bidi="en-GB"/>
        </w:rPr>
        <w:t>Registration No.: 90011524360</w:t>
      </w:r>
    </w:p>
    <w:p w14:paraId="1464E186" w14:textId="77777777" w:rsidR="00B449A0" w:rsidRPr="00F57F40" w:rsidRDefault="00B449A0" w:rsidP="00B449A0">
      <w:pPr>
        <w:jc w:val="right"/>
        <w:rPr>
          <w:b/>
          <w:sz w:val="26"/>
          <w:szCs w:val="26"/>
        </w:rPr>
      </w:pPr>
      <w:r w:rsidRPr="00F57F40">
        <w:rPr>
          <w:b/>
          <w:sz w:val="26"/>
          <w:szCs w:val="26"/>
          <w:lang w:bidi="en-GB"/>
        </w:rPr>
        <w:t xml:space="preserve">Registered address: </w:t>
      </w:r>
      <w:proofErr w:type="spellStart"/>
      <w:r w:rsidRPr="00F57F40">
        <w:rPr>
          <w:b/>
          <w:sz w:val="26"/>
          <w:szCs w:val="26"/>
          <w:lang w:bidi="en-GB"/>
        </w:rPr>
        <w:t>Rātslaukums</w:t>
      </w:r>
      <w:proofErr w:type="spellEnd"/>
      <w:r w:rsidRPr="00F57F40">
        <w:rPr>
          <w:b/>
          <w:sz w:val="26"/>
          <w:szCs w:val="26"/>
          <w:lang w:bidi="en-GB"/>
        </w:rPr>
        <w:t xml:space="preserve"> 1, Riga</w:t>
      </w:r>
    </w:p>
    <w:p w14:paraId="7D2C903E" w14:textId="77777777" w:rsidR="00B449A0" w:rsidRPr="00F57F40" w:rsidRDefault="00B449A0" w:rsidP="00B449A0">
      <w:pPr>
        <w:jc w:val="right"/>
        <w:rPr>
          <w:b/>
          <w:sz w:val="26"/>
          <w:szCs w:val="26"/>
        </w:rPr>
      </w:pPr>
      <w:r w:rsidRPr="00F57F40">
        <w:rPr>
          <w:b/>
          <w:sz w:val="26"/>
          <w:szCs w:val="26"/>
          <w:lang w:bidi="en-GB"/>
        </w:rPr>
        <w:t>RCC institution: Housing and Environment Department</w:t>
      </w:r>
    </w:p>
    <w:p w14:paraId="31A68E10" w14:textId="77777777" w:rsidR="00B449A0" w:rsidRPr="00F57F40" w:rsidRDefault="00B449A0" w:rsidP="00B449A0">
      <w:pPr>
        <w:jc w:val="right"/>
        <w:rPr>
          <w:b/>
          <w:sz w:val="26"/>
          <w:szCs w:val="26"/>
        </w:rPr>
      </w:pPr>
      <w:r w:rsidRPr="00F57F40">
        <w:rPr>
          <w:b/>
          <w:sz w:val="26"/>
          <w:szCs w:val="26"/>
          <w:lang w:bidi="en-GB"/>
        </w:rPr>
        <w:t xml:space="preserve">Address of the RCC institution: </w:t>
      </w:r>
      <w:proofErr w:type="spellStart"/>
      <w:r w:rsidRPr="00F57F40">
        <w:rPr>
          <w:b/>
          <w:sz w:val="26"/>
          <w:szCs w:val="26"/>
          <w:lang w:bidi="en-GB"/>
        </w:rPr>
        <w:t>Brīvības</w:t>
      </w:r>
      <w:proofErr w:type="spellEnd"/>
      <w:r w:rsidRPr="00F57F40">
        <w:rPr>
          <w:b/>
          <w:sz w:val="26"/>
          <w:szCs w:val="26"/>
          <w:lang w:bidi="en-GB"/>
        </w:rPr>
        <w:t xml:space="preserve"> </w:t>
      </w:r>
      <w:proofErr w:type="spellStart"/>
      <w:r w:rsidRPr="00F57F40">
        <w:rPr>
          <w:b/>
          <w:sz w:val="26"/>
          <w:szCs w:val="26"/>
          <w:lang w:bidi="en-GB"/>
        </w:rPr>
        <w:t>iela</w:t>
      </w:r>
      <w:proofErr w:type="spellEnd"/>
      <w:r w:rsidRPr="00F57F40">
        <w:rPr>
          <w:b/>
          <w:sz w:val="26"/>
          <w:szCs w:val="26"/>
          <w:lang w:bidi="en-GB"/>
        </w:rPr>
        <w:t xml:space="preserve"> 49/53, Riga, LV-1010</w:t>
      </w:r>
    </w:p>
    <w:p w14:paraId="5DA4D93F" w14:textId="77777777" w:rsidR="00B449A0" w:rsidRPr="00F57F40" w:rsidRDefault="00B449A0" w:rsidP="00B449A0">
      <w:pPr>
        <w:rPr>
          <w:b/>
          <w:sz w:val="26"/>
        </w:rPr>
      </w:pPr>
    </w:p>
    <w:p w14:paraId="182F3323" w14:textId="58B5E0F0" w:rsidR="00B449A0" w:rsidRPr="00F57F40" w:rsidRDefault="00B449A0" w:rsidP="00B449A0">
      <w:pPr>
        <w:rPr>
          <w:sz w:val="26"/>
        </w:rPr>
      </w:pPr>
      <w:r w:rsidRPr="00F57F40">
        <w:rPr>
          <w:sz w:val="26"/>
          <w:szCs w:val="26"/>
          <w:lang w:eastAsia="lv-LV" w:bidi="lv-LV"/>
        </w:rPr>
        <w:t>R</w:t>
      </w:r>
      <w:r w:rsidR="00E130FF">
        <w:rPr>
          <w:sz w:val="26"/>
          <w:szCs w:val="26"/>
          <w:lang w:eastAsia="lv-LV" w:bidi="lv-LV"/>
        </w:rPr>
        <w:t>i</w:t>
      </w:r>
      <w:r w:rsidRPr="00F57F40">
        <w:rPr>
          <w:sz w:val="26"/>
          <w:szCs w:val="26"/>
          <w:lang w:eastAsia="lv-LV" w:bidi="lv-LV"/>
        </w:rPr>
        <w:t>g</w:t>
      </w:r>
      <w:r w:rsidR="00E130FF">
        <w:rPr>
          <w:sz w:val="26"/>
          <w:szCs w:val="26"/>
          <w:lang w:eastAsia="lv-LV" w:bidi="lv-LV"/>
        </w:rPr>
        <w:t>a</w:t>
      </w:r>
      <w:r w:rsidRPr="00F57F40">
        <w:rPr>
          <w:sz w:val="26"/>
          <w:szCs w:val="26"/>
          <w:lang w:eastAsia="lv-LV" w:bidi="lv-LV"/>
        </w:rPr>
        <w:t>, _______________</w:t>
      </w:r>
      <w:r w:rsidR="00E130FF" w:rsidRPr="00F57F40">
        <w:rPr>
          <w:sz w:val="26"/>
          <w:szCs w:val="26"/>
          <w:lang w:eastAsia="lv-LV" w:bidi="lv-LV"/>
        </w:rPr>
        <w:t>2019</w:t>
      </w:r>
    </w:p>
    <w:p w14:paraId="65C972BF" w14:textId="59951A0F" w:rsidR="00B449A0" w:rsidRPr="00F57F40" w:rsidRDefault="00B449A0" w:rsidP="00B449A0">
      <w:pPr>
        <w:rPr>
          <w:sz w:val="26"/>
        </w:rPr>
      </w:pPr>
      <w:r w:rsidRPr="00F57F40">
        <w:rPr>
          <w:sz w:val="26"/>
          <w:szCs w:val="26"/>
          <w:lang w:eastAsia="lv-LV" w:bidi="lv-LV"/>
        </w:rPr>
        <w:t>No._______</w:t>
      </w:r>
    </w:p>
    <w:p w14:paraId="7C43E997" w14:textId="77777777" w:rsidR="00B449A0" w:rsidRPr="00F57F40" w:rsidRDefault="00B449A0" w:rsidP="00B449A0">
      <w:pPr>
        <w:rPr>
          <w:sz w:val="26"/>
        </w:rPr>
      </w:pPr>
    </w:p>
    <w:p w14:paraId="54654EC0" w14:textId="77777777" w:rsidR="00B449A0" w:rsidRPr="00F57F40" w:rsidRDefault="00B449A0" w:rsidP="00B449A0">
      <w:pPr>
        <w:jc w:val="center"/>
        <w:rPr>
          <w:b/>
          <w:sz w:val="26"/>
        </w:rPr>
      </w:pPr>
      <w:r w:rsidRPr="00F57F40">
        <w:rPr>
          <w:b/>
          <w:sz w:val="26"/>
          <w:szCs w:val="26"/>
          <w:lang w:bidi="en-GB"/>
        </w:rPr>
        <w:t xml:space="preserve">OFFER SECURITY </w:t>
      </w:r>
    </w:p>
    <w:p w14:paraId="4D8AF032" w14:textId="77777777" w:rsidR="00B449A0" w:rsidRPr="00F57F40" w:rsidRDefault="00B449A0" w:rsidP="00B449A0">
      <w:pPr>
        <w:jc w:val="center"/>
        <w:rPr>
          <w:b/>
          <w:sz w:val="26"/>
        </w:rPr>
      </w:pPr>
    </w:p>
    <w:p w14:paraId="662D7CD6" w14:textId="312AE242" w:rsidR="00B449A0" w:rsidRPr="00F57F40" w:rsidRDefault="00B449A0" w:rsidP="00B449A0">
      <w:pPr>
        <w:pStyle w:val="Pamatteksts3"/>
        <w:ind w:firstLine="567"/>
        <w:jc w:val="both"/>
        <w:rPr>
          <w:b w:val="0"/>
          <w:szCs w:val="26"/>
          <w:lang w:val="en-GB"/>
        </w:rPr>
      </w:pPr>
      <w:r w:rsidRPr="00F57F40">
        <w:rPr>
          <w:b w:val="0"/>
          <w:szCs w:val="26"/>
          <w:lang w:val="en-GB" w:bidi="en-GB"/>
        </w:rPr>
        <w:t xml:space="preserve">Given that on [date] [Name of the Entrepreneur] (hereinafter the </w:t>
      </w:r>
      <w:r w:rsidRPr="00F57F40">
        <w:rPr>
          <w:b w:val="0"/>
          <w:i/>
          <w:szCs w:val="26"/>
          <w:lang w:val="en-GB" w:bidi="en-GB"/>
        </w:rPr>
        <w:t>Entrepreneur</w:t>
      </w:r>
      <w:r w:rsidRPr="00F57F40">
        <w:rPr>
          <w:b w:val="0"/>
          <w:szCs w:val="26"/>
          <w:lang w:val="en-GB" w:bidi="en-GB"/>
        </w:rPr>
        <w:t>), has submitted its offer in the open tender “Provision of municipal waste management services in the Riga City administrative area”, identification No. RD DMV 2019/4</w:t>
      </w:r>
      <w:r w:rsidR="004F7899">
        <w:rPr>
          <w:b w:val="0"/>
          <w:szCs w:val="26"/>
          <w:lang w:val="en-GB" w:bidi="en-GB"/>
        </w:rPr>
        <w:t>4</w:t>
      </w:r>
      <w:r w:rsidRPr="00F57F40">
        <w:rPr>
          <w:b w:val="0"/>
          <w:szCs w:val="26"/>
          <w:lang w:val="en-GB" w:bidi="en-GB"/>
        </w:rPr>
        <w:t>, for Lot ___ (hereinafter the Offer), we, [name of the credit institution or insurance company] hereby assume an irrevocable unconditional guarantee obligation for the benefit of the Riga City Council Housing and Environment Department subject to the following conditions:</w:t>
      </w:r>
    </w:p>
    <w:p w14:paraId="7A1B134D" w14:textId="77777777" w:rsidR="00B449A0" w:rsidRPr="00F57F40" w:rsidRDefault="00B449A0" w:rsidP="00B449A0">
      <w:pPr>
        <w:jc w:val="both"/>
        <w:rPr>
          <w:sz w:val="26"/>
          <w:szCs w:val="26"/>
        </w:rPr>
      </w:pPr>
    </w:p>
    <w:p w14:paraId="7BC070F2" w14:textId="77777777" w:rsidR="00B449A0" w:rsidRPr="00F57F40" w:rsidRDefault="00B449A0" w:rsidP="00B449A0">
      <w:pPr>
        <w:jc w:val="both"/>
        <w:rPr>
          <w:sz w:val="26"/>
          <w:szCs w:val="26"/>
        </w:rPr>
      </w:pPr>
      <w:r w:rsidRPr="00F57F40">
        <w:rPr>
          <w:sz w:val="26"/>
          <w:szCs w:val="26"/>
          <w:lang w:bidi="en-GB"/>
        </w:rPr>
        <w:t>Within 10 (ten) calendar days after receipt of the first written request from the Customer, the Riga City Council Housing and Environment Department, without requiring other justification except a note of the occurrence of one (or more) of the following circumstances:</w:t>
      </w:r>
    </w:p>
    <w:p w14:paraId="20B9FD69" w14:textId="77777777" w:rsidR="00B449A0" w:rsidRPr="00F57F40" w:rsidRDefault="00B449A0" w:rsidP="00313D8B">
      <w:pPr>
        <w:numPr>
          <w:ilvl w:val="0"/>
          <w:numId w:val="9"/>
        </w:numPr>
        <w:ind w:left="284" w:hanging="142"/>
        <w:jc w:val="both"/>
        <w:rPr>
          <w:sz w:val="26"/>
          <w:szCs w:val="26"/>
        </w:rPr>
      </w:pPr>
      <w:r w:rsidRPr="00F57F40">
        <w:rPr>
          <w:i/>
          <w:sz w:val="26"/>
          <w:szCs w:val="26"/>
          <w:lang w:bidi="en-GB"/>
        </w:rPr>
        <w:t xml:space="preserve">the Entrepreneur </w:t>
      </w:r>
      <w:r w:rsidRPr="00F57F40">
        <w:rPr>
          <w:sz w:val="26"/>
          <w:szCs w:val="26"/>
          <w:lang w:bidi="en-GB"/>
        </w:rPr>
        <w:t>withdraws its offer while the offer guarantee is valid;</w:t>
      </w:r>
    </w:p>
    <w:p w14:paraId="1A3B649D" w14:textId="77777777" w:rsidR="00B449A0" w:rsidRPr="00F57F40" w:rsidRDefault="00B449A0" w:rsidP="00313D8B">
      <w:pPr>
        <w:numPr>
          <w:ilvl w:val="0"/>
          <w:numId w:val="9"/>
        </w:numPr>
        <w:ind w:left="284" w:hanging="142"/>
        <w:jc w:val="both"/>
        <w:rPr>
          <w:sz w:val="26"/>
          <w:szCs w:val="26"/>
        </w:rPr>
      </w:pPr>
      <w:r w:rsidRPr="00F57F40">
        <w:rPr>
          <w:i/>
          <w:sz w:val="26"/>
          <w:szCs w:val="26"/>
          <w:lang w:bidi="en-GB"/>
        </w:rPr>
        <w:t xml:space="preserve">the Entrepreneur </w:t>
      </w:r>
      <w:r w:rsidRPr="00F57F40">
        <w:rPr>
          <w:sz w:val="26"/>
          <w:szCs w:val="26"/>
          <w:lang w:bidi="en-GB"/>
        </w:rPr>
        <w:t>has not submitted the Agreement performance guarantee to the Customer by the deadline specified by the Customer;</w:t>
      </w:r>
    </w:p>
    <w:p w14:paraId="738F88BD" w14:textId="77777777" w:rsidR="00B449A0" w:rsidRPr="00F57F40" w:rsidRDefault="00B449A0" w:rsidP="00313D8B">
      <w:pPr>
        <w:numPr>
          <w:ilvl w:val="0"/>
          <w:numId w:val="9"/>
        </w:numPr>
        <w:ind w:left="284" w:hanging="142"/>
        <w:jc w:val="both"/>
        <w:rPr>
          <w:sz w:val="26"/>
          <w:szCs w:val="26"/>
        </w:rPr>
      </w:pPr>
      <w:r w:rsidRPr="00F57F40">
        <w:rPr>
          <w:i/>
          <w:sz w:val="26"/>
          <w:szCs w:val="26"/>
          <w:lang w:bidi="en-GB"/>
        </w:rPr>
        <w:t xml:space="preserve">the Entrepreneur </w:t>
      </w:r>
      <w:r w:rsidRPr="00F57F40">
        <w:rPr>
          <w:sz w:val="26"/>
          <w:szCs w:val="26"/>
          <w:lang w:bidi="en-GB"/>
        </w:rPr>
        <w:t>fails to sign the Agreement by the deadline specified by the Customer,</w:t>
      </w:r>
    </w:p>
    <w:p w14:paraId="647DB338" w14:textId="77777777" w:rsidR="00B449A0" w:rsidRPr="00F57F40" w:rsidRDefault="00B449A0" w:rsidP="0028149F">
      <w:pPr>
        <w:jc w:val="both"/>
        <w:rPr>
          <w:sz w:val="26"/>
        </w:rPr>
      </w:pPr>
    </w:p>
    <w:p w14:paraId="45514F39" w14:textId="1E878C7E" w:rsidR="00B449A0" w:rsidRPr="00F57F40" w:rsidRDefault="00B449A0" w:rsidP="00B449A0">
      <w:pPr>
        <w:jc w:val="both"/>
        <w:rPr>
          <w:sz w:val="26"/>
        </w:rPr>
      </w:pPr>
      <w:r w:rsidRPr="0028149F">
        <w:rPr>
          <w:sz w:val="26"/>
          <w:szCs w:val="26"/>
          <w:lang w:bidi="en-GB"/>
        </w:rPr>
        <w:t xml:space="preserve">to make a payment of </w:t>
      </w:r>
      <w:r w:rsidRPr="0028149F">
        <w:rPr>
          <w:b/>
          <w:sz w:val="26"/>
          <w:szCs w:val="26"/>
          <w:lang w:bidi="en-GB"/>
        </w:rPr>
        <w:t>EUR 15,000.00</w:t>
      </w:r>
      <w:r w:rsidRPr="0028149F">
        <w:rPr>
          <w:sz w:val="26"/>
          <w:szCs w:val="26"/>
          <w:lang w:bidi="en-GB"/>
        </w:rPr>
        <w:t xml:space="preserve"> (fifteen thousand euros 00 cents), excluding VAT, </w:t>
      </w:r>
      <w:r w:rsidR="0028149F" w:rsidRPr="0028149F">
        <w:rPr>
          <w:b/>
          <w:sz w:val="26"/>
          <w:szCs w:val="26"/>
          <w:lang w:bidi="en-GB"/>
        </w:rPr>
        <w:t xml:space="preserve">in lots 1 und 4, </w:t>
      </w:r>
      <w:r w:rsidR="0028149F" w:rsidRPr="0028149F">
        <w:rPr>
          <w:sz w:val="26"/>
          <w:szCs w:val="26"/>
          <w:lang w:bidi="en-GB"/>
        </w:rPr>
        <w:t>for each lot of procurement separately</w:t>
      </w:r>
      <w:r w:rsidR="0028149F" w:rsidRPr="0028149F">
        <w:rPr>
          <w:b/>
          <w:sz w:val="26"/>
          <w:szCs w:val="26"/>
          <w:lang w:bidi="en-GB"/>
        </w:rPr>
        <w:t xml:space="preserve"> and EUR 7,500.00</w:t>
      </w:r>
      <w:r w:rsidR="0028149F" w:rsidRPr="0028149F">
        <w:rPr>
          <w:sz w:val="26"/>
          <w:szCs w:val="26"/>
          <w:lang w:bidi="en-GB"/>
        </w:rPr>
        <w:t xml:space="preserve"> (seven thousand five hundred euros 00 cents) excluding VAT, </w:t>
      </w:r>
      <w:r w:rsidR="0028149F" w:rsidRPr="0028149F">
        <w:rPr>
          <w:b/>
          <w:sz w:val="26"/>
          <w:szCs w:val="26"/>
          <w:lang w:bidi="en-GB"/>
        </w:rPr>
        <w:t>in lots 2 und 3</w:t>
      </w:r>
      <w:r w:rsidR="0028149F" w:rsidRPr="0028149F">
        <w:rPr>
          <w:sz w:val="26"/>
          <w:szCs w:val="26"/>
          <w:lang w:bidi="en-GB"/>
        </w:rPr>
        <w:t xml:space="preserve"> for each lot of procurement separately </w:t>
      </w:r>
      <w:r w:rsidRPr="0028149F">
        <w:rPr>
          <w:sz w:val="26"/>
          <w:szCs w:val="26"/>
          <w:lang w:bidi="en-GB"/>
        </w:rPr>
        <w:t>to the Riga City Council Housing and Environment Department, to the current account specified in the request.</w:t>
      </w:r>
    </w:p>
    <w:p w14:paraId="5B591C6A" w14:textId="527D72E7" w:rsidR="00B449A0" w:rsidRDefault="00B449A0" w:rsidP="00B449A0">
      <w:pPr>
        <w:jc w:val="both"/>
        <w:rPr>
          <w:sz w:val="26"/>
        </w:rPr>
      </w:pPr>
    </w:p>
    <w:p w14:paraId="04A3FF21" w14:textId="77777777" w:rsidR="00B449A0" w:rsidRPr="00F57F40" w:rsidRDefault="00B449A0" w:rsidP="00B449A0">
      <w:pPr>
        <w:jc w:val="both"/>
        <w:rPr>
          <w:sz w:val="26"/>
          <w:szCs w:val="26"/>
        </w:rPr>
      </w:pPr>
      <w:r w:rsidRPr="00F57F40">
        <w:rPr>
          <w:sz w:val="26"/>
          <w:szCs w:val="26"/>
          <w:lang w:bidi="en-GB"/>
        </w:rPr>
        <w:t>The term of guarantee obligation is 6 (six)</w:t>
      </w:r>
      <w:r w:rsidRPr="00F57F40">
        <w:rPr>
          <w:b/>
          <w:sz w:val="26"/>
          <w:szCs w:val="26"/>
          <w:lang w:bidi="en-GB"/>
        </w:rPr>
        <w:t xml:space="preserve"> </w:t>
      </w:r>
      <w:r w:rsidRPr="00F57F40">
        <w:rPr>
          <w:sz w:val="26"/>
          <w:szCs w:val="26"/>
          <w:lang w:bidi="en-GB"/>
        </w:rPr>
        <w:t>calendar months after the deadline for submission of the offers.</w:t>
      </w:r>
    </w:p>
    <w:p w14:paraId="227F48B1" w14:textId="77777777" w:rsidR="00B449A0" w:rsidRPr="00F57F40" w:rsidRDefault="00B449A0" w:rsidP="00B449A0">
      <w:pPr>
        <w:jc w:val="both"/>
        <w:rPr>
          <w:sz w:val="26"/>
          <w:szCs w:val="26"/>
        </w:rPr>
      </w:pPr>
    </w:p>
    <w:p w14:paraId="08146E85" w14:textId="77777777" w:rsidR="00B449A0" w:rsidRPr="00F57F40" w:rsidRDefault="00B449A0" w:rsidP="00B449A0">
      <w:pPr>
        <w:jc w:val="both"/>
        <w:rPr>
          <w:sz w:val="26"/>
          <w:szCs w:val="26"/>
        </w:rPr>
      </w:pPr>
      <w:r w:rsidRPr="00F57F40">
        <w:rPr>
          <w:sz w:val="26"/>
          <w:szCs w:val="26"/>
          <w:lang w:bidi="en-GB"/>
        </w:rPr>
        <w:t>The guarantee obligation shall also terminate upon receipt of a written notice from the Riga City Council Housing and Environment Department and upon the following conditions:</w:t>
      </w:r>
    </w:p>
    <w:p w14:paraId="12E08AFC" w14:textId="77777777" w:rsidR="00B449A0" w:rsidRPr="00F57F40" w:rsidRDefault="00B449A0" w:rsidP="00313D8B">
      <w:pPr>
        <w:numPr>
          <w:ilvl w:val="2"/>
          <w:numId w:val="8"/>
        </w:numPr>
        <w:tabs>
          <w:tab w:val="clear" w:pos="720"/>
          <w:tab w:val="num" w:pos="360"/>
        </w:tabs>
        <w:ind w:left="360" w:firstLine="0"/>
        <w:jc w:val="both"/>
        <w:rPr>
          <w:sz w:val="26"/>
          <w:szCs w:val="26"/>
        </w:rPr>
      </w:pPr>
      <w:r w:rsidRPr="00F57F40">
        <w:rPr>
          <w:sz w:val="26"/>
          <w:szCs w:val="26"/>
          <w:lang w:bidi="en-GB"/>
        </w:rPr>
        <w:t>the offer has not been submitted in the prescribed procedure;</w:t>
      </w:r>
    </w:p>
    <w:p w14:paraId="4B408E88" w14:textId="77777777" w:rsidR="00B449A0" w:rsidRPr="00F57F40" w:rsidRDefault="00B449A0" w:rsidP="00313D8B">
      <w:pPr>
        <w:numPr>
          <w:ilvl w:val="2"/>
          <w:numId w:val="8"/>
        </w:numPr>
        <w:tabs>
          <w:tab w:val="num" w:pos="360"/>
        </w:tabs>
        <w:ind w:hanging="360"/>
        <w:jc w:val="both"/>
        <w:rPr>
          <w:sz w:val="26"/>
        </w:rPr>
      </w:pPr>
      <w:r w:rsidRPr="00F57F40">
        <w:rPr>
          <w:i/>
          <w:sz w:val="26"/>
          <w:szCs w:val="26"/>
          <w:lang w:bidi="en-GB"/>
        </w:rPr>
        <w:t>the Entrepreneur</w:t>
      </w:r>
      <w:r w:rsidRPr="00F57F40">
        <w:rPr>
          <w:sz w:val="26"/>
          <w:szCs w:val="26"/>
          <w:lang w:bidi="en-GB"/>
        </w:rPr>
        <w:t xml:space="preserve"> has not won the open tender;</w:t>
      </w:r>
    </w:p>
    <w:p w14:paraId="06A8DEF6" w14:textId="77777777" w:rsidR="00B449A0" w:rsidRPr="00F57F40" w:rsidRDefault="00B449A0" w:rsidP="00313D8B">
      <w:pPr>
        <w:numPr>
          <w:ilvl w:val="2"/>
          <w:numId w:val="8"/>
        </w:numPr>
        <w:tabs>
          <w:tab w:val="num" w:pos="360"/>
        </w:tabs>
        <w:ind w:hanging="360"/>
        <w:jc w:val="both"/>
        <w:rPr>
          <w:sz w:val="26"/>
        </w:rPr>
      </w:pPr>
      <w:r w:rsidRPr="00F57F40">
        <w:rPr>
          <w:sz w:val="26"/>
          <w:szCs w:val="26"/>
          <w:lang w:bidi="en-GB"/>
        </w:rPr>
        <w:t>the tender has been suspended or terminated without selecting any offer;</w:t>
      </w:r>
    </w:p>
    <w:p w14:paraId="177E37E5" w14:textId="77777777" w:rsidR="00B449A0" w:rsidRPr="00F57F40" w:rsidRDefault="00B449A0" w:rsidP="00313D8B">
      <w:pPr>
        <w:numPr>
          <w:ilvl w:val="2"/>
          <w:numId w:val="8"/>
        </w:numPr>
        <w:tabs>
          <w:tab w:val="num" w:pos="360"/>
        </w:tabs>
        <w:ind w:hanging="360"/>
        <w:jc w:val="both"/>
        <w:rPr>
          <w:sz w:val="26"/>
        </w:rPr>
      </w:pPr>
      <w:r w:rsidRPr="00F57F40">
        <w:rPr>
          <w:sz w:val="26"/>
          <w:szCs w:val="26"/>
          <w:lang w:bidi="en-GB"/>
        </w:rPr>
        <w:t xml:space="preserve">an Agreement has been entered into with </w:t>
      </w:r>
      <w:r w:rsidRPr="00F57F40">
        <w:rPr>
          <w:i/>
          <w:sz w:val="26"/>
          <w:szCs w:val="26"/>
          <w:lang w:bidi="en-GB"/>
        </w:rPr>
        <w:t>the Entrepreneur</w:t>
      </w:r>
      <w:r w:rsidRPr="00F57F40">
        <w:rPr>
          <w:sz w:val="26"/>
          <w:szCs w:val="26"/>
          <w:lang w:bidi="en-GB"/>
        </w:rPr>
        <w:t xml:space="preserve"> in the procedure and by the deadline specified in the Rules and </w:t>
      </w:r>
      <w:r w:rsidRPr="00F57F40">
        <w:rPr>
          <w:i/>
          <w:sz w:val="26"/>
          <w:szCs w:val="26"/>
          <w:lang w:bidi="en-GB"/>
        </w:rPr>
        <w:t>the Entrepreneur</w:t>
      </w:r>
      <w:r w:rsidRPr="00F57F40">
        <w:rPr>
          <w:sz w:val="26"/>
          <w:szCs w:val="26"/>
          <w:lang w:bidi="en-GB"/>
        </w:rPr>
        <w:t xml:space="preserve"> has submitted the agreement performance security.</w:t>
      </w:r>
    </w:p>
    <w:p w14:paraId="60330C54" w14:textId="77777777" w:rsidR="00B449A0" w:rsidRPr="00F57F40" w:rsidRDefault="00B449A0" w:rsidP="00B449A0">
      <w:pPr>
        <w:jc w:val="both"/>
        <w:rPr>
          <w:sz w:val="26"/>
        </w:rPr>
      </w:pPr>
    </w:p>
    <w:p w14:paraId="216CDEF0" w14:textId="77777777" w:rsidR="00B449A0" w:rsidRPr="00F57F40" w:rsidRDefault="00B449A0" w:rsidP="00B449A0">
      <w:pPr>
        <w:jc w:val="both"/>
        <w:rPr>
          <w:sz w:val="26"/>
        </w:rPr>
      </w:pPr>
      <w:r w:rsidRPr="00F57F40">
        <w:rPr>
          <w:sz w:val="26"/>
          <w:szCs w:val="26"/>
          <w:lang w:bidi="en-GB"/>
        </w:rPr>
        <w:t>This guarantee is subject to the Uniform Rules for Demand Guarantees of the International Chamber of Commerce.</w:t>
      </w:r>
      <w:r w:rsidRPr="00F57F40">
        <w:rPr>
          <w:sz w:val="26"/>
          <w:szCs w:val="26"/>
          <w:lang w:eastAsia="lv-LV" w:bidi="lv-LV"/>
        </w:rPr>
        <w:t xml:space="preserve"> („The ICC Uniform Rules for Demand Guaranties”, ICC Publication, No.758).</w:t>
      </w:r>
    </w:p>
    <w:p w14:paraId="68B170A8" w14:textId="77777777" w:rsidR="00B449A0" w:rsidRPr="00F57F40" w:rsidRDefault="00B449A0" w:rsidP="00B449A0">
      <w:pPr>
        <w:jc w:val="both"/>
        <w:rPr>
          <w:sz w:val="26"/>
        </w:rPr>
      </w:pPr>
    </w:p>
    <w:p w14:paraId="7A3BC434" w14:textId="77777777" w:rsidR="00B449A0" w:rsidRPr="00F57F40" w:rsidRDefault="00B449A0" w:rsidP="00B449A0">
      <w:pPr>
        <w:jc w:val="both"/>
        <w:rPr>
          <w:sz w:val="26"/>
        </w:rPr>
      </w:pPr>
      <w:r w:rsidRPr="00F57F40">
        <w:rPr>
          <w:sz w:val="26"/>
          <w:szCs w:val="26"/>
          <w:lang w:bidi="en-GB"/>
        </w:rPr>
        <w:t xml:space="preserve">On behalf of [name of credit institution or insurance company]: </w:t>
      </w:r>
    </w:p>
    <w:p w14:paraId="61E303A9" w14:textId="77777777" w:rsidR="00B449A0" w:rsidRPr="00F57F40" w:rsidRDefault="00B449A0" w:rsidP="00BE5607">
      <w:r w:rsidRPr="00F57F40">
        <w:rPr>
          <w:lang w:bidi="en-GB"/>
        </w:rPr>
        <w:t>Stamp</w:t>
      </w:r>
    </w:p>
    <w:p w14:paraId="5D106580" w14:textId="77777777" w:rsidR="00C771E3" w:rsidRPr="00F57F40" w:rsidRDefault="00C771E3" w:rsidP="00C771E3">
      <w:pPr>
        <w:spacing w:after="200" w:line="276" w:lineRule="auto"/>
        <w:sectPr w:rsidR="00C771E3" w:rsidRPr="00F57F40" w:rsidSect="0028149F">
          <w:pgSz w:w="11906" w:h="16838" w:code="9"/>
          <w:pgMar w:top="284" w:right="849" w:bottom="902" w:left="1701" w:header="709" w:footer="709" w:gutter="0"/>
          <w:cols w:space="708"/>
          <w:docGrid w:linePitch="360"/>
        </w:sectPr>
      </w:pPr>
    </w:p>
    <w:p w14:paraId="5912CA0C" w14:textId="77777777" w:rsidR="005C0B19" w:rsidRPr="00F57F40" w:rsidRDefault="005C0B19" w:rsidP="005C0B19">
      <w:pPr>
        <w:jc w:val="right"/>
      </w:pPr>
      <w:r w:rsidRPr="00F57F40">
        <w:rPr>
          <w:sz w:val="26"/>
          <w:szCs w:val="26"/>
          <w:lang w:bidi="en-GB"/>
        </w:rPr>
        <w:t>Annex 4</w:t>
      </w:r>
    </w:p>
    <w:p w14:paraId="40DE1370" w14:textId="77777777" w:rsidR="005C0B19" w:rsidRPr="00F57F40" w:rsidRDefault="005C0B19" w:rsidP="005C0B19">
      <w:pPr>
        <w:jc w:val="right"/>
        <w:rPr>
          <w:sz w:val="26"/>
        </w:rPr>
      </w:pPr>
    </w:p>
    <w:p w14:paraId="229C8ACD" w14:textId="77777777" w:rsidR="005C0B19" w:rsidRPr="00F57F40" w:rsidRDefault="005C0B19" w:rsidP="005C0B19">
      <w:pPr>
        <w:jc w:val="center"/>
        <w:rPr>
          <w:b/>
          <w:sz w:val="26"/>
        </w:rPr>
      </w:pPr>
      <w:r w:rsidRPr="00F57F40">
        <w:rPr>
          <w:b/>
          <w:sz w:val="26"/>
          <w:szCs w:val="26"/>
          <w:lang w:bidi="en-GB"/>
        </w:rPr>
        <w:t>SUBCONTRACTOR’S ACKNOWLEDGEMENT</w:t>
      </w:r>
    </w:p>
    <w:p w14:paraId="6A85AF84" w14:textId="77777777" w:rsidR="005C0B19" w:rsidRPr="00F57F40" w:rsidRDefault="005C0B19" w:rsidP="005C0B19">
      <w:pPr>
        <w:jc w:val="center"/>
        <w:rPr>
          <w:b/>
          <w:bCs/>
          <w:sz w:val="26"/>
          <w:szCs w:val="26"/>
        </w:rPr>
      </w:pPr>
      <w:r w:rsidRPr="00F57F40">
        <w:rPr>
          <w:b/>
          <w:sz w:val="26"/>
          <w:szCs w:val="26"/>
          <w:lang w:bidi="en-GB"/>
        </w:rPr>
        <w:t>For the open tender</w:t>
      </w:r>
    </w:p>
    <w:p w14:paraId="25AB3B03" w14:textId="77777777" w:rsidR="005C0B19" w:rsidRPr="00F57F40" w:rsidRDefault="005C0B19" w:rsidP="005C0B19">
      <w:pPr>
        <w:pStyle w:val="Pamatteksts3"/>
        <w:rPr>
          <w:szCs w:val="26"/>
          <w:lang w:val="en-GB"/>
        </w:rPr>
      </w:pPr>
      <w:r w:rsidRPr="00F57F40">
        <w:rPr>
          <w:szCs w:val="26"/>
          <w:lang w:val="en-GB" w:bidi="en-GB"/>
        </w:rPr>
        <w:t>Provision of municipal waste management services in the Riga City administrative area</w:t>
      </w:r>
    </w:p>
    <w:p w14:paraId="3503B6AF" w14:textId="2460AE13" w:rsidR="005C0B19" w:rsidRPr="00F57F40" w:rsidRDefault="005C0B19" w:rsidP="005C0B19">
      <w:pPr>
        <w:jc w:val="center"/>
        <w:rPr>
          <w:b/>
          <w:bCs/>
          <w:sz w:val="26"/>
          <w:szCs w:val="26"/>
        </w:rPr>
      </w:pPr>
      <w:r w:rsidRPr="00F57F40">
        <w:rPr>
          <w:b/>
          <w:sz w:val="26"/>
          <w:szCs w:val="26"/>
          <w:lang w:bidi="en-GB"/>
        </w:rPr>
        <w:t>Identification No. RD DMV 2019/4</w:t>
      </w:r>
      <w:r w:rsidR="00422B49">
        <w:rPr>
          <w:b/>
          <w:sz w:val="26"/>
          <w:szCs w:val="26"/>
          <w:lang w:bidi="en-GB"/>
        </w:rPr>
        <w:t>4</w:t>
      </w:r>
    </w:p>
    <w:p w14:paraId="6A84342F" w14:textId="77777777" w:rsidR="005C0B19" w:rsidRPr="00F57F40" w:rsidRDefault="005C0B19" w:rsidP="005C0B19">
      <w:pPr>
        <w:jc w:val="center"/>
      </w:pPr>
    </w:p>
    <w:p w14:paraId="6CD2DC64" w14:textId="77777777" w:rsidR="005C0B19" w:rsidRPr="00F57F40" w:rsidRDefault="005C0B19" w:rsidP="005C0B19"/>
    <w:p w14:paraId="705DE90D" w14:textId="77777777" w:rsidR="005C0B19" w:rsidRPr="00F57F40" w:rsidRDefault="005C0B19" w:rsidP="005C0B19">
      <w:pPr>
        <w:jc w:val="center"/>
        <w:rPr>
          <w:sz w:val="26"/>
        </w:rPr>
      </w:pPr>
    </w:p>
    <w:p w14:paraId="5DC29A52" w14:textId="77777777" w:rsidR="005C0B19" w:rsidRPr="00F57F40" w:rsidRDefault="005C0B19" w:rsidP="005C0B19">
      <w:pPr>
        <w:rPr>
          <w:b/>
          <w:sz w:val="26"/>
          <w:szCs w:val="30"/>
        </w:rPr>
      </w:pPr>
      <w:r w:rsidRPr="00F57F40">
        <w:rPr>
          <w:b/>
          <w:sz w:val="26"/>
          <w:szCs w:val="30"/>
          <w:lang w:bidi="en-GB"/>
        </w:rPr>
        <w:t>Candidate ____________________________________</w:t>
      </w:r>
    </w:p>
    <w:p w14:paraId="0DA72CB6" w14:textId="77777777" w:rsidR="005C0B19" w:rsidRPr="00F57F40" w:rsidRDefault="005C0B19" w:rsidP="005C0B19">
      <w:pPr>
        <w:rPr>
          <w:sz w:val="26"/>
          <w:szCs w:val="30"/>
        </w:rPr>
      </w:pPr>
      <w:r w:rsidRPr="00F57F40">
        <w:rPr>
          <w:b/>
          <w:sz w:val="26"/>
          <w:szCs w:val="30"/>
          <w:lang w:bidi="en-GB"/>
        </w:rPr>
        <w:t>Reg. No.</w:t>
      </w:r>
      <w:r w:rsidRPr="00F57F40">
        <w:rPr>
          <w:sz w:val="26"/>
          <w:szCs w:val="30"/>
          <w:lang w:bidi="en-GB"/>
        </w:rPr>
        <w:t xml:space="preserve"> _________________________________________</w:t>
      </w:r>
    </w:p>
    <w:p w14:paraId="616AEB53" w14:textId="77777777" w:rsidR="005C0B19" w:rsidRPr="00F57F40" w:rsidRDefault="005C0B19" w:rsidP="005C0B19">
      <w:pPr>
        <w:rPr>
          <w:rFonts w:ascii="Arial" w:hAnsi="Arial" w:cs="Arial"/>
          <w:sz w:val="30"/>
          <w:szCs w:val="30"/>
        </w:rPr>
      </w:pPr>
    </w:p>
    <w:p w14:paraId="5DD2CB9B" w14:textId="77777777" w:rsidR="005C0B19" w:rsidRPr="00F57F40" w:rsidRDefault="005C0B19" w:rsidP="005C0B19">
      <w:pPr>
        <w:jc w:val="both"/>
        <w:rPr>
          <w:sz w:val="26"/>
          <w:szCs w:val="30"/>
        </w:rPr>
      </w:pPr>
      <w:r w:rsidRPr="00F57F40">
        <w:rPr>
          <w:sz w:val="26"/>
          <w:szCs w:val="30"/>
          <w:lang w:bidi="en-GB"/>
        </w:rPr>
        <w:t>Hereby &lt;</w:t>
      </w:r>
      <w:r w:rsidRPr="00F57F40">
        <w:rPr>
          <w:b/>
          <w:sz w:val="26"/>
          <w:szCs w:val="30"/>
          <w:lang w:bidi="en-GB"/>
        </w:rPr>
        <w:t>Subcontractor's name, registration number and address</w:t>
      </w:r>
      <w:r w:rsidRPr="00F57F40">
        <w:rPr>
          <w:sz w:val="26"/>
          <w:szCs w:val="30"/>
          <w:lang w:bidi="en-GB"/>
        </w:rPr>
        <w:t>&gt; certifies that:</w:t>
      </w:r>
    </w:p>
    <w:p w14:paraId="7AD9EE32" w14:textId="77777777" w:rsidR="005C0B19" w:rsidRPr="00F57F40" w:rsidRDefault="005C0B19" w:rsidP="005C0B19">
      <w:pPr>
        <w:jc w:val="both"/>
        <w:rPr>
          <w:sz w:val="26"/>
          <w:szCs w:val="30"/>
        </w:rPr>
      </w:pPr>
    </w:p>
    <w:p w14:paraId="1593DBCB" w14:textId="011B9296" w:rsidR="005C0B19" w:rsidRPr="00F57F40" w:rsidRDefault="005C0B19" w:rsidP="005C0B19">
      <w:pPr>
        <w:numPr>
          <w:ilvl w:val="0"/>
          <w:numId w:val="5"/>
        </w:numPr>
        <w:jc w:val="both"/>
        <w:rPr>
          <w:sz w:val="26"/>
          <w:szCs w:val="30"/>
        </w:rPr>
      </w:pPr>
      <w:r w:rsidRPr="00F57F40">
        <w:rPr>
          <w:sz w:val="26"/>
          <w:szCs w:val="26"/>
          <w:lang w:bidi="en-GB"/>
        </w:rPr>
        <w:t>it agrees to participate in the open tender “Provision of municipal waste management services in the Riga City administrative area”, identification No. RD DMV 2019/4</w:t>
      </w:r>
      <w:r w:rsidR="00422B49">
        <w:rPr>
          <w:sz w:val="26"/>
          <w:szCs w:val="26"/>
          <w:lang w:bidi="en-GB"/>
        </w:rPr>
        <w:t>4</w:t>
      </w:r>
      <w:r w:rsidRPr="00F57F40">
        <w:rPr>
          <w:sz w:val="26"/>
          <w:szCs w:val="26"/>
          <w:lang w:bidi="en-GB"/>
        </w:rPr>
        <w:t>, as the Subcontractor of &lt;</w:t>
      </w:r>
      <w:r w:rsidRPr="00F57F40">
        <w:rPr>
          <w:b/>
          <w:sz w:val="26"/>
          <w:szCs w:val="30"/>
          <w:lang w:bidi="en-GB"/>
        </w:rPr>
        <w:t>Name, registration number and address of the Candidate</w:t>
      </w:r>
      <w:r w:rsidRPr="00F57F40">
        <w:rPr>
          <w:sz w:val="26"/>
          <w:szCs w:val="30"/>
          <w:lang w:bidi="en-GB"/>
        </w:rPr>
        <w:t xml:space="preserve">&gt; (hereinafter the Candidate) in the event that the Candidate is awarded the agreement and the procurement agreement is entered into, and </w:t>
      </w:r>
    </w:p>
    <w:p w14:paraId="6463B650" w14:textId="77777777" w:rsidR="005C0B19" w:rsidRPr="00F57F40" w:rsidRDefault="005C0B19" w:rsidP="005C0B19">
      <w:pPr>
        <w:ind w:left="720"/>
        <w:jc w:val="both"/>
        <w:rPr>
          <w:sz w:val="26"/>
          <w:szCs w:val="30"/>
        </w:rPr>
      </w:pPr>
    </w:p>
    <w:p w14:paraId="60560469" w14:textId="77777777" w:rsidR="005C0B19" w:rsidRPr="00F57F40" w:rsidRDefault="005C0B19" w:rsidP="005C0B19">
      <w:pPr>
        <w:numPr>
          <w:ilvl w:val="0"/>
          <w:numId w:val="5"/>
        </w:numPr>
        <w:jc w:val="both"/>
        <w:rPr>
          <w:sz w:val="26"/>
          <w:szCs w:val="30"/>
        </w:rPr>
      </w:pPr>
      <w:r w:rsidRPr="00F57F40">
        <w:rPr>
          <w:sz w:val="26"/>
          <w:szCs w:val="30"/>
          <w:lang w:bidi="en-GB"/>
        </w:rPr>
        <w:t>in the event that the procurement agreement is entered into with the Candidate, undertakes to perform the following works:</w:t>
      </w:r>
    </w:p>
    <w:p w14:paraId="5EF418D1" w14:textId="77777777" w:rsidR="005C0B19" w:rsidRPr="00F57F40" w:rsidRDefault="005C0B19" w:rsidP="005C0B19">
      <w:pPr>
        <w:ind w:left="720"/>
        <w:jc w:val="both"/>
        <w:rPr>
          <w:sz w:val="26"/>
          <w:szCs w:val="30"/>
        </w:rPr>
      </w:pPr>
    </w:p>
    <w:p w14:paraId="5569009C" w14:textId="77777777" w:rsidR="005C0B19" w:rsidRPr="00F57F40" w:rsidRDefault="005C0B19" w:rsidP="005C0B19">
      <w:pPr>
        <w:ind w:left="720"/>
        <w:jc w:val="both"/>
        <w:rPr>
          <w:sz w:val="26"/>
          <w:szCs w:val="30"/>
        </w:rPr>
      </w:pPr>
      <w:r w:rsidRPr="00F57F40">
        <w:rPr>
          <w:sz w:val="26"/>
          <w:szCs w:val="30"/>
          <w:lang w:bidi="en-GB"/>
        </w:rPr>
        <w:t>/brief description of the works as provided in the list of works to be transferred to the subcontractor/</w:t>
      </w:r>
    </w:p>
    <w:p w14:paraId="38495616" w14:textId="77777777" w:rsidR="005C0B19" w:rsidRPr="00F57F40" w:rsidRDefault="005C0B19" w:rsidP="005C0B19">
      <w:pPr>
        <w:ind w:left="720"/>
        <w:jc w:val="both"/>
        <w:rPr>
          <w:sz w:val="26"/>
          <w:szCs w:val="30"/>
        </w:rPr>
      </w:pPr>
    </w:p>
    <w:p w14:paraId="707855AB" w14:textId="77777777" w:rsidR="005C0B19" w:rsidRPr="00F57F40" w:rsidRDefault="005C0B19" w:rsidP="005C0B19">
      <w:pPr>
        <w:numPr>
          <w:ilvl w:val="0"/>
          <w:numId w:val="5"/>
        </w:numPr>
        <w:jc w:val="both"/>
        <w:rPr>
          <w:sz w:val="26"/>
          <w:szCs w:val="30"/>
        </w:rPr>
      </w:pPr>
      <w:r w:rsidRPr="00F57F40">
        <w:rPr>
          <w:sz w:val="26"/>
          <w:szCs w:val="30"/>
          <w:lang w:bidi="en-GB"/>
        </w:rPr>
        <w:t>and to provide the Candidate with the following resources:</w:t>
      </w:r>
    </w:p>
    <w:p w14:paraId="537B6C7E" w14:textId="77777777" w:rsidR="005C0B19" w:rsidRPr="00F57F40" w:rsidRDefault="005C0B19" w:rsidP="005C0B19">
      <w:pPr>
        <w:ind w:left="720"/>
        <w:jc w:val="both"/>
        <w:rPr>
          <w:sz w:val="26"/>
          <w:szCs w:val="30"/>
        </w:rPr>
      </w:pPr>
    </w:p>
    <w:p w14:paraId="40FE02DA" w14:textId="77777777" w:rsidR="005C0B19" w:rsidRPr="00F57F40" w:rsidRDefault="005C0B19" w:rsidP="005C0B19">
      <w:pPr>
        <w:ind w:left="720"/>
        <w:jc w:val="both"/>
        <w:rPr>
          <w:sz w:val="26"/>
          <w:szCs w:val="30"/>
        </w:rPr>
      </w:pPr>
      <w:r w:rsidRPr="00F57F40">
        <w:rPr>
          <w:sz w:val="26"/>
          <w:szCs w:val="30"/>
          <w:lang w:bidi="en-GB"/>
        </w:rPr>
        <w:t>/short description of resources (specialists and/or technical equipment) to be provided to the Candidate/.</w:t>
      </w:r>
    </w:p>
    <w:p w14:paraId="6BC0404E" w14:textId="77777777" w:rsidR="005C0B19" w:rsidRPr="00F57F40" w:rsidRDefault="005C0B19" w:rsidP="005C0B19">
      <w:pPr>
        <w:jc w:val="both"/>
      </w:pPr>
    </w:p>
    <w:p w14:paraId="496FEBBE" w14:textId="77777777" w:rsidR="005C0B19" w:rsidRPr="00F57F40" w:rsidRDefault="005C0B19" w:rsidP="005C0B19">
      <w:pPr>
        <w:jc w:val="center"/>
      </w:pPr>
    </w:p>
    <w:p w14:paraId="65B3B828" w14:textId="77777777" w:rsidR="005C0B19" w:rsidRPr="00F57F40" w:rsidRDefault="005C0B19" w:rsidP="005C0B19">
      <w:pPr>
        <w:jc w:val="center"/>
      </w:pPr>
    </w:p>
    <w:p w14:paraId="3AACB218" w14:textId="77777777" w:rsidR="005C0B19" w:rsidRPr="00F57F40" w:rsidRDefault="005C0B19" w:rsidP="005C0B19">
      <w:pPr>
        <w:jc w:val="cente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5C0B19" w:rsidRPr="00F57F40" w14:paraId="037F1A20" w14:textId="77777777" w:rsidTr="00987211">
        <w:trPr>
          <w:trHeight w:val="291"/>
        </w:trPr>
        <w:tc>
          <w:tcPr>
            <w:tcW w:w="3510" w:type="dxa"/>
            <w:shd w:val="clear" w:color="auto" w:fill="auto"/>
            <w:vAlign w:val="center"/>
          </w:tcPr>
          <w:p w14:paraId="0E391B36" w14:textId="77777777" w:rsidR="005C0B19" w:rsidRPr="00F57F40" w:rsidRDefault="005C0B19" w:rsidP="00987211">
            <w:pPr>
              <w:jc w:val="right"/>
              <w:rPr>
                <w:b/>
              </w:rPr>
            </w:pPr>
            <w:r w:rsidRPr="00F57F40">
              <w:rPr>
                <w:b/>
                <w:lang w:bidi="en-GB"/>
              </w:rPr>
              <w:t>Name, surname</w:t>
            </w:r>
          </w:p>
        </w:tc>
        <w:tc>
          <w:tcPr>
            <w:tcW w:w="5027" w:type="dxa"/>
            <w:shd w:val="clear" w:color="auto" w:fill="auto"/>
          </w:tcPr>
          <w:p w14:paraId="3FD5ADF3" w14:textId="77777777" w:rsidR="005C0B19" w:rsidRPr="00F57F40" w:rsidRDefault="005C0B19" w:rsidP="00987211"/>
        </w:tc>
      </w:tr>
      <w:tr w:rsidR="005C0B19" w:rsidRPr="00F57F40" w14:paraId="1A35B514" w14:textId="77777777" w:rsidTr="00987211">
        <w:trPr>
          <w:trHeight w:val="291"/>
        </w:trPr>
        <w:tc>
          <w:tcPr>
            <w:tcW w:w="3510" w:type="dxa"/>
            <w:shd w:val="clear" w:color="auto" w:fill="auto"/>
            <w:vAlign w:val="center"/>
          </w:tcPr>
          <w:p w14:paraId="3E19DEBE" w14:textId="77777777" w:rsidR="005C0B19" w:rsidRPr="00F57F40" w:rsidRDefault="005C0B19" w:rsidP="00987211">
            <w:pPr>
              <w:jc w:val="right"/>
              <w:rPr>
                <w:b/>
              </w:rPr>
            </w:pPr>
            <w:r w:rsidRPr="00F57F40">
              <w:rPr>
                <w:b/>
                <w:lang w:bidi="en-GB"/>
              </w:rPr>
              <w:t>Title</w:t>
            </w:r>
          </w:p>
        </w:tc>
        <w:tc>
          <w:tcPr>
            <w:tcW w:w="5027" w:type="dxa"/>
            <w:shd w:val="clear" w:color="auto" w:fill="auto"/>
          </w:tcPr>
          <w:p w14:paraId="018303CE" w14:textId="77777777" w:rsidR="005C0B19" w:rsidRPr="00F57F40" w:rsidRDefault="005C0B19" w:rsidP="00987211"/>
        </w:tc>
      </w:tr>
      <w:tr w:rsidR="005C0B19" w:rsidRPr="00F57F40" w14:paraId="19F67626" w14:textId="77777777" w:rsidTr="00987211">
        <w:trPr>
          <w:trHeight w:val="291"/>
        </w:trPr>
        <w:tc>
          <w:tcPr>
            <w:tcW w:w="3510" w:type="dxa"/>
            <w:shd w:val="clear" w:color="auto" w:fill="auto"/>
            <w:vAlign w:val="center"/>
          </w:tcPr>
          <w:p w14:paraId="19707F6F" w14:textId="77777777" w:rsidR="005C0B19" w:rsidRPr="00F57F40" w:rsidRDefault="005C0B19" w:rsidP="00987211">
            <w:pPr>
              <w:jc w:val="right"/>
              <w:rPr>
                <w:b/>
              </w:rPr>
            </w:pPr>
            <w:r w:rsidRPr="00F57F40">
              <w:rPr>
                <w:b/>
                <w:lang w:bidi="en-GB"/>
              </w:rPr>
              <w:t>Signature</w:t>
            </w:r>
          </w:p>
        </w:tc>
        <w:tc>
          <w:tcPr>
            <w:tcW w:w="5027" w:type="dxa"/>
            <w:shd w:val="clear" w:color="auto" w:fill="auto"/>
          </w:tcPr>
          <w:p w14:paraId="0BD58907" w14:textId="77777777" w:rsidR="005C0B19" w:rsidRPr="00F57F40" w:rsidRDefault="005C0B19" w:rsidP="00987211"/>
        </w:tc>
      </w:tr>
      <w:tr w:rsidR="005C0B19" w:rsidRPr="00F57F40" w14:paraId="005C8C74" w14:textId="77777777" w:rsidTr="00987211">
        <w:trPr>
          <w:trHeight w:val="307"/>
        </w:trPr>
        <w:tc>
          <w:tcPr>
            <w:tcW w:w="3510" w:type="dxa"/>
            <w:shd w:val="clear" w:color="auto" w:fill="auto"/>
            <w:vAlign w:val="center"/>
          </w:tcPr>
          <w:p w14:paraId="1F1F4C29" w14:textId="77777777" w:rsidR="005C0B19" w:rsidRPr="00F57F40" w:rsidRDefault="005C0B19" w:rsidP="00987211">
            <w:pPr>
              <w:jc w:val="right"/>
              <w:rPr>
                <w:b/>
              </w:rPr>
            </w:pPr>
            <w:r w:rsidRPr="00F57F40">
              <w:rPr>
                <w:b/>
                <w:lang w:bidi="en-GB"/>
              </w:rPr>
              <w:t>Date</w:t>
            </w:r>
          </w:p>
        </w:tc>
        <w:tc>
          <w:tcPr>
            <w:tcW w:w="5027" w:type="dxa"/>
            <w:shd w:val="clear" w:color="auto" w:fill="auto"/>
          </w:tcPr>
          <w:p w14:paraId="0EB99382" w14:textId="77777777" w:rsidR="005C0B19" w:rsidRPr="00F57F40" w:rsidRDefault="005C0B19" w:rsidP="00987211"/>
        </w:tc>
      </w:tr>
    </w:tbl>
    <w:p w14:paraId="7984EC08" w14:textId="77777777" w:rsidR="005C0B19" w:rsidRPr="00F57F40" w:rsidRDefault="005C0B19" w:rsidP="005C0B19">
      <w:pPr>
        <w:sectPr w:rsidR="005C0B19" w:rsidRPr="00F57F40" w:rsidSect="00503052">
          <w:headerReference w:type="even" r:id="rId24"/>
          <w:headerReference w:type="default" r:id="rId25"/>
          <w:footerReference w:type="even" r:id="rId26"/>
          <w:footerReference w:type="default" r:id="rId27"/>
          <w:pgSz w:w="11906" w:h="16838" w:code="9"/>
          <w:pgMar w:top="720" w:right="720" w:bottom="902" w:left="1701" w:header="709" w:footer="709" w:gutter="0"/>
          <w:cols w:space="708"/>
          <w:docGrid w:linePitch="360"/>
        </w:sectPr>
      </w:pPr>
    </w:p>
    <w:p w14:paraId="7B5FE5B4" w14:textId="77777777" w:rsidR="005C0B19" w:rsidRPr="00F57F40" w:rsidRDefault="005C0B19" w:rsidP="00DB37CC">
      <w:pPr>
        <w:jc w:val="right"/>
        <w:rPr>
          <w:sz w:val="26"/>
          <w:szCs w:val="26"/>
        </w:rPr>
      </w:pPr>
    </w:p>
    <w:p w14:paraId="28FC2580" w14:textId="77777777" w:rsidR="00DB37CC" w:rsidRPr="00F57F40" w:rsidRDefault="003C2EF3" w:rsidP="00DB37CC">
      <w:pPr>
        <w:jc w:val="right"/>
        <w:rPr>
          <w:sz w:val="26"/>
          <w:szCs w:val="26"/>
        </w:rPr>
      </w:pPr>
      <w:r w:rsidRPr="00F57F40">
        <w:rPr>
          <w:sz w:val="26"/>
          <w:szCs w:val="26"/>
          <w:lang w:bidi="en-GB"/>
        </w:rPr>
        <w:t>Annex 5</w:t>
      </w:r>
    </w:p>
    <w:p w14:paraId="6C3763C2" w14:textId="77777777" w:rsidR="00DB37CC" w:rsidRPr="00F57F40" w:rsidRDefault="00DB37CC" w:rsidP="00DB37CC">
      <w:pPr>
        <w:keepNext/>
        <w:jc w:val="center"/>
        <w:outlineLvl w:val="0"/>
        <w:rPr>
          <w:b/>
          <w:bCs/>
          <w:sz w:val="16"/>
          <w:szCs w:val="16"/>
        </w:rPr>
      </w:pPr>
    </w:p>
    <w:p w14:paraId="23FAF586" w14:textId="77777777" w:rsidR="00DB37CC" w:rsidRPr="00F57F40" w:rsidRDefault="00DB37CC" w:rsidP="00DB37CC">
      <w:pPr>
        <w:jc w:val="center"/>
        <w:rPr>
          <w:b/>
          <w:sz w:val="26"/>
          <w:szCs w:val="26"/>
        </w:rPr>
      </w:pPr>
      <w:r w:rsidRPr="00F57F40">
        <w:rPr>
          <w:b/>
          <w:sz w:val="26"/>
          <w:szCs w:val="26"/>
          <w:lang w:bidi="en-GB"/>
        </w:rPr>
        <w:t xml:space="preserve">CURRICULUM VITAE (CV) AND CERTIFICATION OF AVAILABILITY </w:t>
      </w:r>
    </w:p>
    <w:p w14:paraId="6DA9ECD2" w14:textId="77777777" w:rsidR="00DB37CC" w:rsidRPr="00F57F40" w:rsidRDefault="00FB4002" w:rsidP="00DB37CC">
      <w:pPr>
        <w:jc w:val="center"/>
        <w:rPr>
          <w:b/>
          <w:bCs/>
          <w:sz w:val="26"/>
          <w:szCs w:val="26"/>
        </w:rPr>
      </w:pPr>
      <w:r w:rsidRPr="00F57F40">
        <w:rPr>
          <w:b/>
          <w:sz w:val="26"/>
          <w:szCs w:val="26"/>
          <w:lang w:bidi="en-GB"/>
        </w:rPr>
        <w:t>For the open tender</w:t>
      </w:r>
    </w:p>
    <w:p w14:paraId="2AEF17A5" w14:textId="77777777" w:rsidR="00DB37CC" w:rsidRPr="00F57F40" w:rsidRDefault="00DB37CC" w:rsidP="00DB37CC">
      <w:pPr>
        <w:pStyle w:val="Pamatteksts3"/>
        <w:ind w:left="720" w:hanging="720"/>
        <w:rPr>
          <w:szCs w:val="26"/>
          <w:lang w:val="en-GB"/>
        </w:rPr>
      </w:pPr>
      <w:r w:rsidRPr="00F57F40">
        <w:rPr>
          <w:szCs w:val="26"/>
          <w:lang w:val="en-GB" w:bidi="en-GB"/>
        </w:rPr>
        <w:t>Provision of municipal waste management services in the Riga City administrative area</w:t>
      </w:r>
    </w:p>
    <w:p w14:paraId="316AE963" w14:textId="57677325" w:rsidR="00DB37CC" w:rsidRPr="00F57F40" w:rsidRDefault="00DB37CC" w:rsidP="00DB37CC">
      <w:pPr>
        <w:ind w:left="720" w:hanging="720"/>
        <w:jc w:val="center"/>
        <w:rPr>
          <w:b/>
          <w:bCs/>
          <w:sz w:val="26"/>
          <w:szCs w:val="26"/>
        </w:rPr>
      </w:pPr>
      <w:r w:rsidRPr="00F57F40">
        <w:rPr>
          <w:b/>
          <w:sz w:val="26"/>
          <w:szCs w:val="26"/>
          <w:lang w:bidi="en-GB"/>
        </w:rPr>
        <w:t>Identification No. RD DMV 2019/4</w:t>
      </w:r>
      <w:r w:rsidR="00422B49">
        <w:rPr>
          <w:b/>
          <w:sz w:val="26"/>
          <w:szCs w:val="26"/>
          <w:lang w:bidi="en-GB"/>
        </w:rPr>
        <w:t>4</w:t>
      </w:r>
    </w:p>
    <w:p w14:paraId="6D8849A3" w14:textId="77777777" w:rsidR="00DB37CC" w:rsidRPr="00F57F40" w:rsidRDefault="00DB37CC" w:rsidP="00313D8B">
      <w:pPr>
        <w:keepNext/>
        <w:numPr>
          <w:ilvl w:val="0"/>
          <w:numId w:val="7"/>
        </w:numPr>
        <w:ind w:right="-12"/>
        <w:outlineLvl w:val="0"/>
        <w:rPr>
          <w:b/>
          <w:iCs/>
          <w:sz w:val="26"/>
          <w:szCs w:val="26"/>
        </w:rPr>
      </w:pPr>
      <w:r w:rsidRPr="00F57F40">
        <w:rPr>
          <w:b/>
          <w:sz w:val="26"/>
          <w:szCs w:val="26"/>
          <w:lang w:bidi="en-GB"/>
        </w:rPr>
        <w:t>Name</w:t>
      </w:r>
    </w:p>
    <w:p w14:paraId="207DE7C8" w14:textId="77777777" w:rsidR="00DB37CC" w:rsidRPr="00F57F40" w:rsidRDefault="00DB37CC" w:rsidP="00313D8B">
      <w:pPr>
        <w:numPr>
          <w:ilvl w:val="0"/>
          <w:numId w:val="7"/>
        </w:numPr>
        <w:rPr>
          <w:b/>
          <w:sz w:val="26"/>
        </w:rPr>
      </w:pPr>
      <w:r w:rsidRPr="00F57F40">
        <w:rPr>
          <w:b/>
          <w:sz w:val="26"/>
          <w:szCs w:val="26"/>
          <w:lang w:bidi="en-GB"/>
        </w:rPr>
        <w:t>Surname:</w:t>
      </w:r>
    </w:p>
    <w:p w14:paraId="1E7A0549" w14:textId="77777777" w:rsidR="00DB37CC" w:rsidRPr="00F57F40" w:rsidRDefault="00DB37CC" w:rsidP="00313D8B">
      <w:pPr>
        <w:numPr>
          <w:ilvl w:val="0"/>
          <w:numId w:val="7"/>
        </w:numPr>
        <w:rPr>
          <w:b/>
          <w:sz w:val="26"/>
        </w:rPr>
      </w:pPr>
      <w:r w:rsidRPr="00F57F40">
        <w:rPr>
          <w:b/>
          <w:sz w:val="26"/>
          <w:szCs w:val="26"/>
          <w:lang w:bidi="en-GB"/>
        </w:rPr>
        <w:t xml:space="preserve">Education: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3134"/>
        <w:gridCol w:w="3157"/>
      </w:tblGrid>
      <w:tr w:rsidR="00DB37CC" w:rsidRPr="00F57F40" w14:paraId="659151AB" w14:textId="77777777" w:rsidTr="00DB37CC">
        <w:trPr>
          <w:trHeight w:val="639"/>
        </w:trPr>
        <w:tc>
          <w:tcPr>
            <w:tcW w:w="3140" w:type="dxa"/>
            <w:tcBorders>
              <w:top w:val="single" w:sz="4" w:space="0" w:color="auto"/>
              <w:left w:val="single" w:sz="4" w:space="0" w:color="auto"/>
              <w:bottom w:val="single" w:sz="4" w:space="0" w:color="auto"/>
              <w:right w:val="single" w:sz="4" w:space="0" w:color="auto"/>
            </w:tcBorders>
            <w:vAlign w:val="center"/>
            <w:hideMark/>
          </w:tcPr>
          <w:p w14:paraId="4A297CCA" w14:textId="77777777" w:rsidR="00DB37CC" w:rsidRPr="00F57F40" w:rsidRDefault="00DB37CC" w:rsidP="00DB37CC">
            <w:pPr>
              <w:jc w:val="center"/>
              <w:rPr>
                <w:b/>
              </w:rPr>
            </w:pPr>
            <w:r w:rsidRPr="00F57F40">
              <w:rPr>
                <w:b/>
                <w:lang w:bidi="en-GB"/>
              </w:rPr>
              <w:t>Educational institution</w:t>
            </w:r>
          </w:p>
        </w:tc>
        <w:tc>
          <w:tcPr>
            <w:tcW w:w="3134" w:type="dxa"/>
            <w:tcBorders>
              <w:top w:val="single" w:sz="4" w:space="0" w:color="auto"/>
              <w:left w:val="single" w:sz="4" w:space="0" w:color="auto"/>
              <w:bottom w:val="single" w:sz="4" w:space="0" w:color="auto"/>
              <w:right w:val="single" w:sz="4" w:space="0" w:color="auto"/>
            </w:tcBorders>
            <w:vAlign w:val="center"/>
            <w:hideMark/>
          </w:tcPr>
          <w:p w14:paraId="34A51EDC" w14:textId="77777777" w:rsidR="00DB37CC" w:rsidRPr="00F57F40" w:rsidRDefault="00DB37CC" w:rsidP="00DB37CC">
            <w:pPr>
              <w:jc w:val="center"/>
              <w:rPr>
                <w:b/>
              </w:rPr>
            </w:pPr>
            <w:r w:rsidRPr="00F57F40">
              <w:rPr>
                <w:b/>
                <w:lang w:bidi="en-GB"/>
              </w:rPr>
              <w:t>Period of studies (from-to)</w:t>
            </w:r>
          </w:p>
        </w:tc>
        <w:tc>
          <w:tcPr>
            <w:tcW w:w="3157" w:type="dxa"/>
            <w:tcBorders>
              <w:top w:val="single" w:sz="4" w:space="0" w:color="auto"/>
              <w:left w:val="single" w:sz="4" w:space="0" w:color="auto"/>
              <w:bottom w:val="single" w:sz="4" w:space="0" w:color="auto"/>
              <w:right w:val="single" w:sz="4" w:space="0" w:color="auto"/>
            </w:tcBorders>
            <w:vAlign w:val="center"/>
            <w:hideMark/>
          </w:tcPr>
          <w:p w14:paraId="3D9DB0B8" w14:textId="77777777" w:rsidR="00DB37CC" w:rsidRPr="00F57F40" w:rsidRDefault="00DB37CC" w:rsidP="00DB37CC">
            <w:pPr>
              <w:jc w:val="center"/>
              <w:rPr>
                <w:b/>
              </w:rPr>
            </w:pPr>
            <w:r w:rsidRPr="00F57F40">
              <w:rPr>
                <w:b/>
                <w:lang w:bidi="en-GB"/>
              </w:rPr>
              <w:t>Degree or qualifications obtained</w:t>
            </w:r>
          </w:p>
        </w:tc>
      </w:tr>
      <w:tr w:rsidR="00DB37CC" w:rsidRPr="00F57F40" w14:paraId="0F4FB754" w14:textId="77777777" w:rsidTr="00DB37CC">
        <w:trPr>
          <w:trHeight w:val="355"/>
        </w:trPr>
        <w:tc>
          <w:tcPr>
            <w:tcW w:w="3140" w:type="dxa"/>
            <w:tcBorders>
              <w:top w:val="single" w:sz="4" w:space="0" w:color="auto"/>
              <w:left w:val="single" w:sz="4" w:space="0" w:color="auto"/>
              <w:bottom w:val="single" w:sz="4" w:space="0" w:color="auto"/>
              <w:right w:val="single" w:sz="4" w:space="0" w:color="auto"/>
            </w:tcBorders>
          </w:tcPr>
          <w:p w14:paraId="12F6EA43" w14:textId="77777777" w:rsidR="00DB37CC" w:rsidRPr="00F57F40" w:rsidRDefault="00DB37CC" w:rsidP="00DB37CC">
            <w:pPr>
              <w:rPr>
                <w:sz w:val="26"/>
              </w:rPr>
            </w:pPr>
          </w:p>
        </w:tc>
        <w:tc>
          <w:tcPr>
            <w:tcW w:w="3134" w:type="dxa"/>
            <w:tcBorders>
              <w:top w:val="single" w:sz="4" w:space="0" w:color="auto"/>
              <w:left w:val="single" w:sz="4" w:space="0" w:color="auto"/>
              <w:bottom w:val="single" w:sz="4" w:space="0" w:color="auto"/>
              <w:right w:val="single" w:sz="4" w:space="0" w:color="auto"/>
            </w:tcBorders>
          </w:tcPr>
          <w:p w14:paraId="2585B75A" w14:textId="77777777" w:rsidR="00DB37CC" w:rsidRPr="00F57F40" w:rsidRDefault="00DB37CC" w:rsidP="00DB37CC">
            <w:pPr>
              <w:rPr>
                <w:sz w:val="26"/>
              </w:rPr>
            </w:pPr>
          </w:p>
        </w:tc>
        <w:tc>
          <w:tcPr>
            <w:tcW w:w="3157" w:type="dxa"/>
            <w:tcBorders>
              <w:top w:val="single" w:sz="4" w:space="0" w:color="auto"/>
              <w:left w:val="single" w:sz="4" w:space="0" w:color="auto"/>
              <w:bottom w:val="single" w:sz="4" w:space="0" w:color="auto"/>
              <w:right w:val="single" w:sz="4" w:space="0" w:color="auto"/>
            </w:tcBorders>
          </w:tcPr>
          <w:p w14:paraId="15D7B537" w14:textId="77777777" w:rsidR="00DB37CC" w:rsidRPr="00F57F40" w:rsidRDefault="00DB37CC" w:rsidP="00DB37CC">
            <w:pPr>
              <w:rPr>
                <w:sz w:val="26"/>
              </w:rPr>
            </w:pPr>
          </w:p>
        </w:tc>
      </w:tr>
      <w:tr w:rsidR="00DB37CC" w:rsidRPr="00F57F40" w14:paraId="6128D096" w14:textId="77777777" w:rsidTr="00DB37CC">
        <w:trPr>
          <w:trHeight w:val="355"/>
        </w:trPr>
        <w:tc>
          <w:tcPr>
            <w:tcW w:w="3140" w:type="dxa"/>
            <w:tcBorders>
              <w:top w:val="single" w:sz="4" w:space="0" w:color="auto"/>
              <w:left w:val="single" w:sz="4" w:space="0" w:color="auto"/>
              <w:bottom w:val="single" w:sz="4" w:space="0" w:color="auto"/>
              <w:right w:val="single" w:sz="4" w:space="0" w:color="auto"/>
            </w:tcBorders>
          </w:tcPr>
          <w:p w14:paraId="0038DBC6" w14:textId="77777777" w:rsidR="00DB37CC" w:rsidRPr="00F57F40" w:rsidRDefault="00DB37CC" w:rsidP="00DB37CC">
            <w:pPr>
              <w:rPr>
                <w:sz w:val="26"/>
              </w:rPr>
            </w:pPr>
          </w:p>
        </w:tc>
        <w:tc>
          <w:tcPr>
            <w:tcW w:w="3134" w:type="dxa"/>
            <w:tcBorders>
              <w:top w:val="single" w:sz="4" w:space="0" w:color="auto"/>
              <w:left w:val="single" w:sz="4" w:space="0" w:color="auto"/>
              <w:bottom w:val="single" w:sz="4" w:space="0" w:color="auto"/>
              <w:right w:val="single" w:sz="4" w:space="0" w:color="auto"/>
            </w:tcBorders>
          </w:tcPr>
          <w:p w14:paraId="2053EEA2" w14:textId="77777777" w:rsidR="00DB37CC" w:rsidRPr="00F57F40" w:rsidRDefault="00DB37CC" w:rsidP="00DB37CC">
            <w:pPr>
              <w:rPr>
                <w:sz w:val="26"/>
              </w:rPr>
            </w:pPr>
          </w:p>
        </w:tc>
        <w:tc>
          <w:tcPr>
            <w:tcW w:w="3157" w:type="dxa"/>
            <w:tcBorders>
              <w:top w:val="single" w:sz="4" w:space="0" w:color="auto"/>
              <w:left w:val="single" w:sz="4" w:space="0" w:color="auto"/>
              <w:bottom w:val="single" w:sz="4" w:space="0" w:color="auto"/>
              <w:right w:val="single" w:sz="4" w:space="0" w:color="auto"/>
            </w:tcBorders>
          </w:tcPr>
          <w:p w14:paraId="4EF67D11" w14:textId="77777777" w:rsidR="00DB37CC" w:rsidRPr="00F57F40" w:rsidRDefault="00DB37CC" w:rsidP="00DB37CC">
            <w:pPr>
              <w:rPr>
                <w:sz w:val="26"/>
              </w:rPr>
            </w:pPr>
          </w:p>
        </w:tc>
      </w:tr>
    </w:tbl>
    <w:p w14:paraId="75D6FB68" w14:textId="77777777" w:rsidR="00DB37CC" w:rsidRPr="00F57F40" w:rsidRDefault="00DB37CC" w:rsidP="00313D8B">
      <w:pPr>
        <w:numPr>
          <w:ilvl w:val="0"/>
          <w:numId w:val="7"/>
        </w:numPr>
        <w:rPr>
          <w:b/>
          <w:sz w:val="26"/>
        </w:rPr>
      </w:pPr>
      <w:r w:rsidRPr="00F57F40">
        <w:rPr>
          <w:b/>
          <w:sz w:val="26"/>
          <w:szCs w:val="26"/>
          <w:lang w:bidi="en-GB"/>
        </w:rPr>
        <w:t>Current position and years of service for the company or date of establishing a contractual relationship:</w:t>
      </w:r>
    </w:p>
    <w:p w14:paraId="5377BAB8" w14:textId="77777777" w:rsidR="00DB37CC" w:rsidRPr="00F57F40" w:rsidRDefault="00DB37CC" w:rsidP="00DB37CC">
      <w:pPr>
        <w:ind w:left="720"/>
        <w:rPr>
          <w:b/>
          <w:sz w:val="26"/>
        </w:rPr>
      </w:pPr>
    </w:p>
    <w:p w14:paraId="3342FB16" w14:textId="77777777" w:rsidR="00DB37CC" w:rsidRPr="00F57F40" w:rsidRDefault="00DB37CC" w:rsidP="00313D8B">
      <w:pPr>
        <w:numPr>
          <w:ilvl w:val="0"/>
          <w:numId w:val="7"/>
        </w:numPr>
        <w:rPr>
          <w:b/>
          <w:sz w:val="26"/>
        </w:rPr>
      </w:pPr>
      <w:r w:rsidRPr="00F57F40">
        <w:rPr>
          <w:b/>
          <w:sz w:val="26"/>
          <w:szCs w:val="26"/>
          <w:lang w:bidi="en-GB"/>
        </w:rPr>
        <w:t xml:space="preserve">Work experience: </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731"/>
        <w:gridCol w:w="1999"/>
        <w:gridCol w:w="3065"/>
      </w:tblGrid>
      <w:tr w:rsidR="00DB37CC" w:rsidRPr="00F57F40" w14:paraId="7C2FB581" w14:textId="77777777" w:rsidTr="00DB37CC">
        <w:trPr>
          <w:trHeight w:val="320"/>
        </w:trPr>
        <w:tc>
          <w:tcPr>
            <w:tcW w:w="2634" w:type="dxa"/>
            <w:tcBorders>
              <w:top w:val="single" w:sz="4" w:space="0" w:color="auto"/>
              <w:left w:val="single" w:sz="4" w:space="0" w:color="auto"/>
              <w:bottom w:val="single" w:sz="4" w:space="0" w:color="auto"/>
              <w:right w:val="single" w:sz="4" w:space="0" w:color="auto"/>
            </w:tcBorders>
            <w:vAlign w:val="center"/>
            <w:hideMark/>
          </w:tcPr>
          <w:p w14:paraId="2BA75775" w14:textId="77777777" w:rsidR="00DB37CC" w:rsidRPr="00F57F40" w:rsidRDefault="00DB37CC" w:rsidP="00DB37CC">
            <w:pPr>
              <w:jc w:val="center"/>
              <w:rPr>
                <w:b/>
              </w:rPr>
            </w:pPr>
            <w:r w:rsidRPr="00F57F40">
              <w:rPr>
                <w:b/>
                <w:lang w:bidi="en-GB"/>
              </w:rPr>
              <w:t>Company name</w:t>
            </w:r>
          </w:p>
        </w:tc>
        <w:tc>
          <w:tcPr>
            <w:tcW w:w="1731" w:type="dxa"/>
            <w:tcBorders>
              <w:top w:val="single" w:sz="4" w:space="0" w:color="auto"/>
              <w:left w:val="single" w:sz="4" w:space="0" w:color="auto"/>
              <w:bottom w:val="single" w:sz="4" w:space="0" w:color="auto"/>
              <w:right w:val="single" w:sz="4" w:space="0" w:color="auto"/>
            </w:tcBorders>
            <w:vAlign w:val="center"/>
            <w:hideMark/>
          </w:tcPr>
          <w:p w14:paraId="4DD2DC86" w14:textId="77777777" w:rsidR="00DB37CC" w:rsidRPr="00F57F40" w:rsidRDefault="00DB37CC" w:rsidP="00DB37CC">
            <w:pPr>
              <w:jc w:val="center"/>
              <w:rPr>
                <w:b/>
              </w:rPr>
            </w:pPr>
            <w:r w:rsidRPr="00F57F40">
              <w:rPr>
                <w:b/>
                <w:lang w:bidi="en-GB"/>
              </w:rPr>
              <w:t>Address</w:t>
            </w:r>
          </w:p>
        </w:tc>
        <w:tc>
          <w:tcPr>
            <w:tcW w:w="1999" w:type="dxa"/>
            <w:tcBorders>
              <w:top w:val="single" w:sz="4" w:space="0" w:color="auto"/>
              <w:left w:val="single" w:sz="4" w:space="0" w:color="auto"/>
              <w:bottom w:val="single" w:sz="4" w:space="0" w:color="auto"/>
              <w:right w:val="single" w:sz="4" w:space="0" w:color="auto"/>
            </w:tcBorders>
            <w:vAlign w:val="center"/>
            <w:hideMark/>
          </w:tcPr>
          <w:p w14:paraId="2D62E349" w14:textId="77777777" w:rsidR="00DB37CC" w:rsidRPr="00F57F40" w:rsidRDefault="00DB37CC" w:rsidP="00DB37CC">
            <w:pPr>
              <w:jc w:val="center"/>
              <w:rPr>
                <w:b/>
              </w:rPr>
            </w:pPr>
            <w:r w:rsidRPr="00F57F40">
              <w:rPr>
                <w:b/>
                <w:lang w:bidi="en-GB"/>
              </w:rPr>
              <w:t>Period (from - to)</w:t>
            </w:r>
          </w:p>
        </w:tc>
        <w:tc>
          <w:tcPr>
            <w:tcW w:w="3065" w:type="dxa"/>
            <w:tcBorders>
              <w:top w:val="single" w:sz="4" w:space="0" w:color="auto"/>
              <w:left w:val="single" w:sz="4" w:space="0" w:color="auto"/>
              <w:bottom w:val="single" w:sz="4" w:space="0" w:color="auto"/>
              <w:right w:val="single" w:sz="4" w:space="0" w:color="auto"/>
            </w:tcBorders>
            <w:vAlign w:val="center"/>
            <w:hideMark/>
          </w:tcPr>
          <w:p w14:paraId="45B642DB" w14:textId="77777777" w:rsidR="00DB37CC" w:rsidRPr="00F57F40" w:rsidRDefault="00DB37CC" w:rsidP="00DB37CC">
            <w:pPr>
              <w:jc w:val="center"/>
              <w:rPr>
                <w:b/>
              </w:rPr>
            </w:pPr>
            <w:r w:rsidRPr="00F57F40">
              <w:rPr>
                <w:b/>
                <w:lang w:bidi="en-GB"/>
              </w:rPr>
              <w:t>Position/Main responsibilities</w:t>
            </w:r>
          </w:p>
        </w:tc>
      </w:tr>
      <w:tr w:rsidR="00DB37CC" w:rsidRPr="00F57F40" w14:paraId="75717D85" w14:textId="77777777" w:rsidTr="00DB37CC">
        <w:trPr>
          <w:trHeight w:val="339"/>
        </w:trPr>
        <w:tc>
          <w:tcPr>
            <w:tcW w:w="2634" w:type="dxa"/>
            <w:tcBorders>
              <w:top w:val="single" w:sz="4" w:space="0" w:color="auto"/>
              <w:left w:val="single" w:sz="4" w:space="0" w:color="auto"/>
              <w:bottom w:val="single" w:sz="4" w:space="0" w:color="auto"/>
              <w:right w:val="single" w:sz="4" w:space="0" w:color="auto"/>
            </w:tcBorders>
          </w:tcPr>
          <w:p w14:paraId="4D530FEC" w14:textId="77777777" w:rsidR="00DB37CC" w:rsidRPr="00F57F40" w:rsidRDefault="00DB37CC" w:rsidP="00DB37CC">
            <w:pPr>
              <w:rPr>
                <w:sz w:val="26"/>
              </w:rPr>
            </w:pPr>
          </w:p>
        </w:tc>
        <w:tc>
          <w:tcPr>
            <w:tcW w:w="1731" w:type="dxa"/>
            <w:tcBorders>
              <w:top w:val="single" w:sz="4" w:space="0" w:color="auto"/>
              <w:left w:val="single" w:sz="4" w:space="0" w:color="auto"/>
              <w:bottom w:val="single" w:sz="4" w:space="0" w:color="auto"/>
              <w:right w:val="single" w:sz="4" w:space="0" w:color="auto"/>
            </w:tcBorders>
          </w:tcPr>
          <w:p w14:paraId="0696A688" w14:textId="77777777" w:rsidR="00DB37CC" w:rsidRPr="00F57F40" w:rsidRDefault="00DB37CC" w:rsidP="00DB37CC">
            <w:pPr>
              <w:rPr>
                <w:sz w:val="26"/>
              </w:rPr>
            </w:pPr>
          </w:p>
        </w:tc>
        <w:tc>
          <w:tcPr>
            <w:tcW w:w="1999" w:type="dxa"/>
            <w:tcBorders>
              <w:top w:val="single" w:sz="4" w:space="0" w:color="auto"/>
              <w:left w:val="single" w:sz="4" w:space="0" w:color="auto"/>
              <w:bottom w:val="single" w:sz="4" w:space="0" w:color="auto"/>
              <w:right w:val="single" w:sz="4" w:space="0" w:color="auto"/>
            </w:tcBorders>
          </w:tcPr>
          <w:p w14:paraId="5C7F620E" w14:textId="77777777" w:rsidR="00DB37CC" w:rsidRPr="00F57F40" w:rsidRDefault="00DB37CC" w:rsidP="00DB37CC">
            <w:pPr>
              <w:rPr>
                <w:sz w:val="26"/>
              </w:rPr>
            </w:pPr>
          </w:p>
        </w:tc>
        <w:tc>
          <w:tcPr>
            <w:tcW w:w="3065" w:type="dxa"/>
            <w:tcBorders>
              <w:top w:val="single" w:sz="4" w:space="0" w:color="auto"/>
              <w:left w:val="single" w:sz="4" w:space="0" w:color="auto"/>
              <w:bottom w:val="single" w:sz="4" w:space="0" w:color="auto"/>
              <w:right w:val="single" w:sz="4" w:space="0" w:color="auto"/>
            </w:tcBorders>
          </w:tcPr>
          <w:p w14:paraId="1DE1AB33" w14:textId="77777777" w:rsidR="00DB37CC" w:rsidRPr="00F57F40" w:rsidRDefault="00DB37CC" w:rsidP="00DB37CC">
            <w:pPr>
              <w:rPr>
                <w:sz w:val="26"/>
              </w:rPr>
            </w:pPr>
          </w:p>
        </w:tc>
      </w:tr>
      <w:tr w:rsidR="00DB37CC" w:rsidRPr="00F57F40" w14:paraId="2C86E9FF" w14:textId="77777777" w:rsidTr="00DB37CC">
        <w:trPr>
          <w:trHeight w:val="374"/>
        </w:trPr>
        <w:tc>
          <w:tcPr>
            <w:tcW w:w="2634" w:type="dxa"/>
            <w:tcBorders>
              <w:top w:val="single" w:sz="4" w:space="0" w:color="auto"/>
              <w:left w:val="single" w:sz="4" w:space="0" w:color="auto"/>
              <w:bottom w:val="single" w:sz="4" w:space="0" w:color="auto"/>
              <w:right w:val="single" w:sz="4" w:space="0" w:color="auto"/>
            </w:tcBorders>
          </w:tcPr>
          <w:p w14:paraId="1DE947C9" w14:textId="77777777" w:rsidR="00DB37CC" w:rsidRPr="00F57F40" w:rsidRDefault="00DB37CC" w:rsidP="00DB37CC">
            <w:pPr>
              <w:rPr>
                <w:sz w:val="26"/>
              </w:rPr>
            </w:pPr>
          </w:p>
        </w:tc>
        <w:tc>
          <w:tcPr>
            <w:tcW w:w="1731" w:type="dxa"/>
            <w:tcBorders>
              <w:top w:val="single" w:sz="4" w:space="0" w:color="auto"/>
              <w:left w:val="single" w:sz="4" w:space="0" w:color="auto"/>
              <w:bottom w:val="single" w:sz="4" w:space="0" w:color="auto"/>
              <w:right w:val="single" w:sz="4" w:space="0" w:color="auto"/>
            </w:tcBorders>
          </w:tcPr>
          <w:p w14:paraId="1973B639" w14:textId="77777777" w:rsidR="00DB37CC" w:rsidRPr="00F57F40" w:rsidRDefault="00DB37CC" w:rsidP="00DB37CC">
            <w:pPr>
              <w:rPr>
                <w:sz w:val="26"/>
              </w:rPr>
            </w:pPr>
          </w:p>
        </w:tc>
        <w:tc>
          <w:tcPr>
            <w:tcW w:w="1999" w:type="dxa"/>
            <w:tcBorders>
              <w:top w:val="single" w:sz="4" w:space="0" w:color="auto"/>
              <w:left w:val="single" w:sz="4" w:space="0" w:color="auto"/>
              <w:bottom w:val="single" w:sz="4" w:space="0" w:color="auto"/>
              <w:right w:val="single" w:sz="4" w:space="0" w:color="auto"/>
            </w:tcBorders>
          </w:tcPr>
          <w:p w14:paraId="07227823" w14:textId="77777777" w:rsidR="00DB37CC" w:rsidRPr="00F57F40" w:rsidRDefault="00DB37CC" w:rsidP="00DB37CC">
            <w:pPr>
              <w:rPr>
                <w:sz w:val="26"/>
              </w:rPr>
            </w:pPr>
          </w:p>
        </w:tc>
        <w:tc>
          <w:tcPr>
            <w:tcW w:w="3065" w:type="dxa"/>
            <w:tcBorders>
              <w:top w:val="single" w:sz="4" w:space="0" w:color="auto"/>
              <w:left w:val="single" w:sz="4" w:space="0" w:color="auto"/>
              <w:bottom w:val="single" w:sz="4" w:space="0" w:color="auto"/>
              <w:right w:val="single" w:sz="4" w:space="0" w:color="auto"/>
            </w:tcBorders>
          </w:tcPr>
          <w:p w14:paraId="50677882" w14:textId="77777777" w:rsidR="00DB37CC" w:rsidRPr="00F57F40" w:rsidRDefault="00DB37CC" w:rsidP="00DB37CC">
            <w:pPr>
              <w:rPr>
                <w:sz w:val="26"/>
              </w:rPr>
            </w:pPr>
          </w:p>
        </w:tc>
      </w:tr>
    </w:tbl>
    <w:p w14:paraId="4ECB9C26" w14:textId="77777777" w:rsidR="00DB37CC" w:rsidRPr="00F57F40" w:rsidRDefault="00DB37CC" w:rsidP="00DB37CC">
      <w:pPr>
        <w:rPr>
          <w:sz w:val="20"/>
          <w:szCs w:val="20"/>
        </w:rPr>
      </w:pPr>
    </w:p>
    <w:p w14:paraId="743246B4" w14:textId="77777777" w:rsidR="00DB37CC" w:rsidRPr="00F57F40" w:rsidRDefault="00DB37CC" w:rsidP="00313D8B">
      <w:pPr>
        <w:numPr>
          <w:ilvl w:val="0"/>
          <w:numId w:val="7"/>
        </w:numPr>
        <w:rPr>
          <w:b/>
          <w:sz w:val="26"/>
        </w:rPr>
      </w:pPr>
      <w:r w:rsidRPr="00F57F40">
        <w:rPr>
          <w:b/>
          <w:sz w:val="26"/>
          <w:szCs w:val="26"/>
          <w:lang w:bidi="en-GB"/>
        </w:rPr>
        <w:t xml:space="preserve">Experience: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591"/>
        <w:gridCol w:w="1924"/>
        <w:gridCol w:w="1924"/>
        <w:gridCol w:w="2101"/>
      </w:tblGrid>
      <w:tr w:rsidR="00DB37CC" w:rsidRPr="00F57F40" w14:paraId="3D22118E" w14:textId="77777777" w:rsidTr="00DB37CC">
        <w:trPr>
          <w:trHeight w:val="1683"/>
        </w:trPr>
        <w:tc>
          <w:tcPr>
            <w:tcW w:w="1924" w:type="dxa"/>
            <w:tcBorders>
              <w:top w:val="single" w:sz="4" w:space="0" w:color="auto"/>
              <w:left w:val="single" w:sz="4" w:space="0" w:color="auto"/>
              <w:bottom w:val="single" w:sz="4" w:space="0" w:color="auto"/>
              <w:right w:val="single" w:sz="4" w:space="0" w:color="auto"/>
            </w:tcBorders>
            <w:vAlign w:val="center"/>
            <w:hideMark/>
          </w:tcPr>
          <w:p w14:paraId="47CF4C9E" w14:textId="77777777" w:rsidR="00DB37CC" w:rsidRPr="00F57F40" w:rsidRDefault="00DB37CC" w:rsidP="00DB37CC">
            <w:pPr>
              <w:jc w:val="center"/>
              <w:rPr>
                <w:b/>
              </w:rPr>
            </w:pPr>
            <w:r w:rsidRPr="00F57F40">
              <w:rPr>
                <w:b/>
                <w:lang w:bidi="en-GB"/>
              </w:rPr>
              <w:t>Year and month of commencement and completion of the work</w:t>
            </w:r>
          </w:p>
        </w:tc>
        <w:tc>
          <w:tcPr>
            <w:tcW w:w="1591" w:type="dxa"/>
            <w:tcBorders>
              <w:top w:val="single" w:sz="4" w:space="0" w:color="auto"/>
              <w:left w:val="single" w:sz="4" w:space="0" w:color="auto"/>
              <w:bottom w:val="single" w:sz="4" w:space="0" w:color="auto"/>
              <w:right w:val="single" w:sz="4" w:space="0" w:color="auto"/>
            </w:tcBorders>
            <w:vAlign w:val="center"/>
            <w:hideMark/>
          </w:tcPr>
          <w:p w14:paraId="76BB3285" w14:textId="77777777" w:rsidR="00DB37CC" w:rsidRPr="00F57F40" w:rsidRDefault="00DB37CC" w:rsidP="00DB37CC">
            <w:pPr>
              <w:jc w:val="center"/>
              <w:rPr>
                <w:b/>
              </w:rPr>
            </w:pPr>
            <w:r w:rsidRPr="00F57F40">
              <w:rPr>
                <w:b/>
                <w:lang w:bidi="en-GB"/>
              </w:rPr>
              <w:t>Position (position in the project)</w:t>
            </w:r>
          </w:p>
        </w:tc>
        <w:tc>
          <w:tcPr>
            <w:tcW w:w="1924" w:type="dxa"/>
            <w:tcBorders>
              <w:top w:val="single" w:sz="4" w:space="0" w:color="auto"/>
              <w:left w:val="single" w:sz="4" w:space="0" w:color="auto"/>
              <w:bottom w:val="single" w:sz="4" w:space="0" w:color="auto"/>
              <w:right w:val="single" w:sz="4" w:space="0" w:color="auto"/>
            </w:tcBorders>
            <w:vAlign w:val="center"/>
            <w:hideMark/>
          </w:tcPr>
          <w:p w14:paraId="068E1274" w14:textId="77777777" w:rsidR="00DB37CC" w:rsidRPr="00F57F40" w:rsidRDefault="00DB37CC" w:rsidP="00DB37CC">
            <w:pPr>
              <w:jc w:val="center"/>
              <w:rPr>
                <w:b/>
              </w:rPr>
            </w:pPr>
            <w:r w:rsidRPr="00F57F40">
              <w:rPr>
                <w:b/>
                <w:lang w:bidi="en-GB"/>
              </w:rPr>
              <w:t>Employer or Customer (in case of work performance agreement)</w:t>
            </w:r>
          </w:p>
        </w:tc>
        <w:tc>
          <w:tcPr>
            <w:tcW w:w="1924" w:type="dxa"/>
            <w:tcBorders>
              <w:top w:val="single" w:sz="4" w:space="0" w:color="auto"/>
              <w:left w:val="single" w:sz="4" w:space="0" w:color="auto"/>
              <w:bottom w:val="single" w:sz="4" w:space="0" w:color="auto"/>
              <w:right w:val="single" w:sz="4" w:space="0" w:color="auto"/>
            </w:tcBorders>
            <w:vAlign w:val="center"/>
            <w:hideMark/>
          </w:tcPr>
          <w:p w14:paraId="1366A29E" w14:textId="77777777" w:rsidR="00DB37CC" w:rsidRPr="00F57F40" w:rsidRDefault="00DB37CC" w:rsidP="00DB37CC">
            <w:pPr>
              <w:jc w:val="center"/>
              <w:rPr>
                <w:b/>
              </w:rPr>
            </w:pPr>
            <w:r w:rsidRPr="00F57F40">
              <w:rPr>
                <w:b/>
                <w:lang w:bidi="en-GB"/>
              </w:rPr>
              <w:t>Name, registration No., address and contact person of the customer (client)</w:t>
            </w:r>
          </w:p>
        </w:tc>
        <w:tc>
          <w:tcPr>
            <w:tcW w:w="2101" w:type="dxa"/>
            <w:tcBorders>
              <w:top w:val="single" w:sz="4" w:space="0" w:color="auto"/>
              <w:left w:val="single" w:sz="4" w:space="0" w:color="auto"/>
              <w:bottom w:val="single" w:sz="4" w:space="0" w:color="auto"/>
              <w:right w:val="single" w:sz="4" w:space="0" w:color="auto"/>
            </w:tcBorders>
            <w:vAlign w:val="center"/>
            <w:hideMark/>
          </w:tcPr>
          <w:p w14:paraId="63793CE5" w14:textId="77777777" w:rsidR="00DB37CC" w:rsidRPr="00F57F40" w:rsidRDefault="00DB37CC" w:rsidP="00DB37CC">
            <w:pPr>
              <w:jc w:val="center"/>
              <w:rPr>
                <w:b/>
                <w:vertAlign w:val="superscript"/>
              </w:rPr>
            </w:pPr>
            <w:r w:rsidRPr="00F57F40">
              <w:rPr>
                <w:b/>
                <w:lang w:bidi="en-GB"/>
              </w:rPr>
              <w:t>Brief description of the works performed (name and description of the object, amount of the agreement excluding VAT)</w:t>
            </w:r>
            <w:r w:rsidRPr="00F57F40">
              <w:rPr>
                <w:b/>
                <w:vertAlign w:val="superscript"/>
                <w:lang w:bidi="en-GB"/>
              </w:rPr>
              <w:footnoteReference w:id="3"/>
            </w:r>
          </w:p>
        </w:tc>
      </w:tr>
      <w:tr w:rsidR="00DB37CC" w:rsidRPr="00F57F40" w14:paraId="26B45EB5" w14:textId="77777777" w:rsidTr="00DB37CC">
        <w:trPr>
          <w:trHeight w:val="275"/>
        </w:trPr>
        <w:tc>
          <w:tcPr>
            <w:tcW w:w="1924" w:type="dxa"/>
            <w:tcBorders>
              <w:top w:val="single" w:sz="4" w:space="0" w:color="auto"/>
              <w:left w:val="single" w:sz="4" w:space="0" w:color="auto"/>
              <w:bottom w:val="single" w:sz="4" w:space="0" w:color="auto"/>
              <w:right w:val="single" w:sz="4" w:space="0" w:color="auto"/>
            </w:tcBorders>
          </w:tcPr>
          <w:p w14:paraId="5F0851CC" w14:textId="77777777" w:rsidR="00DB37CC" w:rsidRPr="00F57F40" w:rsidRDefault="00DB37CC" w:rsidP="00DB37CC"/>
        </w:tc>
        <w:tc>
          <w:tcPr>
            <w:tcW w:w="1591" w:type="dxa"/>
            <w:tcBorders>
              <w:top w:val="single" w:sz="4" w:space="0" w:color="auto"/>
              <w:left w:val="single" w:sz="4" w:space="0" w:color="auto"/>
              <w:bottom w:val="single" w:sz="4" w:space="0" w:color="auto"/>
              <w:right w:val="single" w:sz="4" w:space="0" w:color="auto"/>
            </w:tcBorders>
          </w:tcPr>
          <w:p w14:paraId="5D36D773" w14:textId="77777777" w:rsidR="00DB37CC" w:rsidRPr="00F57F40" w:rsidRDefault="00DB37CC" w:rsidP="00DB37CC"/>
        </w:tc>
        <w:tc>
          <w:tcPr>
            <w:tcW w:w="1924" w:type="dxa"/>
            <w:tcBorders>
              <w:top w:val="single" w:sz="4" w:space="0" w:color="auto"/>
              <w:left w:val="single" w:sz="4" w:space="0" w:color="auto"/>
              <w:bottom w:val="single" w:sz="4" w:space="0" w:color="auto"/>
              <w:right w:val="single" w:sz="4" w:space="0" w:color="auto"/>
            </w:tcBorders>
          </w:tcPr>
          <w:p w14:paraId="1BF4368A" w14:textId="77777777" w:rsidR="00DB37CC" w:rsidRPr="00F57F40" w:rsidRDefault="00DB37CC" w:rsidP="00DB37CC"/>
        </w:tc>
        <w:tc>
          <w:tcPr>
            <w:tcW w:w="1924" w:type="dxa"/>
            <w:tcBorders>
              <w:top w:val="single" w:sz="4" w:space="0" w:color="auto"/>
              <w:left w:val="single" w:sz="4" w:space="0" w:color="auto"/>
              <w:bottom w:val="single" w:sz="4" w:space="0" w:color="auto"/>
              <w:right w:val="single" w:sz="4" w:space="0" w:color="auto"/>
            </w:tcBorders>
          </w:tcPr>
          <w:p w14:paraId="02DD04DC" w14:textId="77777777" w:rsidR="00DB37CC" w:rsidRPr="00F57F40" w:rsidRDefault="00DB37CC" w:rsidP="00DB37CC"/>
        </w:tc>
        <w:tc>
          <w:tcPr>
            <w:tcW w:w="2101" w:type="dxa"/>
            <w:tcBorders>
              <w:top w:val="single" w:sz="4" w:space="0" w:color="auto"/>
              <w:left w:val="single" w:sz="4" w:space="0" w:color="auto"/>
              <w:bottom w:val="single" w:sz="4" w:space="0" w:color="auto"/>
              <w:right w:val="single" w:sz="4" w:space="0" w:color="auto"/>
            </w:tcBorders>
          </w:tcPr>
          <w:p w14:paraId="74100C4A" w14:textId="77777777" w:rsidR="00DB37CC" w:rsidRPr="00F57F40" w:rsidRDefault="00DB37CC" w:rsidP="00DB37CC"/>
        </w:tc>
      </w:tr>
      <w:tr w:rsidR="00DB37CC" w:rsidRPr="00F57F40" w14:paraId="6FF837A8" w14:textId="77777777" w:rsidTr="00DB37CC">
        <w:trPr>
          <w:trHeight w:val="291"/>
        </w:trPr>
        <w:tc>
          <w:tcPr>
            <w:tcW w:w="1924" w:type="dxa"/>
            <w:tcBorders>
              <w:top w:val="single" w:sz="4" w:space="0" w:color="auto"/>
              <w:left w:val="single" w:sz="4" w:space="0" w:color="auto"/>
              <w:bottom w:val="single" w:sz="4" w:space="0" w:color="auto"/>
              <w:right w:val="single" w:sz="4" w:space="0" w:color="auto"/>
            </w:tcBorders>
          </w:tcPr>
          <w:p w14:paraId="70A21ED7" w14:textId="77777777" w:rsidR="00DB37CC" w:rsidRPr="00F57F40" w:rsidRDefault="00DB37CC" w:rsidP="00DB37CC"/>
        </w:tc>
        <w:tc>
          <w:tcPr>
            <w:tcW w:w="1591" w:type="dxa"/>
            <w:tcBorders>
              <w:top w:val="single" w:sz="4" w:space="0" w:color="auto"/>
              <w:left w:val="single" w:sz="4" w:space="0" w:color="auto"/>
              <w:bottom w:val="single" w:sz="4" w:space="0" w:color="auto"/>
              <w:right w:val="single" w:sz="4" w:space="0" w:color="auto"/>
            </w:tcBorders>
          </w:tcPr>
          <w:p w14:paraId="16861D30" w14:textId="77777777" w:rsidR="00DB37CC" w:rsidRPr="00F57F40" w:rsidRDefault="00DB37CC" w:rsidP="00DB37CC"/>
        </w:tc>
        <w:tc>
          <w:tcPr>
            <w:tcW w:w="1924" w:type="dxa"/>
            <w:tcBorders>
              <w:top w:val="single" w:sz="4" w:space="0" w:color="auto"/>
              <w:left w:val="single" w:sz="4" w:space="0" w:color="auto"/>
              <w:bottom w:val="single" w:sz="4" w:space="0" w:color="auto"/>
              <w:right w:val="single" w:sz="4" w:space="0" w:color="auto"/>
            </w:tcBorders>
          </w:tcPr>
          <w:p w14:paraId="321A7050" w14:textId="77777777" w:rsidR="00DB37CC" w:rsidRPr="00F57F40" w:rsidRDefault="00DB37CC" w:rsidP="00DB37CC"/>
        </w:tc>
        <w:tc>
          <w:tcPr>
            <w:tcW w:w="1924" w:type="dxa"/>
            <w:tcBorders>
              <w:top w:val="single" w:sz="4" w:space="0" w:color="auto"/>
              <w:left w:val="single" w:sz="4" w:space="0" w:color="auto"/>
              <w:bottom w:val="single" w:sz="4" w:space="0" w:color="auto"/>
              <w:right w:val="single" w:sz="4" w:space="0" w:color="auto"/>
            </w:tcBorders>
          </w:tcPr>
          <w:p w14:paraId="3B53778B" w14:textId="77777777" w:rsidR="00DB37CC" w:rsidRPr="00F57F40" w:rsidRDefault="00DB37CC" w:rsidP="00DB37CC"/>
        </w:tc>
        <w:tc>
          <w:tcPr>
            <w:tcW w:w="2101" w:type="dxa"/>
            <w:tcBorders>
              <w:top w:val="single" w:sz="4" w:space="0" w:color="auto"/>
              <w:left w:val="single" w:sz="4" w:space="0" w:color="auto"/>
              <w:bottom w:val="single" w:sz="4" w:space="0" w:color="auto"/>
              <w:right w:val="single" w:sz="4" w:space="0" w:color="auto"/>
            </w:tcBorders>
          </w:tcPr>
          <w:p w14:paraId="0C1DD81B" w14:textId="77777777" w:rsidR="00DB37CC" w:rsidRPr="00F57F40" w:rsidRDefault="00DB37CC" w:rsidP="00DB37CC"/>
        </w:tc>
      </w:tr>
    </w:tbl>
    <w:p w14:paraId="207C1C8C" w14:textId="77777777" w:rsidR="00DB37CC" w:rsidRPr="00F57F40" w:rsidRDefault="00DB37CC" w:rsidP="00DB37CC">
      <w:pPr>
        <w:ind w:firstLine="567"/>
        <w:jc w:val="both"/>
        <w:rPr>
          <w:sz w:val="26"/>
        </w:rPr>
      </w:pPr>
      <w:r w:rsidRPr="00F57F40">
        <w:rPr>
          <w:sz w:val="26"/>
          <w:szCs w:val="26"/>
          <w:lang w:bidi="en-GB"/>
        </w:rPr>
        <w:t>I certify that the above truly reflects my experience and qualifications.</w:t>
      </w:r>
    </w:p>
    <w:p w14:paraId="545FEBB8" w14:textId="7A81154E" w:rsidR="00DB37CC" w:rsidRPr="00F57F40" w:rsidRDefault="00DB37CC" w:rsidP="00DB37CC">
      <w:pPr>
        <w:pStyle w:val="Pamatteksts3"/>
        <w:ind w:firstLine="567"/>
        <w:jc w:val="both"/>
        <w:rPr>
          <w:bCs w:val="0"/>
          <w:lang w:val="en-GB"/>
        </w:rPr>
      </w:pPr>
      <w:r w:rsidRPr="00F57F40">
        <w:rPr>
          <w:b w:val="0"/>
          <w:lang w:val="en-GB" w:bidi="en-GB"/>
        </w:rPr>
        <w:t>I certify that I agree to participate in the open tender “Provision of municipal waste management services in the Riga City administrative area”, identification No. RD DMV 2019/4</w:t>
      </w:r>
      <w:r w:rsidR="00422B49">
        <w:rPr>
          <w:b w:val="0"/>
          <w:lang w:val="en-GB" w:bidi="en-GB"/>
        </w:rPr>
        <w:t>4</w:t>
      </w:r>
      <w:r w:rsidRPr="00F57F40">
        <w:rPr>
          <w:b w:val="0"/>
          <w:lang w:val="en-GB" w:bidi="en-GB"/>
        </w:rPr>
        <w:t>, as &lt;</w:t>
      </w:r>
      <w:r w:rsidRPr="00F57F40">
        <w:rPr>
          <w:szCs w:val="26"/>
          <w:lang w:val="en-GB" w:bidi="en-GB"/>
        </w:rPr>
        <w:t>relevant specialist</w:t>
      </w:r>
      <w:r w:rsidRPr="00F57F40">
        <w:rPr>
          <w:b w:val="0"/>
          <w:lang w:val="en-GB" w:bidi="en-GB"/>
        </w:rPr>
        <w:t xml:space="preserve">&gt; </w:t>
      </w:r>
      <w:proofErr w:type="gramStart"/>
      <w:r w:rsidRPr="00F57F40">
        <w:rPr>
          <w:b w:val="0"/>
          <w:lang w:val="en-GB" w:bidi="en-GB"/>
        </w:rPr>
        <w:t>in the event that</w:t>
      </w:r>
      <w:proofErr w:type="gramEnd"/>
      <w:r w:rsidRPr="00F57F40">
        <w:rPr>
          <w:b w:val="0"/>
          <w:lang w:val="en-GB" w:bidi="en-GB"/>
        </w:rPr>
        <w:t xml:space="preserve"> the Candidate is awarded the agreement and the procurement agreement is entered into.</w:t>
      </w:r>
    </w:p>
    <w:p w14:paraId="7EE2C8E8" w14:textId="77777777" w:rsidR="00DB37CC" w:rsidRPr="00F57F40" w:rsidRDefault="00DB37CC" w:rsidP="00DB37CC">
      <w:pPr>
        <w:ind w:firstLine="567"/>
        <w:jc w:val="both"/>
        <w:rPr>
          <w:sz w:val="26"/>
        </w:rPr>
      </w:pPr>
      <w:r w:rsidRPr="00F57F40">
        <w:rPr>
          <w:sz w:val="26"/>
          <w:szCs w:val="26"/>
          <w:lang w:bidi="en-GB"/>
        </w:rPr>
        <w:t>I certify that I will be available for the performance of the tasks specified in the offer from the date of signing the procurement agreement until the date of signing the final acceptance document.</w:t>
      </w:r>
    </w:p>
    <w:p w14:paraId="5D426F08" w14:textId="77777777" w:rsidR="00DB37CC" w:rsidRPr="00F57F40" w:rsidRDefault="00DB37CC" w:rsidP="00DB37CC">
      <w:pPr>
        <w:ind w:firstLine="567"/>
        <w:jc w:val="both"/>
        <w:rPr>
          <w:sz w:val="26"/>
        </w:rPr>
      </w:pPr>
      <w:r w:rsidRPr="00F57F40">
        <w:rPr>
          <w:sz w:val="26"/>
          <w:szCs w:val="26"/>
          <w:lang w:bidi="en-GB"/>
        </w:rPr>
        <w:t>I certify that I am not in the situation of a conflict of interest.</w:t>
      </w:r>
    </w:p>
    <w:p w14:paraId="58AA5E65" w14:textId="77777777" w:rsidR="00DB37CC" w:rsidRPr="00F57F40" w:rsidRDefault="00DB37CC" w:rsidP="00DB37CC">
      <w:pPr>
        <w:jc w:val="both"/>
        <w:rPr>
          <w:sz w:val="26"/>
          <w:szCs w:val="26"/>
        </w:rPr>
      </w:pPr>
    </w:p>
    <w:tbl>
      <w:tblPr>
        <w:tblW w:w="10119" w:type="dxa"/>
        <w:tblLook w:val="01E0" w:firstRow="1" w:lastRow="1" w:firstColumn="1" w:lastColumn="1" w:noHBand="0" w:noVBand="0"/>
      </w:tblPr>
      <w:tblGrid>
        <w:gridCol w:w="2823"/>
        <w:gridCol w:w="3648"/>
        <w:gridCol w:w="3648"/>
      </w:tblGrid>
      <w:tr w:rsidR="00DB37CC" w:rsidRPr="00F57F40" w14:paraId="58032DFD" w14:textId="77777777" w:rsidTr="00DB37CC">
        <w:trPr>
          <w:trHeight w:val="40"/>
        </w:trPr>
        <w:tc>
          <w:tcPr>
            <w:tcW w:w="2823" w:type="dxa"/>
            <w:hideMark/>
          </w:tcPr>
          <w:p w14:paraId="1AF43664" w14:textId="77777777" w:rsidR="00DB37CC" w:rsidRPr="00F57F40" w:rsidRDefault="00DB37CC" w:rsidP="00DB37CC">
            <w:pPr>
              <w:widowControl w:val="0"/>
              <w:tabs>
                <w:tab w:val="num" w:pos="360"/>
              </w:tabs>
              <w:autoSpaceDE w:val="0"/>
              <w:autoSpaceDN w:val="0"/>
              <w:adjustRightInd w:val="0"/>
              <w:rPr>
                <w:sz w:val="26"/>
                <w:szCs w:val="26"/>
              </w:rPr>
            </w:pPr>
            <w:r w:rsidRPr="00F57F40">
              <w:rPr>
                <w:sz w:val="26"/>
                <w:szCs w:val="26"/>
                <w:lang w:bidi="en-GB"/>
              </w:rPr>
              <w:t>Name, surname:</w:t>
            </w:r>
          </w:p>
        </w:tc>
        <w:tc>
          <w:tcPr>
            <w:tcW w:w="3648" w:type="dxa"/>
            <w:tcBorders>
              <w:top w:val="nil"/>
              <w:left w:val="nil"/>
              <w:bottom w:val="single" w:sz="4" w:space="0" w:color="auto"/>
              <w:right w:val="nil"/>
            </w:tcBorders>
          </w:tcPr>
          <w:p w14:paraId="25D74ACF" w14:textId="77777777" w:rsidR="00DB37CC" w:rsidRPr="00F57F40" w:rsidRDefault="00DB37CC" w:rsidP="00DB37CC">
            <w:pPr>
              <w:widowControl w:val="0"/>
              <w:tabs>
                <w:tab w:val="num" w:pos="360"/>
              </w:tabs>
              <w:autoSpaceDE w:val="0"/>
              <w:autoSpaceDN w:val="0"/>
              <w:adjustRightInd w:val="0"/>
              <w:rPr>
                <w:sz w:val="26"/>
                <w:szCs w:val="26"/>
              </w:rPr>
            </w:pPr>
          </w:p>
        </w:tc>
        <w:tc>
          <w:tcPr>
            <w:tcW w:w="3648" w:type="dxa"/>
            <w:hideMark/>
          </w:tcPr>
          <w:p w14:paraId="4F5DAEAE" w14:textId="29B5EE56" w:rsidR="00DB37CC" w:rsidRPr="00F57F40" w:rsidRDefault="00F57F40" w:rsidP="00DB37CC">
            <w:pPr>
              <w:widowControl w:val="0"/>
              <w:tabs>
                <w:tab w:val="num" w:pos="360"/>
              </w:tabs>
              <w:autoSpaceDE w:val="0"/>
              <w:autoSpaceDN w:val="0"/>
              <w:adjustRightInd w:val="0"/>
              <w:rPr>
                <w:sz w:val="26"/>
                <w:szCs w:val="26"/>
              </w:rPr>
            </w:pPr>
            <w:r>
              <w:rPr>
                <w:sz w:val="26"/>
                <w:szCs w:val="26"/>
                <w:lang w:bidi="en-GB"/>
              </w:rPr>
              <w:t xml:space="preserve"> </w:t>
            </w:r>
            <w:r w:rsidR="00DB37CC" w:rsidRPr="00F57F40">
              <w:rPr>
                <w:sz w:val="26"/>
                <w:szCs w:val="26"/>
                <w:lang w:bidi="en-GB"/>
              </w:rPr>
              <w:t xml:space="preserve"> (date)</w:t>
            </w:r>
          </w:p>
        </w:tc>
      </w:tr>
    </w:tbl>
    <w:p w14:paraId="0D082884" w14:textId="77777777" w:rsidR="00DB37CC" w:rsidRPr="00F57F40" w:rsidRDefault="00DB37CC" w:rsidP="00DB37CC"/>
    <w:tbl>
      <w:tblPr>
        <w:tblpPr w:leftFromText="180" w:rightFromText="180" w:vertAnchor="text" w:horzAnchor="margin" w:tblpXSpec="center" w:tblpY="64"/>
        <w:tblW w:w="7685" w:type="dxa"/>
        <w:tblLook w:val="01E0" w:firstRow="1" w:lastRow="1" w:firstColumn="1" w:lastColumn="1" w:noHBand="0" w:noVBand="0"/>
      </w:tblPr>
      <w:tblGrid>
        <w:gridCol w:w="2143"/>
        <w:gridCol w:w="2771"/>
        <w:gridCol w:w="2771"/>
      </w:tblGrid>
      <w:tr w:rsidR="00DB37CC" w:rsidRPr="00F57F40" w14:paraId="10291C62" w14:textId="77777777" w:rsidTr="00DB37CC">
        <w:trPr>
          <w:trHeight w:val="61"/>
        </w:trPr>
        <w:tc>
          <w:tcPr>
            <w:tcW w:w="2143" w:type="dxa"/>
          </w:tcPr>
          <w:p w14:paraId="0D070F1F" w14:textId="77777777" w:rsidR="00DB37CC" w:rsidRPr="00F57F40" w:rsidRDefault="00DB37CC" w:rsidP="00DB37CC">
            <w:pPr>
              <w:widowControl w:val="0"/>
              <w:tabs>
                <w:tab w:val="num" w:pos="360"/>
              </w:tabs>
              <w:autoSpaceDE w:val="0"/>
              <w:autoSpaceDN w:val="0"/>
              <w:adjustRightInd w:val="0"/>
              <w:jc w:val="right"/>
              <w:rPr>
                <w:sz w:val="26"/>
                <w:szCs w:val="26"/>
              </w:rPr>
            </w:pPr>
          </w:p>
        </w:tc>
        <w:tc>
          <w:tcPr>
            <w:tcW w:w="2771" w:type="dxa"/>
            <w:tcBorders>
              <w:top w:val="single" w:sz="4" w:space="0" w:color="auto"/>
              <w:left w:val="nil"/>
              <w:bottom w:val="nil"/>
              <w:right w:val="nil"/>
            </w:tcBorders>
            <w:hideMark/>
          </w:tcPr>
          <w:p w14:paraId="62DBD075" w14:textId="77777777" w:rsidR="00DB37CC" w:rsidRPr="00F57F40" w:rsidRDefault="00DB37CC" w:rsidP="00DB37CC">
            <w:pPr>
              <w:widowControl w:val="0"/>
              <w:tabs>
                <w:tab w:val="num" w:pos="360"/>
              </w:tabs>
              <w:autoSpaceDE w:val="0"/>
              <w:autoSpaceDN w:val="0"/>
              <w:adjustRightInd w:val="0"/>
              <w:jc w:val="center"/>
              <w:rPr>
                <w:sz w:val="26"/>
                <w:szCs w:val="26"/>
              </w:rPr>
            </w:pPr>
            <w:r w:rsidRPr="00F57F40">
              <w:rPr>
                <w:sz w:val="26"/>
                <w:szCs w:val="26"/>
                <w:lang w:bidi="en-GB"/>
              </w:rPr>
              <w:t>(place for signature)</w:t>
            </w:r>
          </w:p>
        </w:tc>
        <w:tc>
          <w:tcPr>
            <w:tcW w:w="2771" w:type="dxa"/>
          </w:tcPr>
          <w:p w14:paraId="25D8FB30" w14:textId="77777777" w:rsidR="00DB37CC" w:rsidRPr="00F57F40" w:rsidRDefault="00DB37CC" w:rsidP="00DB37CC">
            <w:pPr>
              <w:widowControl w:val="0"/>
              <w:tabs>
                <w:tab w:val="num" w:pos="360"/>
              </w:tabs>
              <w:autoSpaceDE w:val="0"/>
              <w:autoSpaceDN w:val="0"/>
              <w:adjustRightInd w:val="0"/>
              <w:rPr>
                <w:sz w:val="26"/>
                <w:szCs w:val="26"/>
              </w:rPr>
            </w:pPr>
          </w:p>
        </w:tc>
      </w:tr>
    </w:tbl>
    <w:p w14:paraId="14329B12" w14:textId="77777777" w:rsidR="00B507A0" w:rsidRPr="00F57F40" w:rsidRDefault="00B507A0" w:rsidP="001A3D9C">
      <w:pPr>
        <w:spacing w:line="360" w:lineRule="auto"/>
        <w:rPr>
          <w:sz w:val="26"/>
        </w:rPr>
      </w:pPr>
    </w:p>
    <w:p w14:paraId="7473AF3E" w14:textId="77777777" w:rsidR="00161184" w:rsidRPr="00F57F40" w:rsidRDefault="00161184" w:rsidP="00B507A0">
      <w:pPr>
        <w:jc w:val="right"/>
        <w:rPr>
          <w:sz w:val="26"/>
        </w:rPr>
      </w:pPr>
    </w:p>
    <w:p w14:paraId="1516D616" w14:textId="77777777" w:rsidR="00161184" w:rsidRPr="00F57F40" w:rsidRDefault="00161184" w:rsidP="00B507A0">
      <w:pPr>
        <w:jc w:val="right"/>
        <w:rPr>
          <w:sz w:val="26"/>
        </w:rPr>
      </w:pPr>
    </w:p>
    <w:p w14:paraId="281FC783" w14:textId="77777777" w:rsidR="00082C61" w:rsidRPr="00F57F40" w:rsidRDefault="00082C61" w:rsidP="00B507A0">
      <w:pPr>
        <w:jc w:val="right"/>
        <w:rPr>
          <w:sz w:val="26"/>
        </w:rPr>
      </w:pPr>
    </w:p>
    <w:p w14:paraId="6635A4EF" w14:textId="77777777" w:rsidR="00B507A0" w:rsidRPr="00F57F40" w:rsidRDefault="003C2EF3" w:rsidP="00B507A0">
      <w:pPr>
        <w:jc w:val="right"/>
        <w:rPr>
          <w:sz w:val="26"/>
        </w:rPr>
      </w:pPr>
      <w:r w:rsidRPr="00F57F40">
        <w:rPr>
          <w:sz w:val="26"/>
          <w:szCs w:val="26"/>
          <w:lang w:bidi="en-GB"/>
        </w:rPr>
        <w:t>Annex 6</w:t>
      </w:r>
    </w:p>
    <w:p w14:paraId="33055571" w14:textId="77777777" w:rsidR="00151064" w:rsidRPr="00F57F40" w:rsidRDefault="00151064" w:rsidP="00B507A0">
      <w:pPr>
        <w:jc w:val="right"/>
        <w:rPr>
          <w:sz w:val="26"/>
        </w:rPr>
      </w:pPr>
    </w:p>
    <w:p w14:paraId="6EABAA1D" w14:textId="77777777" w:rsidR="00B507A0" w:rsidRPr="00F57F40" w:rsidRDefault="00B507A0" w:rsidP="00B507A0">
      <w:pPr>
        <w:jc w:val="right"/>
        <w:rPr>
          <w:b/>
          <w:sz w:val="26"/>
          <w:szCs w:val="26"/>
        </w:rPr>
      </w:pPr>
      <w:r w:rsidRPr="00F57F40">
        <w:rPr>
          <w:b/>
          <w:sz w:val="26"/>
          <w:szCs w:val="26"/>
          <w:lang w:bidi="en-GB"/>
        </w:rPr>
        <w:t>Riga City Council</w:t>
      </w:r>
    </w:p>
    <w:p w14:paraId="4AAA011D" w14:textId="77777777" w:rsidR="00B507A0" w:rsidRPr="00F57F40" w:rsidRDefault="00B507A0" w:rsidP="00B507A0">
      <w:pPr>
        <w:jc w:val="right"/>
        <w:rPr>
          <w:b/>
          <w:sz w:val="26"/>
          <w:szCs w:val="26"/>
        </w:rPr>
      </w:pPr>
      <w:r w:rsidRPr="00F57F40">
        <w:rPr>
          <w:b/>
          <w:sz w:val="26"/>
          <w:szCs w:val="26"/>
          <w:lang w:bidi="en-GB"/>
        </w:rPr>
        <w:t>Registration No.: 90011524360</w:t>
      </w:r>
    </w:p>
    <w:p w14:paraId="76F982A2" w14:textId="77777777" w:rsidR="00B507A0" w:rsidRPr="00F57F40" w:rsidRDefault="00B507A0" w:rsidP="00B507A0">
      <w:pPr>
        <w:jc w:val="right"/>
        <w:rPr>
          <w:b/>
          <w:sz w:val="26"/>
          <w:szCs w:val="26"/>
        </w:rPr>
      </w:pPr>
      <w:r w:rsidRPr="00F57F40">
        <w:rPr>
          <w:b/>
          <w:sz w:val="26"/>
          <w:szCs w:val="26"/>
          <w:lang w:bidi="en-GB"/>
        </w:rPr>
        <w:t xml:space="preserve">Registered address: </w:t>
      </w:r>
      <w:proofErr w:type="spellStart"/>
      <w:r w:rsidRPr="00F57F40">
        <w:rPr>
          <w:b/>
          <w:sz w:val="26"/>
          <w:szCs w:val="26"/>
          <w:lang w:bidi="en-GB"/>
        </w:rPr>
        <w:t>Rātslaukums</w:t>
      </w:r>
      <w:proofErr w:type="spellEnd"/>
      <w:r w:rsidRPr="00F57F40">
        <w:rPr>
          <w:b/>
          <w:sz w:val="26"/>
          <w:szCs w:val="26"/>
          <w:lang w:bidi="en-GB"/>
        </w:rPr>
        <w:t xml:space="preserve"> 1, Riga</w:t>
      </w:r>
    </w:p>
    <w:p w14:paraId="5D157D88" w14:textId="77777777" w:rsidR="00B507A0" w:rsidRPr="00F57F40" w:rsidRDefault="00B507A0" w:rsidP="00B507A0">
      <w:pPr>
        <w:jc w:val="right"/>
        <w:rPr>
          <w:b/>
          <w:sz w:val="26"/>
          <w:szCs w:val="26"/>
        </w:rPr>
      </w:pPr>
      <w:r w:rsidRPr="00F57F40">
        <w:rPr>
          <w:b/>
          <w:sz w:val="26"/>
          <w:szCs w:val="26"/>
          <w:lang w:bidi="en-GB"/>
        </w:rPr>
        <w:t>RCC institution: Housing and Environment Department</w:t>
      </w:r>
    </w:p>
    <w:p w14:paraId="1C7DADD7" w14:textId="77777777" w:rsidR="00B507A0" w:rsidRPr="00F57F40" w:rsidRDefault="00B507A0" w:rsidP="00B507A0">
      <w:pPr>
        <w:jc w:val="right"/>
        <w:rPr>
          <w:b/>
          <w:sz w:val="26"/>
          <w:szCs w:val="26"/>
        </w:rPr>
      </w:pPr>
      <w:r w:rsidRPr="00F57F40">
        <w:rPr>
          <w:b/>
          <w:sz w:val="26"/>
          <w:szCs w:val="26"/>
          <w:lang w:bidi="en-GB"/>
        </w:rPr>
        <w:t xml:space="preserve">Address of the RCC institution: </w:t>
      </w:r>
      <w:proofErr w:type="spellStart"/>
      <w:r w:rsidRPr="00F57F40">
        <w:rPr>
          <w:b/>
          <w:sz w:val="26"/>
          <w:szCs w:val="26"/>
          <w:lang w:bidi="en-GB"/>
        </w:rPr>
        <w:t>Brīvības</w:t>
      </w:r>
      <w:proofErr w:type="spellEnd"/>
      <w:r w:rsidRPr="00F57F40">
        <w:rPr>
          <w:b/>
          <w:sz w:val="26"/>
          <w:szCs w:val="26"/>
          <w:lang w:bidi="en-GB"/>
        </w:rPr>
        <w:t xml:space="preserve"> </w:t>
      </w:r>
      <w:proofErr w:type="spellStart"/>
      <w:r w:rsidRPr="00F57F40">
        <w:rPr>
          <w:b/>
          <w:sz w:val="26"/>
          <w:szCs w:val="26"/>
          <w:lang w:bidi="en-GB"/>
        </w:rPr>
        <w:t>iela</w:t>
      </w:r>
      <w:proofErr w:type="spellEnd"/>
      <w:r w:rsidRPr="00F57F40">
        <w:rPr>
          <w:b/>
          <w:sz w:val="26"/>
          <w:szCs w:val="26"/>
          <w:lang w:bidi="en-GB"/>
        </w:rPr>
        <w:t xml:space="preserve"> 49/53, Riga, LV-1010</w:t>
      </w:r>
    </w:p>
    <w:p w14:paraId="1C82C602" w14:textId="77777777" w:rsidR="00B507A0" w:rsidRPr="00F57F40" w:rsidRDefault="00B507A0" w:rsidP="00B507A0">
      <w:pPr>
        <w:rPr>
          <w:b/>
          <w:sz w:val="26"/>
        </w:rPr>
      </w:pPr>
    </w:p>
    <w:p w14:paraId="5FF2F758" w14:textId="77777777" w:rsidR="00B507A0" w:rsidRPr="00F57F40" w:rsidRDefault="00B507A0" w:rsidP="00B507A0">
      <w:pPr>
        <w:rPr>
          <w:sz w:val="26"/>
        </w:rPr>
      </w:pPr>
      <w:r w:rsidRPr="00F57F40">
        <w:rPr>
          <w:sz w:val="26"/>
          <w:szCs w:val="26"/>
          <w:lang w:bidi="en-GB"/>
        </w:rPr>
        <w:t>Riga, ___ ________________ 2019</w:t>
      </w:r>
    </w:p>
    <w:p w14:paraId="0707C2CA" w14:textId="77777777" w:rsidR="00B507A0" w:rsidRPr="00F57F40" w:rsidRDefault="00B507A0" w:rsidP="00B507A0">
      <w:pPr>
        <w:rPr>
          <w:sz w:val="26"/>
        </w:rPr>
      </w:pPr>
      <w:r w:rsidRPr="00F57F40">
        <w:rPr>
          <w:sz w:val="26"/>
          <w:szCs w:val="26"/>
          <w:lang w:bidi="en-GB"/>
        </w:rPr>
        <w:t>No. ______</w:t>
      </w:r>
    </w:p>
    <w:p w14:paraId="4FC86E5D" w14:textId="77777777" w:rsidR="003C2EF3" w:rsidRPr="00F57F40" w:rsidRDefault="003C2EF3" w:rsidP="003C2EF3">
      <w:pPr>
        <w:pStyle w:val="Virsraksts1"/>
        <w:rPr>
          <w:b w:val="0"/>
          <w:sz w:val="26"/>
          <w:szCs w:val="26"/>
          <w:lang w:val="en-GB"/>
        </w:rPr>
      </w:pPr>
    </w:p>
    <w:p w14:paraId="573EBB5A" w14:textId="77777777" w:rsidR="005C0B19" w:rsidRPr="00F57F40" w:rsidRDefault="001A3D9C" w:rsidP="005C0B19">
      <w:pPr>
        <w:pStyle w:val="Virsraksts1"/>
        <w:rPr>
          <w:lang w:val="en-GB"/>
        </w:rPr>
      </w:pPr>
      <w:r w:rsidRPr="00F57F40">
        <w:rPr>
          <w:lang w:val="en-GB" w:bidi="en-GB"/>
        </w:rPr>
        <w:t>AGREEMENT PERFORMANCE SECURITY</w:t>
      </w:r>
    </w:p>
    <w:p w14:paraId="1CA6562C" w14:textId="635C93F8" w:rsidR="00EC6302" w:rsidRPr="00F57F40" w:rsidRDefault="001A3D9C" w:rsidP="005C0B19">
      <w:pPr>
        <w:pStyle w:val="Virsraksts1"/>
        <w:rPr>
          <w:lang w:val="en-GB"/>
        </w:rPr>
      </w:pPr>
      <w:r w:rsidRPr="00F57F40">
        <w:rPr>
          <w:lang w:val="en-GB" w:bidi="en-GB"/>
        </w:rPr>
        <w:t>UNCONDITIONAL GUARANTEE</w:t>
      </w:r>
      <w:r w:rsidR="00F57F40">
        <w:rPr>
          <w:lang w:val="en-GB" w:bidi="en-GB"/>
        </w:rPr>
        <w:t xml:space="preserve"> </w:t>
      </w:r>
    </w:p>
    <w:p w14:paraId="34448DBB" w14:textId="77777777" w:rsidR="005C0B19" w:rsidRPr="00F57F40" w:rsidRDefault="005C0B19" w:rsidP="005C0B19">
      <w:pPr>
        <w:pStyle w:val="Virsraksts1"/>
        <w:rPr>
          <w:lang w:val="en-GB"/>
        </w:rPr>
      </w:pPr>
      <w:r w:rsidRPr="00F57F40">
        <w:rPr>
          <w:lang w:val="en-GB" w:bidi="en-GB"/>
        </w:rPr>
        <w:t xml:space="preserve">BY A CREDIT INSTITUTION OR INSURANCE COMPANY </w:t>
      </w:r>
    </w:p>
    <w:p w14:paraId="44FE1E2B" w14:textId="77777777" w:rsidR="003C2EF3" w:rsidRPr="00F57F40" w:rsidRDefault="003C2EF3" w:rsidP="003C2EF3">
      <w:pPr>
        <w:jc w:val="center"/>
        <w:rPr>
          <w:b/>
          <w:bCs/>
          <w:sz w:val="26"/>
          <w:szCs w:val="26"/>
        </w:rPr>
      </w:pPr>
    </w:p>
    <w:p w14:paraId="63D82C4A" w14:textId="0C92E40D" w:rsidR="003C2EF3" w:rsidRPr="00F57F40" w:rsidRDefault="003C2EF3" w:rsidP="003C2EF3">
      <w:pPr>
        <w:ind w:firstLine="720"/>
        <w:jc w:val="both"/>
        <w:rPr>
          <w:sz w:val="26"/>
        </w:rPr>
      </w:pPr>
      <w:r w:rsidRPr="00F57F40">
        <w:rPr>
          <w:sz w:val="26"/>
          <w:szCs w:val="26"/>
          <w:lang w:bidi="en-GB"/>
        </w:rPr>
        <w:t xml:space="preserve">Considering that ______, registered in the Commercial Register of the Republic of Latvia under unified registration No. ______, registered office: Republic of Latvia, LV - _____, Riga, _____ (here and hereinafter </w:t>
      </w:r>
      <w:r w:rsidRPr="00F57F40">
        <w:rPr>
          <w:i/>
          <w:sz w:val="26"/>
          <w:szCs w:val="26"/>
          <w:lang w:bidi="en-GB"/>
        </w:rPr>
        <w:t>the Entrepreneur</w:t>
      </w:r>
      <w:r w:rsidRPr="00F57F40">
        <w:rPr>
          <w:sz w:val="26"/>
          <w:szCs w:val="26"/>
          <w:lang w:bidi="en-GB"/>
        </w:rPr>
        <w:t xml:space="preserve">), and _______, registered address: the Republic of Latvia, LV- _____, Riga, ____ (here and hereinafter </w:t>
      </w:r>
      <w:r w:rsidRPr="00F57F40">
        <w:rPr>
          <w:i/>
          <w:sz w:val="26"/>
          <w:szCs w:val="26"/>
          <w:lang w:bidi="en-GB"/>
        </w:rPr>
        <w:t>the Customer</w:t>
      </w:r>
      <w:r w:rsidRPr="00F57F40">
        <w:rPr>
          <w:sz w:val="26"/>
          <w:szCs w:val="26"/>
          <w:lang w:bidi="en-GB"/>
        </w:rPr>
        <w:t xml:space="preserve">), on </w:t>
      </w:r>
      <w:r w:rsidRPr="00422B49">
        <w:rPr>
          <w:sz w:val="26"/>
          <w:szCs w:val="26"/>
          <w:lang w:bidi="en-GB"/>
        </w:rPr>
        <w:t>_______ 20</w:t>
      </w:r>
      <w:r w:rsidR="00422B49" w:rsidRPr="00422B49">
        <w:rPr>
          <w:sz w:val="26"/>
          <w:szCs w:val="26"/>
          <w:lang w:bidi="en-GB"/>
        </w:rPr>
        <w:t>_</w:t>
      </w:r>
      <w:r w:rsidRPr="00422B49">
        <w:rPr>
          <w:sz w:val="26"/>
          <w:szCs w:val="26"/>
          <w:lang w:bidi="en-GB"/>
        </w:rPr>
        <w:t>_,</w:t>
      </w:r>
      <w:r w:rsidRPr="00F57F40">
        <w:rPr>
          <w:sz w:val="26"/>
          <w:szCs w:val="26"/>
          <w:lang w:bidi="en-GB"/>
        </w:rPr>
        <w:t xml:space="preserve"> have entered into agreement No. __________ (here and hereinafter </w:t>
      </w:r>
      <w:r w:rsidRPr="00F57F40">
        <w:rPr>
          <w:i/>
          <w:sz w:val="26"/>
          <w:szCs w:val="26"/>
          <w:lang w:bidi="en-GB"/>
        </w:rPr>
        <w:t>the Agreement</w:t>
      </w:r>
      <w:r w:rsidRPr="00F57F40">
        <w:rPr>
          <w:sz w:val="26"/>
          <w:szCs w:val="26"/>
          <w:lang w:bidi="en-GB"/>
        </w:rPr>
        <w:t xml:space="preserve">), pursuant to which </w:t>
      </w:r>
      <w:r w:rsidRPr="00F57F40">
        <w:rPr>
          <w:i/>
          <w:sz w:val="26"/>
          <w:szCs w:val="26"/>
          <w:lang w:bidi="en-GB"/>
        </w:rPr>
        <w:t xml:space="preserve">the Entrepreneur </w:t>
      </w:r>
      <w:r w:rsidRPr="00F57F40">
        <w:rPr>
          <w:sz w:val="26"/>
          <w:szCs w:val="26"/>
          <w:lang w:bidi="en-GB"/>
        </w:rPr>
        <w:t xml:space="preserve">has undertaken to perform ______ (here and hereinafter </w:t>
      </w:r>
      <w:r w:rsidRPr="00F57F40">
        <w:rPr>
          <w:i/>
          <w:sz w:val="26"/>
          <w:szCs w:val="26"/>
          <w:lang w:bidi="en-GB"/>
        </w:rPr>
        <w:t>the Order</w:t>
      </w:r>
      <w:r w:rsidRPr="00F57F40">
        <w:rPr>
          <w:sz w:val="26"/>
          <w:szCs w:val="26"/>
          <w:lang w:bidi="en-GB"/>
        </w:rPr>
        <w:t>),</w:t>
      </w:r>
    </w:p>
    <w:p w14:paraId="7727F676" w14:textId="77777777" w:rsidR="003C2EF3" w:rsidRPr="00F57F40" w:rsidRDefault="003C2EF3" w:rsidP="003C2EF3">
      <w:pPr>
        <w:ind w:firstLine="720"/>
        <w:jc w:val="both"/>
        <w:rPr>
          <w:sz w:val="26"/>
        </w:rPr>
      </w:pPr>
    </w:p>
    <w:p w14:paraId="5326F611" w14:textId="77777777" w:rsidR="003C2EF3" w:rsidRPr="00F57F40" w:rsidRDefault="003C2EF3" w:rsidP="003C2EF3">
      <w:pPr>
        <w:ind w:firstLine="720"/>
        <w:jc w:val="both"/>
        <w:rPr>
          <w:sz w:val="26"/>
        </w:rPr>
      </w:pPr>
      <w:r w:rsidRPr="00F57F40">
        <w:rPr>
          <w:sz w:val="26"/>
          <w:szCs w:val="26"/>
          <w:lang w:bidi="en-GB"/>
        </w:rPr>
        <w:t xml:space="preserve">Considering that </w:t>
      </w:r>
      <w:r w:rsidRPr="00F57F40">
        <w:rPr>
          <w:i/>
          <w:sz w:val="26"/>
          <w:szCs w:val="26"/>
          <w:lang w:bidi="en-GB"/>
        </w:rPr>
        <w:t>the Agreement</w:t>
      </w:r>
      <w:r w:rsidRPr="00F57F40">
        <w:rPr>
          <w:sz w:val="26"/>
          <w:szCs w:val="26"/>
          <w:lang w:bidi="en-GB"/>
        </w:rPr>
        <w:t xml:space="preserve"> sets forth that </w:t>
      </w:r>
      <w:r w:rsidRPr="00F57F40">
        <w:rPr>
          <w:i/>
          <w:sz w:val="26"/>
          <w:szCs w:val="26"/>
          <w:lang w:bidi="en-GB"/>
        </w:rPr>
        <w:t xml:space="preserve">the Entrepreneur </w:t>
      </w:r>
      <w:r w:rsidRPr="00F57F40">
        <w:rPr>
          <w:sz w:val="26"/>
          <w:szCs w:val="26"/>
          <w:lang w:bidi="en-GB"/>
        </w:rPr>
        <w:t xml:space="preserve">must provide a bank guarantee for performance of </w:t>
      </w:r>
      <w:r w:rsidRPr="00F57F40">
        <w:rPr>
          <w:i/>
          <w:sz w:val="26"/>
          <w:szCs w:val="26"/>
          <w:lang w:bidi="en-GB"/>
        </w:rPr>
        <w:t>the Agreement</w:t>
      </w:r>
      <w:r w:rsidRPr="00F57F40">
        <w:rPr>
          <w:sz w:val="26"/>
          <w:szCs w:val="26"/>
          <w:lang w:bidi="en-GB"/>
        </w:rPr>
        <w:t>,</w:t>
      </w:r>
    </w:p>
    <w:p w14:paraId="18BAC4EB" w14:textId="77777777" w:rsidR="003C2EF3" w:rsidRPr="00F57F40" w:rsidRDefault="003C2EF3" w:rsidP="003C2EF3">
      <w:pPr>
        <w:ind w:firstLine="720"/>
        <w:jc w:val="both"/>
        <w:rPr>
          <w:sz w:val="26"/>
        </w:rPr>
      </w:pPr>
    </w:p>
    <w:p w14:paraId="50211D93" w14:textId="77777777" w:rsidR="003C2EF3" w:rsidRPr="00F57F40" w:rsidRDefault="003C2EF3" w:rsidP="003C2EF3">
      <w:pPr>
        <w:jc w:val="both"/>
        <w:rPr>
          <w:sz w:val="26"/>
        </w:rPr>
      </w:pPr>
      <w:r w:rsidRPr="00F57F40">
        <w:rPr>
          <w:sz w:val="26"/>
          <w:szCs w:val="26"/>
          <w:lang w:bidi="en-GB"/>
        </w:rPr>
        <w:t xml:space="preserve">we [name of the credit institution or insurance company], registration No. ____________, registered office _________________ (here and hereinafter </w:t>
      </w:r>
      <w:r w:rsidRPr="00F57F40">
        <w:rPr>
          <w:i/>
          <w:sz w:val="26"/>
          <w:szCs w:val="26"/>
          <w:lang w:bidi="en-GB"/>
        </w:rPr>
        <w:t>the Guarantor),</w:t>
      </w:r>
      <w:r w:rsidRPr="00F57F40">
        <w:rPr>
          <w:sz w:val="26"/>
          <w:szCs w:val="26"/>
          <w:lang w:bidi="en-GB"/>
        </w:rPr>
        <w:t xml:space="preserve"> regardless of the legal force of the above </w:t>
      </w:r>
      <w:r w:rsidRPr="00F57F40">
        <w:rPr>
          <w:i/>
          <w:sz w:val="26"/>
          <w:szCs w:val="26"/>
          <w:lang w:bidi="en-GB"/>
        </w:rPr>
        <w:t xml:space="preserve">Agreement </w:t>
      </w:r>
      <w:r w:rsidRPr="00F57F40">
        <w:rPr>
          <w:sz w:val="26"/>
          <w:szCs w:val="26"/>
          <w:lang w:bidi="en-GB"/>
        </w:rPr>
        <w:t xml:space="preserve">and waiving any right to a reservation, commit to pay </w:t>
      </w:r>
      <w:r w:rsidRPr="00F57F40">
        <w:rPr>
          <w:i/>
          <w:sz w:val="26"/>
          <w:szCs w:val="26"/>
          <w:lang w:bidi="en-GB"/>
        </w:rPr>
        <w:t>the Customer</w:t>
      </w:r>
      <w:r w:rsidRPr="00F57F40">
        <w:rPr>
          <w:sz w:val="26"/>
          <w:szCs w:val="26"/>
          <w:lang w:bidi="en-GB"/>
        </w:rPr>
        <w:t xml:space="preserve"> a maximum amount of 5% of the volume of unsorted municipal waste in 2018, the price per 1 m</w:t>
      </w:r>
      <w:r w:rsidR="00041BD0" w:rsidRPr="00F57F40">
        <w:rPr>
          <w:sz w:val="26"/>
          <w:szCs w:val="26"/>
          <w:vertAlign w:val="superscript"/>
          <w:lang w:bidi="en-GB"/>
        </w:rPr>
        <w:t>3</w:t>
      </w:r>
      <w:r w:rsidRPr="00F57F40">
        <w:rPr>
          <w:sz w:val="26"/>
          <w:szCs w:val="26"/>
          <w:lang w:bidi="en-GB"/>
        </w:rPr>
        <w:t xml:space="preserve"> </w:t>
      </w:r>
      <w:r w:rsidR="00041BD0" w:rsidRPr="00F57F40">
        <w:rPr>
          <w:sz w:val="26"/>
          <w:szCs w:val="26"/>
          <w:lang w:bidi="en-GB"/>
        </w:rPr>
        <w:t xml:space="preserve">offered for the relevant lot x in unsorted municipal waste management, excluding VAT, upon receipt of the first written request of </w:t>
      </w:r>
      <w:r w:rsidRPr="00F57F40">
        <w:rPr>
          <w:i/>
          <w:sz w:val="26"/>
          <w:szCs w:val="26"/>
          <w:lang w:bidi="en-GB"/>
        </w:rPr>
        <w:t xml:space="preserve">the Customer </w:t>
      </w:r>
      <w:r w:rsidRPr="00F57F40">
        <w:rPr>
          <w:sz w:val="26"/>
          <w:szCs w:val="26"/>
          <w:lang w:bidi="en-GB"/>
        </w:rPr>
        <w:t xml:space="preserve">and a written statement that </w:t>
      </w:r>
      <w:r w:rsidRPr="00F57F40">
        <w:rPr>
          <w:i/>
          <w:sz w:val="26"/>
          <w:szCs w:val="26"/>
          <w:lang w:bidi="en-GB"/>
        </w:rPr>
        <w:t xml:space="preserve">the Entrepreneur </w:t>
      </w:r>
      <w:r w:rsidRPr="00F57F40">
        <w:rPr>
          <w:sz w:val="26"/>
          <w:szCs w:val="26"/>
          <w:lang w:bidi="en-GB"/>
        </w:rPr>
        <w:t xml:space="preserve">has failed to perform the obligations under </w:t>
      </w:r>
      <w:r w:rsidRPr="00F57F40">
        <w:rPr>
          <w:i/>
          <w:sz w:val="26"/>
          <w:szCs w:val="26"/>
          <w:lang w:bidi="en-GB"/>
        </w:rPr>
        <w:t>the Agreement.</w:t>
      </w:r>
    </w:p>
    <w:p w14:paraId="21785EB4" w14:textId="77777777" w:rsidR="003C2EF3" w:rsidRPr="00F57F40" w:rsidRDefault="003C2EF3" w:rsidP="003C2EF3">
      <w:pPr>
        <w:jc w:val="both"/>
        <w:rPr>
          <w:sz w:val="26"/>
        </w:rPr>
      </w:pPr>
    </w:p>
    <w:p w14:paraId="21D5F21D" w14:textId="77777777" w:rsidR="003C2EF3" w:rsidRPr="00F57F40" w:rsidRDefault="003C2EF3" w:rsidP="003C2EF3">
      <w:pPr>
        <w:jc w:val="both"/>
        <w:rPr>
          <w:sz w:val="26"/>
        </w:rPr>
      </w:pPr>
      <w:r w:rsidRPr="00F57F40">
        <w:rPr>
          <w:sz w:val="26"/>
          <w:szCs w:val="26"/>
          <w:lang w:bidi="en-GB"/>
        </w:rPr>
        <w:t xml:space="preserve">This guarantee is valid until the complete performance of obligations under </w:t>
      </w:r>
      <w:r w:rsidRPr="00F57F40">
        <w:rPr>
          <w:i/>
          <w:sz w:val="26"/>
          <w:szCs w:val="26"/>
          <w:lang w:bidi="en-GB"/>
        </w:rPr>
        <w:t>the Agreement.</w:t>
      </w:r>
    </w:p>
    <w:p w14:paraId="27B60A65" w14:textId="77777777" w:rsidR="003C2EF3" w:rsidRPr="00F57F40" w:rsidRDefault="003C2EF3" w:rsidP="003C2EF3">
      <w:pPr>
        <w:jc w:val="both"/>
        <w:rPr>
          <w:sz w:val="26"/>
        </w:rPr>
      </w:pPr>
    </w:p>
    <w:p w14:paraId="0DB97F97" w14:textId="77777777" w:rsidR="003C2EF3" w:rsidRPr="00F57F40" w:rsidRDefault="00EC6302" w:rsidP="003C2EF3">
      <w:pPr>
        <w:jc w:val="both"/>
        <w:rPr>
          <w:sz w:val="26"/>
        </w:rPr>
      </w:pPr>
      <w:r w:rsidRPr="00F57F40">
        <w:rPr>
          <w:i/>
          <w:sz w:val="26"/>
          <w:szCs w:val="26"/>
          <w:lang w:bidi="en-GB"/>
        </w:rPr>
        <w:t xml:space="preserve">The Guarantor </w:t>
      </w:r>
      <w:r w:rsidRPr="00F57F40">
        <w:rPr>
          <w:sz w:val="26"/>
          <w:szCs w:val="26"/>
          <w:lang w:bidi="en-GB"/>
        </w:rPr>
        <w:t xml:space="preserve">will cancel the guarantee before expiry of the guarantee term if </w:t>
      </w:r>
      <w:r w:rsidRPr="00F57F40">
        <w:rPr>
          <w:i/>
          <w:sz w:val="26"/>
          <w:szCs w:val="26"/>
          <w:lang w:bidi="en-GB"/>
        </w:rPr>
        <w:t>the Customer</w:t>
      </w:r>
      <w:r w:rsidRPr="00F57F40">
        <w:rPr>
          <w:sz w:val="26"/>
          <w:szCs w:val="26"/>
          <w:lang w:bidi="en-GB"/>
        </w:rPr>
        <w:t xml:space="preserve"> returns its original guarantee to </w:t>
      </w:r>
      <w:r w:rsidRPr="00F57F40">
        <w:rPr>
          <w:i/>
          <w:sz w:val="26"/>
          <w:szCs w:val="26"/>
          <w:lang w:bidi="en-GB"/>
        </w:rPr>
        <w:t xml:space="preserve">the Guarantor </w:t>
      </w:r>
      <w:r w:rsidRPr="00F57F40">
        <w:rPr>
          <w:sz w:val="26"/>
          <w:szCs w:val="26"/>
          <w:lang w:bidi="en-GB"/>
        </w:rPr>
        <w:t xml:space="preserve">and submits </w:t>
      </w:r>
      <w:r w:rsidRPr="00F57F40">
        <w:rPr>
          <w:i/>
          <w:sz w:val="26"/>
          <w:szCs w:val="26"/>
          <w:lang w:bidi="en-GB"/>
        </w:rPr>
        <w:t xml:space="preserve">the Guarantor </w:t>
      </w:r>
      <w:r w:rsidRPr="00F57F40">
        <w:rPr>
          <w:sz w:val="26"/>
          <w:szCs w:val="26"/>
          <w:lang w:bidi="en-GB"/>
        </w:rPr>
        <w:t>a request to cancel the guarantee.</w:t>
      </w:r>
    </w:p>
    <w:p w14:paraId="20606E7E" w14:textId="77777777" w:rsidR="003C2EF3" w:rsidRPr="00F57F40" w:rsidRDefault="003C2EF3" w:rsidP="003C2EF3">
      <w:pPr>
        <w:jc w:val="both"/>
        <w:rPr>
          <w:sz w:val="26"/>
        </w:rPr>
      </w:pPr>
    </w:p>
    <w:p w14:paraId="2E7B98D0" w14:textId="77777777" w:rsidR="003C2EF3" w:rsidRPr="00F57F40" w:rsidRDefault="003C2EF3" w:rsidP="003C2EF3">
      <w:pPr>
        <w:jc w:val="both"/>
        <w:rPr>
          <w:sz w:val="26"/>
        </w:rPr>
      </w:pPr>
      <w:r w:rsidRPr="00F57F40">
        <w:rPr>
          <w:sz w:val="26"/>
          <w:szCs w:val="26"/>
          <w:lang w:bidi="en-GB"/>
        </w:rPr>
        <w:t>This guarantee is subject to the International Chamber of Commerce Uniform Rules for Demand Guarantees, ICC Publication, No. 758.</w:t>
      </w:r>
    </w:p>
    <w:p w14:paraId="56A23083" w14:textId="77777777" w:rsidR="003C2EF3" w:rsidRPr="00F57F40" w:rsidRDefault="003C2EF3" w:rsidP="003C2EF3">
      <w:pPr>
        <w:jc w:val="both"/>
        <w:rPr>
          <w:sz w:val="26"/>
        </w:rPr>
      </w:pPr>
    </w:p>
    <w:p w14:paraId="272C0056" w14:textId="77777777" w:rsidR="003C2EF3" w:rsidRPr="00F57F40" w:rsidRDefault="003C2EF3" w:rsidP="003C2EF3">
      <w:pPr>
        <w:jc w:val="both"/>
        <w:rPr>
          <w:sz w:val="26"/>
        </w:rPr>
      </w:pPr>
      <w:r w:rsidRPr="00F57F40">
        <w:rPr>
          <w:sz w:val="26"/>
          <w:szCs w:val="26"/>
          <w:lang w:bidi="en-GB"/>
        </w:rPr>
        <w:t xml:space="preserve">The guarantee is drawn up in two counterparts, of which </w:t>
      </w:r>
      <w:r w:rsidRPr="00F57F40">
        <w:rPr>
          <w:i/>
          <w:sz w:val="26"/>
          <w:szCs w:val="26"/>
          <w:lang w:bidi="en-GB"/>
        </w:rPr>
        <w:t xml:space="preserve">the Customer </w:t>
      </w:r>
      <w:r w:rsidRPr="00F57F40">
        <w:rPr>
          <w:sz w:val="26"/>
          <w:szCs w:val="26"/>
          <w:lang w:bidi="en-GB"/>
        </w:rPr>
        <w:t xml:space="preserve">and </w:t>
      </w:r>
      <w:r w:rsidRPr="00F57F40">
        <w:rPr>
          <w:i/>
          <w:sz w:val="26"/>
          <w:szCs w:val="26"/>
          <w:lang w:bidi="en-GB"/>
        </w:rPr>
        <w:t xml:space="preserve">the Guarantor </w:t>
      </w:r>
      <w:r w:rsidRPr="00F57F40">
        <w:rPr>
          <w:sz w:val="26"/>
          <w:szCs w:val="26"/>
          <w:lang w:bidi="en-GB"/>
        </w:rPr>
        <w:t>shall each receive one.</w:t>
      </w:r>
    </w:p>
    <w:p w14:paraId="5E15A88D" w14:textId="77777777" w:rsidR="003C2EF3" w:rsidRPr="00F57F40" w:rsidRDefault="003C2EF3" w:rsidP="003C2EF3">
      <w:pPr>
        <w:jc w:val="both"/>
        <w:rPr>
          <w:sz w:val="26"/>
        </w:rPr>
      </w:pPr>
    </w:p>
    <w:p w14:paraId="7FF003BC" w14:textId="77777777" w:rsidR="00151064" w:rsidRPr="00F57F40" w:rsidRDefault="003C2EF3" w:rsidP="00151064">
      <w:pPr>
        <w:jc w:val="both"/>
        <w:rPr>
          <w:sz w:val="26"/>
        </w:rPr>
      </w:pPr>
      <w:r w:rsidRPr="00F57F40">
        <w:rPr>
          <w:sz w:val="26"/>
          <w:szCs w:val="26"/>
          <w:lang w:bidi="en-GB"/>
        </w:rPr>
        <w:t xml:space="preserve"> On behalf of [</w:t>
      </w:r>
      <w:r w:rsidRPr="00F57F40">
        <w:rPr>
          <w:i/>
          <w:sz w:val="26"/>
          <w:szCs w:val="26"/>
          <w:lang w:bidi="en-GB"/>
        </w:rPr>
        <w:t>the Guarantor</w:t>
      </w:r>
      <w:r w:rsidRPr="00F57F40">
        <w:rPr>
          <w:sz w:val="26"/>
          <w:szCs w:val="26"/>
          <w:lang w:bidi="en-GB"/>
        </w:rPr>
        <w:t>]:</w:t>
      </w:r>
    </w:p>
    <w:p w14:paraId="35CC2D52" w14:textId="77777777" w:rsidR="00151064" w:rsidRPr="00F57F40" w:rsidRDefault="00151064" w:rsidP="00151064">
      <w:pPr>
        <w:jc w:val="both"/>
        <w:rPr>
          <w:sz w:val="26"/>
        </w:rPr>
      </w:pPr>
    </w:p>
    <w:p w14:paraId="74F37D86" w14:textId="77777777" w:rsidR="001A3D9C" w:rsidRPr="00F57F40" w:rsidRDefault="003C2EF3" w:rsidP="00B13417">
      <w:pPr>
        <w:jc w:val="both"/>
        <w:rPr>
          <w:sz w:val="26"/>
        </w:rPr>
      </w:pPr>
      <w:r w:rsidRPr="00F57F40">
        <w:rPr>
          <w:lang w:bidi="en-GB"/>
        </w:rPr>
        <w:t>Stamp</w:t>
      </w:r>
    </w:p>
    <w:p w14:paraId="3AF8C159" w14:textId="77777777" w:rsidR="00DC1803" w:rsidRPr="00F57F40" w:rsidRDefault="00DC1803" w:rsidP="00161184">
      <w:pPr>
        <w:jc w:val="right"/>
      </w:pPr>
      <w:r w:rsidRPr="00F57F40">
        <w:rPr>
          <w:sz w:val="26"/>
          <w:szCs w:val="26"/>
          <w:lang w:bidi="en-GB"/>
        </w:rPr>
        <w:t>Annex 7</w:t>
      </w:r>
    </w:p>
    <w:p w14:paraId="741E5556" w14:textId="77777777" w:rsidR="00DC1803" w:rsidRPr="00F57F40" w:rsidRDefault="00DC1803" w:rsidP="00DC1803">
      <w:pPr>
        <w:pStyle w:val="Virsraksts1"/>
        <w:rPr>
          <w:sz w:val="26"/>
          <w:szCs w:val="26"/>
          <w:lang w:val="en-GB"/>
        </w:rPr>
      </w:pPr>
      <w:r w:rsidRPr="00F57F40">
        <w:rPr>
          <w:sz w:val="26"/>
          <w:szCs w:val="26"/>
          <w:lang w:val="en-GB" w:bidi="en-GB"/>
        </w:rPr>
        <w:t>DRAFT AGREEMENT</w:t>
      </w:r>
    </w:p>
    <w:p w14:paraId="4ABCB48F" w14:textId="77777777" w:rsidR="00DC1803" w:rsidRPr="00F57F40" w:rsidRDefault="00DC1803" w:rsidP="00DC1803">
      <w:pPr>
        <w:jc w:val="center"/>
        <w:rPr>
          <w:b/>
          <w:bCs/>
          <w:sz w:val="26"/>
          <w:szCs w:val="26"/>
        </w:rPr>
      </w:pPr>
      <w:r w:rsidRPr="00F57F40">
        <w:rPr>
          <w:b/>
          <w:sz w:val="26"/>
          <w:szCs w:val="26"/>
          <w:lang w:bidi="en-GB"/>
        </w:rPr>
        <w:t>for the open tender</w:t>
      </w:r>
    </w:p>
    <w:p w14:paraId="4467B694" w14:textId="77777777" w:rsidR="00DC1803" w:rsidRPr="00F57F40" w:rsidRDefault="00DC1803" w:rsidP="00DC1803">
      <w:pPr>
        <w:pStyle w:val="Pamatteksts3"/>
        <w:ind w:left="720" w:hanging="720"/>
        <w:rPr>
          <w:szCs w:val="26"/>
          <w:lang w:val="en-GB"/>
        </w:rPr>
      </w:pPr>
      <w:r w:rsidRPr="00F57F40">
        <w:rPr>
          <w:szCs w:val="26"/>
          <w:lang w:val="en-GB" w:bidi="en-GB"/>
        </w:rPr>
        <w:t>Provision of municipal waste management services in the Riga City administrative area</w:t>
      </w:r>
    </w:p>
    <w:p w14:paraId="59D4236E" w14:textId="6AA61770" w:rsidR="00DC1803" w:rsidRPr="00F57F40" w:rsidRDefault="00DC1803" w:rsidP="00DC1803">
      <w:pPr>
        <w:ind w:left="720" w:hanging="720"/>
        <w:jc w:val="center"/>
        <w:rPr>
          <w:b/>
          <w:bCs/>
          <w:sz w:val="26"/>
          <w:szCs w:val="26"/>
        </w:rPr>
      </w:pPr>
      <w:r w:rsidRPr="00F57F40">
        <w:rPr>
          <w:b/>
          <w:sz w:val="26"/>
          <w:szCs w:val="26"/>
          <w:lang w:bidi="en-GB"/>
        </w:rPr>
        <w:t>Identification No. RD DMV 2019/4</w:t>
      </w:r>
      <w:r w:rsidR="00422B49">
        <w:rPr>
          <w:b/>
          <w:sz w:val="26"/>
          <w:szCs w:val="26"/>
          <w:lang w:bidi="en-GB"/>
        </w:rPr>
        <w:t>4</w:t>
      </w:r>
    </w:p>
    <w:p w14:paraId="3A6020BB" w14:textId="77777777" w:rsidR="00DC1803" w:rsidRPr="00F57F40" w:rsidRDefault="00DC1803" w:rsidP="00DC1803">
      <w:pPr>
        <w:jc w:val="right"/>
        <w:rPr>
          <w:sz w:val="26"/>
          <w:szCs w:val="26"/>
        </w:rPr>
      </w:pPr>
    </w:p>
    <w:p w14:paraId="37CEF9C0" w14:textId="5A4A58D8" w:rsidR="00DC1803" w:rsidRPr="00F57F40" w:rsidRDefault="00DC1803" w:rsidP="008E1752">
      <w:pPr>
        <w:jc w:val="center"/>
        <w:rPr>
          <w:b/>
          <w:sz w:val="26"/>
          <w:szCs w:val="26"/>
        </w:rPr>
      </w:pPr>
      <w:r w:rsidRPr="00F57F40">
        <w:rPr>
          <w:b/>
          <w:sz w:val="26"/>
          <w:szCs w:val="26"/>
          <w:lang w:bidi="en-GB"/>
        </w:rPr>
        <w:t>AGREEMENT No. DMV -_____-_____-li</w:t>
      </w:r>
    </w:p>
    <w:tbl>
      <w:tblPr>
        <w:tblW w:w="10353" w:type="dxa"/>
        <w:tblLook w:val="0000" w:firstRow="0" w:lastRow="0" w:firstColumn="0" w:lastColumn="0" w:noHBand="0" w:noVBand="0"/>
      </w:tblPr>
      <w:tblGrid>
        <w:gridCol w:w="4687"/>
        <w:gridCol w:w="5666"/>
      </w:tblGrid>
      <w:tr w:rsidR="00DC1803" w:rsidRPr="00F57F40" w14:paraId="6C45DFE7" w14:textId="77777777" w:rsidTr="005010AB">
        <w:trPr>
          <w:trHeight w:val="282"/>
        </w:trPr>
        <w:tc>
          <w:tcPr>
            <w:tcW w:w="4687" w:type="dxa"/>
          </w:tcPr>
          <w:p w14:paraId="1A4FF98B" w14:textId="77777777" w:rsidR="00DC1803" w:rsidRPr="00F57F40" w:rsidRDefault="00DC1803" w:rsidP="005010AB">
            <w:pPr>
              <w:widowControl w:val="0"/>
              <w:autoSpaceDE w:val="0"/>
              <w:autoSpaceDN w:val="0"/>
              <w:adjustRightInd w:val="0"/>
            </w:pPr>
          </w:p>
        </w:tc>
        <w:tc>
          <w:tcPr>
            <w:tcW w:w="5666" w:type="dxa"/>
          </w:tcPr>
          <w:p w14:paraId="09250538" w14:textId="77777777" w:rsidR="00DC1803" w:rsidRPr="00F57F40" w:rsidRDefault="00DC1803" w:rsidP="005010AB">
            <w:pPr>
              <w:widowControl w:val="0"/>
              <w:autoSpaceDE w:val="0"/>
              <w:autoSpaceDN w:val="0"/>
              <w:adjustRightInd w:val="0"/>
              <w:jc w:val="center"/>
            </w:pPr>
          </w:p>
        </w:tc>
      </w:tr>
    </w:tbl>
    <w:p w14:paraId="4FAB815A" w14:textId="77777777" w:rsidR="00DC1803" w:rsidRPr="00F57F40" w:rsidRDefault="00DC1803" w:rsidP="00DC1803">
      <w:pPr>
        <w:keepNext/>
        <w:widowControl w:val="0"/>
        <w:tabs>
          <w:tab w:val="left" w:pos="318"/>
        </w:tabs>
        <w:overflowPunct w:val="0"/>
        <w:autoSpaceDE w:val="0"/>
        <w:autoSpaceDN w:val="0"/>
        <w:adjustRightInd w:val="0"/>
        <w:spacing w:before="240" w:after="60"/>
        <w:ind w:left="432" w:hanging="432"/>
        <w:jc w:val="center"/>
        <w:outlineLvl w:val="0"/>
        <w:rPr>
          <w:b/>
          <w:bCs/>
          <w:kern w:val="28"/>
          <w:lang w:eastAsia="lv-LV"/>
        </w:rPr>
      </w:pPr>
      <w:r w:rsidRPr="00F57F40">
        <w:rPr>
          <w:b/>
          <w:kern w:val="28"/>
          <w:lang w:bidi="en-GB"/>
        </w:rPr>
        <w:t>AGREEMENT ON MANAGEMENT OF MUNICIPAL WASTE IN THE RIGA CITY _______________ ADMINISTRATIVE AREA</w:t>
      </w:r>
    </w:p>
    <w:tbl>
      <w:tblPr>
        <w:tblW w:w="10171" w:type="dxa"/>
        <w:tblInd w:w="-106" w:type="dxa"/>
        <w:tblLayout w:type="fixed"/>
        <w:tblLook w:val="0000" w:firstRow="0" w:lastRow="0" w:firstColumn="0" w:lastColumn="0" w:noHBand="0" w:noVBand="0"/>
      </w:tblPr>
      <w:tblGrid>
        <w:gridCol w:w="4715"/>
        <w:gridCol w:w="5456"/>
      </w:tblGrid>
      <w:tr w:rsidR="00DC1803" w:rsidRPr="00F57F40" w14:paraId="32D62D20" w14:textId="77777777" w:rsidTr="005010AB">
        <w:tc>
          <w:tcPr>
            <w:tcW w:w="4715" w:type="dxa"/>
          </w:tcPr>
          <w:p w14:paraId="018E2AD9" w14:textId="77777777" w:rsidR="00DC1803" w:rsidRPr="00F57F40" w:rsidRDefault="00DC1803" w:rsidP="005010AB">
            <w:pPr>
              <w:widowControl w:val="0"/>
              <w:overflowPunct w:val="0"/>
              <w:autoSpaceDE w:val="0"/>
              <w:autoSpaceDN w:val="0"/>
              <w:adjustRightInd w:val="0"/>
              <w:spacing w:before="200" w:after="120"/>
              <w:rPr>
                <w:color w:val="000000"/>
                <w:kern w:val="28"/>
                <w:lang w:eastAsia="lv-LV"/>
              </w:rPr>
            </w:pPr>
            <w:r w:rsidRPr="00F57F40">
              <w:rPr>
                <w:color w:val="000000"/>
                <w:kern w:val="28"/>
                <w:lang w:bidi="en-GB"/>
              </w:rPr>
              <w:t>Riga</w:t>
            </w:r>
          </w:p>
        </w:tc>
        <w:tc>
          <w:tcPr>
            <w:tcW w:w="5456" w:type="dxa"/>
          </w:tcPr>
          <w:p w14:paraId="460E6F71" w14:textId="46D34560" w:rsidR="00DC1803" w:rsidRPr="00F57F40" w:rsidRDefault="00DC1803" w:rsidP="005010AB">
            <w:pPr>
              <w:widowControl w:val="0"/>
              <w:overflowPunct w:val="0"/>
              <w:autoSpaceDE w:val="0"/>
              <w:autoSpaceDN w:val="0"/>
              <w:adjustRightInd w:val="0"/>
              <w:spacing w:before="200" w:after="120"/>
              <w:jc w:val="right"/>
              <w:rPr>
                <w:color w:val="000000"/>
                <w:kern w:val="28"/>
                <w:lang w:eastAsia="lv-LV"/>
              </w:rPr>
            </w:pPr>
            <w:r w:rsidRPr="00F57F40">
              <w:rPr>
                <w:color w:val="000000"/>
                <w:kern w:val="28"/>
                <w:lang w:bidi="en-GB"/>
              </w:rPr>
              <w:t>__ ____________ 20</w:t>
            </w:r>
            <w:r w:rsidR="00422B49">
              <w:rPr>
                <w:color w:val="000000"/>
                <w:kern w:val="28"/>
                <w:lang w:bidi="en-GB"/>
              </w:rPr>
              <w:t>20</w:t>
            </w:r>
          </w:p>
        </w:tc>
      </w:tr>
    </w:tbl>
    <w:p w14:paraId="5D8DF938" w14:textId="77777777" w:rsidR="00DC1803" w:rsidRPr="00F57F40" w:rsidRDefault="00DC1803" w:rsidP="00DC1803">
      <w:pPr>
        <w:overflowPunct w:val="0"/>
        <w:autoSpaceDE w:val="0"/>
        <w:autoSpaceDN w:val="0"/>
        <w:adjustRightInd w:val="0"/>
        <w:jc w:val="both"/>
        <w:textAlignment w:val="baseline"/>
        <w:rPr>
          <w:b/>
          <w:lang w:eastAsia="lv-LV"/>
        </w:rPr>
      </w:pPr>
    </w:p>
    <w:p w14:paraId="2A9EB5F5" w14:textId="77777777" w:rsidR="00DC1803" w:rsidRPr="00F57F40" w:rsidRDefault="00DC1803" w:rsidP="00DC1803">
      <w:pPr>
        <w:overflowPunct w:val="0"/>
        <w:autoSpaceDE w:val="0"/>
        <w:autoSpaceDN w:val="0"/>
        <w:adjustRightInd w:val="0"/>
        <w:ind w:firstLine="720"/>
        <w:jc w:val="both"/>
        <w:textAlignment w:val="baseline"/>
        <w:rPr>
          <w:lang w:eastAsia="lv-LV"/>
        </w:rPr>
      </w:pPr>
      <w:r w:rsidRPr="00F57F40">
        <w:rPr>
          <w:lang w:bidi="en-GB"/>
        </w:rPr>
        <w:t xml:space="preserve">Riga City Council Housing and Environment Department, represented by its Director Anatolijs Aļeksejenko, acting in accordance with Paragraph 110 of the 1 March 2011 Riga City Council Binding Regulation No. 114 “Bylaws of Riga City Municipality” and 18 January 2011 Riga City Council Bylaws No. 92 “Bylaws of the Riga City Council Housing and Environment Department” (hereinafter the Municipality), the party of the first part, </w:t>
      </w:r>
    </w:p>
    <w:p w14:paraId="25B73EF7" w14:textId="77777777" w:rsidR="00DC1803" w:rsidRPr="00F57F40" w:rsidRDefault="00DC1803" w:rsidP="00DC1803">
      <w:pPr>
        <w:overflowPunct w:val="0"/>
        <w:autoSpaceDE w:val="0"/>
        <w:autoSpaceDN w:val="0"/>
        <w:adjustRightInd w:val="0"/>
        <w:ind w:firstLine="720"/>
        <w:jc w:val="both"/>
        <w:textAlignment w:val="baseline"/>
        <w:rPr>
          <w:b/>
          <w:lang w:eastAsia="lv-LV"/>
        </w:rPr>
      </w:pPr>
      <w:r w:rsidRPr="00F57F40">
        <w:rPr>
          <w:lang w:bidi="en-GB"/>
        </w:rPr>
        <w:t>and</w:t>
      </w:r>
    </w:p>
    <w:p w14:paraId="01F73DBC" w14:textId="0E34C943" w:rsidR="00DC1803" w:rsidRPr="00F57F40" w:rsidRDefault="00DC1803" w:rsidP="00DC1803">
      <w:pPr>
        <w:overflowPunct w:val="0"/>
        <w:autoSpaceDE w:val="0"/>
        <w:autoSpaceDN w:val="0"/>
        <w:adjustRightInd w:val="0"/>
        <w:ind w:firstLine="360"/>
        <w:jc w:val="both"/>
        <w:textAlignment w:val="baseline"/>
        <w:rPr>
          <w:b/>
          <w:lang w:eastAsia="lv-LV"/>
        </w:rPr>
      </w:pPr>
      <w:r w:rsidRPr="00F57F40">
        <w:rPr>
          <w:b/>
          <w:lang w:bidi="en-GB"/>
        </w:rPr>
        <w:t>[Name]</w:t>
      </w:r>
      <w:r w:rsidRPr="00F57F40">
        <w:rPr>
          <w:lang w:bidi="en-GB"/>
        </w:rPr>
        <w:t>, registration No. [...], address [...] (hereinafter the Manager), based on [basis for representation] represented by [position, name, surname], the party of the other part, hereinafter collectively/individually referred to as the Parties/Party, based on the results of the open tender “Provision of municipal waste management services in the Riga City administrative area” (hereinafter Open Tender), identification No. RD DMV 2019/4</w:t>
      </w:r>
      <w:r w:rsidR="00422B49">
        <w:rPr>
          <w:lang w:bidi="en-GB"/>
        </w:rPr>
        <w:t>4</w:t>
      </w:r>
      <w:r w:rsidRPr="00F57F40">
        <w:rPr>
          <w:lang w:bidi="en-GB"/>
        </w:rPr>
        <w:t>, have entered into the following agreement between themselves (hereinafter the Agreement):</w:t>
      </w:r>
    </w:p>
    <w:p w14:paraId="05080B06" w14:textId="77777777" w:rsidR="00DC1803" w:rsidRPr="00F57F40" w:rsidRDefault="00DC1803" w:rsidP="00DC1803">
      <w:pPr>
        <w:numPr>
          <w:ilvl w:val="0"/>
          <w:numId w:val="30"/>
        </w:numPr>
        <w:overflowPunct w:val="0"/>
        <w:autoSpaceDE w:val="0"/>
        <w:autoSpaceDN w:val="0"/>
        <w:adjustRightInd w:val="0"/>
        <w:spacing w:before="240" w:after="120"/>
        <w:jc w:val="center"/>
        <w:textAlignment w:val="baseline"/>
        <w:outlineLvl w:val="0"/>
        <w:rPr>
          <w:rFonts w:ascii="Times New Roman Bold" w:hAnsi="Times New Roman Bold"/>
          <w:b/>
          <w:caps/>
          <w:lang w:eastAsia="lv-LV"/>
        </w:rPr>
      </w:pPr>
      <w:r w:rsidRPr="00F57F40">
        <w:rPr>
          <w:rFonts w:ascii="Times New Roman Bold" w:eastAsia="Times New Roman Bold" w:hAnsi="Times New Roman Bold" w:cs="Times New Roman Bold"/>
          <w:b/>
          <w:lang w:bidi="en-GB"/>
        </w:rPr>
        <w:t>SUBJECT OF THE AGREEMENT</w:t>
      </w:r>
    </w:p>
    <w:p w14:paraId="209BA1BA" w14:textId="77777777" w:rsidR="00DC1803" w:rsidRPr="00F57F40" w:rsidRDefault="00DC1803" w:rsidP="00DC1803">
      <w:pPr>
        <w:pStyle w:val="Sarakstarindkopa"/>
        <w:numPr>
          <w:ilvl w:val="1"/>
          <w:numId w:val="31"/>
        </w:numPr>
        <w:spacing w:line="259" w:lineRule="auto"/>
        <w:ind w:left="567" w:hanging="567"/>
        <w:contextualSpacing w:val="0"/>
        <w:jc w:val="both"/>
        <w:rPr>
          <w:lang w:eastAsia="lv-LV"/>
        </w:rPr>
      </w:pPr>
      <w:r w:rsidRPr="00F57F40">
        <w:rPr>
          <w:lang w:bidi="en-GB"/>
        </w:rPr>
        <w:t xml:space="preserve">The Municipality shall grant the Manager the right to provide waste management services to waste producers (hereinafter the Clients) in </w:t>
      </w:r>
      <w:r w:rsidRPr="00F57F40">
        <w:rPr>
          <w:i/>
          <w:lang w:bidi="en-GB"/>
        </w:rPr>
        <w:t>[Specify the area of Riga City where the service is provided]</w:t>
      </w:r>
      <w:r w:rsidRPr="00F57F40">
        <w:rPr>
          <w:lang w:bidi="en-GB"/>
        </w:rPr>
        <w:t>, while the manager shall ensure the provision of waste management services in accordance with applicable laws and regulations, the Agreement and its Annexes, Technical Specifications of the tender and the offer submitted by the Manager for the Open Tender (hereinafter the Services). The Agreement shall have the following Annexes that form integral parts thereof:</w:t>
      </w:r>
    </w:p>
    <w:p w14:paraId="0D981E0D" w14:textId="77777777" w:rsidR="00A81A76" w:rsidRPr="00F57F40" w:rsidRDefault="00A81A76" w:rsidP="00A81A76">
      <w:pPr>
        <w:pStyle w:val="Sarakstarindkopa"/>
        <w:ind w:left="360" w:firstLine="916"/>
        <w:rPr>
          <w:lang w:eastAsia="lv-LV"/>
        </w:rPr>
      </w:pPr>
      <w:r w:rsidRPr="00F57F40">
        <w:rPr>
          <w:lang w:bidi="en-GB"/>
        </w:rPr>
        <w:t>Annex 1, Technical Specifications;</w:t>
      </w:r>
    </w:p>
    <w:p w14:paraId="1FC599E0" w14:textId="77777777" w:rsidR="00A81A76" w:rsidRPr="00F57F40" w:rsidRDefault="00A81A76" w:rsidP="00A81A76">
      <w:pPr>
        <w:pStyle w:val="Sarakstarindkopa"/>
        <w:ind w:left="360" w:firstLine="916"/>
        <w:rPr>
          <w:lang w:eastAsia="lv-LV"/>
        </w:rPr>
      </w:pPr>
      <w:r w:rsidRPr="00F57F40">
        <w:rPr>
          <w:lang w:bidi="en-GB"/>
        </w:rPr>
        <w:t>Annex 2, Technical Offer;</w:t>
      </w:r>
    </w:p>
    <w:p w14:paraId="7AACEA98" w14:textId="77777777" w:rsidR="00A81A76" w:rsidRPr="00F57F40" w:rsidRDefault="00A81A76" w:rsidP="00A81A76">
      <w:pPr>
        <w:pStyle w:val="Sarakstarindkopa"/>
        <w:ind w:left="360" w:firstLine="916"/>
        <w:rPr>
          <w:lang w:eastAsia="lv-LV"/>
        </w:rPr>
      </w:pPr>
      <w:r w:rsidRPr="00F57F40">
        <w:rPr>
          <w:lang w:bidi="en-GB"/>
        </w:rPr>
        <w:t>Annex 3, Financial Offer;</w:t>
      </w:r>
    </w:p>
    <w:p w14:paraId="56B0C4F6" w14:textId="77777777" w:rsidR="00A81A76" w:rsidRPr="00F57F40" w:rsidRDefault="00A81A76" w:rsidP="00A81A76">
      <w:pPr>
        <w:pStyle w:val="Sarakstarindkopa"/>
        <w:ind w:left="360" w:firstLine="916"/>
        <w:rPr>
          <w:lang w:eastAsia="lv-LV"/>
        </w:rPr>
      </w:pPr>
      <w:r w:rsidRPr="00F57F40">
        <w:rPr>
          <w:lang w:bidi="en-GB"/>
        </w:rPr>
        <w:t>Annex 4, Municipal waste management agreement with individuals, sample;</w:t>
      </w:r>
    </w:p>
    <w:p w14:paraId="5680FDA3" w14:textId="77777777" w:rsidR="00A81A76" w:rsidRPr="00F57F40" w:rsidRDefault="00A81A76" w:rsidP="00A81A76">
      <w:pPr>
        <w:pStyle w:val="Sarakstarindkopa"/>
        <w:ind w:left="360" w:firstLine="916"/>
        <w:rPr>
          <w:lang w:eastAsia="lv-LV"/>
        </w:rPr>
      </w:pPr>
      <w:r w:rsidRPr="00F57F40">
        <w:rPr>
          <w:lang w:bidi="en-GB"/>
        </w:rPr>
        <w:t>Annex 5, Municipal waste management agreement with legal entities, sample;</w:t>
      </w:r>
    </w:p>
    <w:p w14:paraId="2D8F421D" w14:textId="77777777" w:rsidR="00A81A76" w:rsidRPr="00F57F40" w:rsidRDefault="00A81A76" w:rsidP="00A81A76">
      <w:pPr>
        <w:pStyle w:val="Sarakstarindkopa"/>
        <w:ind w:left="360" w:firstLine="916"/>
        <w:rPr>
          <w:lang w:eastAsia="lv-LV"/>
        </w:rPr>
      </w:pPr>
      <w:r w:rsidRPr="00F57F40">
        <w:rPr>
          <w:lang w:bidi="en-GB"/>
        </w:rPr>
        <w:t xml:space="preserve">Annex 6, Rules of the open tender. </w:t>
      </w:r>
    </w:p>
    <w:p w14:paraId="6BE81B96" w14:textId="77777777" w:rsidR="00DC1803" w:rsidRPr="00F57F40" w:rsidRDefault="00DC1803" w:rsidP="00A81A76">
      <w:pPr>
        <w:pStyle w:val="Sarakstarindkopa"/>
        <w:ind w:left="567" w:firstLine="916"/>
        <w:rPr>
          <w:lang w:eastAsia="lv-LV"/>
        </w:rPr>
      </w:pPr>
    </w:p>
    <w:p w14:paraId="42774D84" w14:textId="77777777" w:rsidR="00DC1803" w:rsidRPr="00F57F40" w:rsidRDefault="00DC1803" w:rsidP="00DC1803">
      <w:pPr>
        <w:pStyle w:val="Sarakstarindkopa"/>
        <w:numPr>
          <w:ilvl w:val="1"/>
          <w:numId w:val="31"/>
        </w:numPr>
        <w:spacing w:after="160" w:line="259" w:lineRule="auto"/>
        <w:ind w:left="567" w:hanging="567"/>
        <w:contextualSpacing w:val="0"/>
        <w:jc w:val="both"/>
        <w:rPr>
          <w:lang w:eastAsia="lv-LV"/>
        </w:rPr>
      </w:pPr>
      <w:r w:rsidRPr="00F57F40">
        <w:rPr>
          <w:lang w:bidi="en-GB"/>
        </w:rPr>
        <w:t>The Manager shall provide the Services to the Clients based on individual agreements entered into by and between the Manager and the Clients.</w:t>
      </w:r>
    </w:p>
    <w:p w14:paraId="75E59CE3" w14:textId="77777777" w:rsidR="00DC1803" w:rsidRPr="00A23D98" w:rsidRDefault="00DC1803" w:rsidP="00DC1803">
      <w:pPr>
        <w:pStyle w:val="Sarakstarindkopa"/>
        <w:numPr>
          <w:ilvl w:val="1"/>
          <w:numId w:val="31"/>
        </w:numPr>
        <w:spacing w:after="160" w:line="259" w:lineRule="auto"/>
        <w:ind w:left="567" w:hanging="567"/>
        <w:contextualSpacing w:val="0"/>
        <w:jc w:val="both"/>
        <w:rPr>
          <w:lang w:eastAsia="lv-LV"/>
        </w:rPr>
      </w:pPr>
      <w:r w:rsidRPr="00F57F40">
        <w:rPr>
          <w:lang w:bidi="en-GB"/>
        </w:rPr>
        <w:t xml:space="preserve">The Parties acknowledge that the purpose of the Agreement is to organise mutual cooperation between the Parties in order to ensure continuity of provision of the Service and compliance with environmental protection requirements, to implement the human rights established by the Constitution of the Republic of Latvia to live in a favourable environment, and to provide for the development of a municipal waste management system in Riga and its compliance with laws and regulations, including the objectives in the area of waste management set by the European Union. The Parties have agreed that in the event of changes in laws or regulations during the period of validity of the Agreement or adoption of new laws or regulations setting forth different or additional duties, as well as where the need to take additional action arises from the actual situation, the Parties shall use all reasonable effort to ensure attaining of the above objectives, including the Manager confirming its readiness to assume additional </w:t>
      </w:r>
      <w:r w:rsidRPr="00A23D98">
        <w:rPr>
          <w:lang w:bidi="en-GB"/>
        </w:rPr>
        <w:t>responsibilities not explicitly specified in the Agreement and in the documents of the Open Tender "Provision of municipal waste management services in the Riga City administrative area", but are vitally important for implementing the objectives set forth in this Paragraph.</w:t>
      </w:r>
    </w:p>
    <w:p w14:paraId="04C0ABCD" w14:textId="77777777" w:rsidR="00DC1803" w:rsidRPr="00A23D98" w:rsidRDefault="00DC1803" w:rsidP="00DC1803">
      <w:pPr>
        <w:numPr>
          <w:ilvl w:val="0"/>
          <w:numId w:val="30"/>
        </w:numPr>
        <w:overflowPunct w:val="0"/>
        <w:autoSpaceDE w:val="0"/>
        <w:autoSpaceDN w:val="0"/>
        <w:adjustRightInd w:val="0"/>
        <w:spacing w:before="240" w:after="120"/>
        <w:jc w:val="center"/>
        <w:textAlignment w:val="baseline"/>
        <w:outlineLvl w:val="0"/>
        <w:rPr>
          <w:sz w:val="20"/>
          <w:szCs w:val="20"/>
        </w:rPr>
      </w:pPr>
      <w:r w:rsidRPr="00A23D98">
        <w:rPr>
          <w:rFonts w:ascii="Times New Roman Bold" w:eastAsia="Times New Roman Bold" w:hAnsi="Times New Roman Bold" w:cs="Times New Roman Bold"/>
          <w:b/>
          <w:lang w:bidi="en-GB"/>
        </w:rPr>
        <w:t>PERIOD OF VALIDITY AND PERFORMANCE OF THE AGREEMENT</w:t>
      </w:r>
    </w:p>
    <w:p w14:paraId="26EA42A4" w14:textId="040B519E" w:rsidR="00A23D98" w:rsidRPr="00A23D98" w:rsidRDefault="00A23D98" w:rsidP="00A23D98">
      <w:pPr>
        <w:numPr>
          <w:ilvl w:val="1"/>
          <w:numId w:val="30"/>
        </w:numPr>
        <w:overflowPunct w:val="0"/>
        <w:autoSpaceDE w:val="0"/>
        <w:autoSpaceDN w:val="0"/>
        <w:adjustRightInd w:val="0"/>
        <w:spacing w:before="240" w:after="120"/>
        <w:ind w:left="426" w:hanging="426"/>
        <w:jc w:val="both"/>
        <w:textAlignment w:val="baseline"/>
        <w:outlineLvl w:val="0"/>
      </w:pPr>
      <w:r w:rsidRPr="00A23D98">
        <w:rPr>
          <w:lang w:bidi="en-GB"/>
        </w:rPr>
        <w:t>The Manager shall commence provision of the Services at the time agreed between the Parties, but no later than 3 (three) months after the date the Agreement enters into force (Part One of Section 18 of the Waste Management Law), and the Manager shall provide the Services for 7 (seven) years from the date the Agreement enters into force or until the final decision of the Competition Council, if it is recognised that the Concession Agreement entered into on 14</w:t>
      </w:r>
      <w:r w:rsidRPr="00A23D98">
        <w:rPr>
          <w:lang w:val="en-US" w:bidi="en-GB"/>
        </w:rPr>
        <w:t> </w:t>
      </w:r>
      <w:r w:rsidRPr="00A23D98">
        <w:rPr>
          <w:lang w:bidi="en-GB"/>
        </w:rPr>
        <w:t xml:space="preserve">June 2019 with JSC </w:t>
      </w:r>
      <w:proofErr w:type="spellStart"/>
      <w:r w:rsidRPr="00A23D98">
        <w:rPr>
          <w:lang w:bidi="en-GB"/>
        </w:rPr>
        <w:t>Tīrīga</w:t>
      </w:r>
      <w:proofErr w:type="spellEnd"/>
      <w:r w:rsidRPr="00A23D98">
        <w:rPr>
          <w:lang w:bidi="en-GB"/>
        </w:rPr>
        <w:t xml:space="preserve"> is valid and JSC </w:t>
      </w:r>
      <w:proofErr w:type="spellStart"/>
      <w:r w:rsidRPr="00A23D98">
        <w:rPr>
          <w:lang w:bidi="en-GB"/>
        </w:rPr>
        <w:t>Tīrīga</w:t>
      </w:r>
      <w:proofErr w:type="spellEnd"/>
      <w:r w:rsidRPr="00A23D98">
        <w:rPr>
          <w:lang w:bidi="en-GB"/>
        </w:rPr>
        <w:t xml:space="preserve"> is entitled to continue concluding agreements with the population and to commence provision of the service, providing for a transitional period of up to 3 (three) months.</w:t>
      </w:r>
    </w:p>
    <w:p w14:paraId="7A475EFB" w14:textId="77777777" w:rsidR="009C6B1C" w:rsidRPr="00F57F40" w:rsidRDefault="009C6B1C" w:rsidP="009C6B1C">
      <w:pPr>
        <w:pStyle w:val="Sarakstarindkopa"/>
        <w:numPr>
          <w:ilvl w:val="1"/>
          <w:numId w:val="30"/>
        </w:numPr>
        <w:overflowPunct w:val="0"/>
        <w:autoSpaceDE w:val="0"/>
        <w:autoSpaceDN w:val="0"/>
        <w:adjustRightInd w:val="0"/>
        <w:spacing w:before="240" w:after="120"/>
        <w:ind w:left="567" w:hanging="567"/>
        <w:jc w:val="both"/>
        <w:textAlignment w:val="baseline"/>
        <w:outlineLvl w:val="0"/>
      </w:pPr>
      <w:r w:rsidRPr="00A23D98">
        <w:rPr>
          <w:lang w:bidi="en-GB"/>
        </w:rPr>
        <w:t>If the manager has failed to submit the documents specified in Paragraph 4.1.1 of the Agreement by the specified deadline, the Manager shall be deemed to have waived continuing the obligations arising from the Agreement</w:t>
      </w:r>
      <w:r w:rsidRPr="00F57F40">
        <w:rPr>
          <w:lang w:bidi="en-GB"/>
        </w:rPr>
        <w:t xml:space="preserve"> and the Agreement shall become void. </w:t>
      </w:r>
    </w:p>
    <w:p w14:paraId="1F13BDB2" w14:textId="77777777" w:rsidR="00DC1803" w:rsidRPr="00F57F40" w:rsidRDefault="00DC1803" w:rsidP="00DC1803">
      <w:pPr>
        <w:numPr>
          <w:ilvl w:val="0"/>
          <w:numId w:val="30"/>
        </w:numPr>
        <w:overflowPunct w:val="0"/>
        <w:autoSpaceDE w:val="0"/>
        <w:autoSpaceDN w:val="0"/>
        <w:adjustRightInd w:val="0"/>
        <w:spacing w:before="240" w:after="120"/>
        <w:jc w:val="center"/>
        <w:textAlignment w:val="baseline"/>
        <w:outlineLvl w:val="0"/>
        <w:rPr>
          <w:rFonts w:ascii="Times New Roman Bold" w:hAnsi="Times New Roman Bold"/>
          <w:b/>
          <w:caps/>
        </w:rPr>
      </w:pPr>
      <w:r w:rsidRPr="00F57F40">
        <w:rPr>
          <w:rFonts w:ascii="Times New Roman Bold" w:eastAsia="Times New Roman Bold" w:hAnsi="Times New Roman Bold" w:cs="Times New Roman Bold"/>
          <w:b/>
          <w:lang w:bidi="en-GB"/>
        </w:rPr>
        <w:t>WASTE MANAGEMENT FEE AND PAYMENT PROCEDURE</w:t>
      </w:r>
    </w:p>
    <w:p w14:paraId="5361088A" w14:textId="77777777" w:rsidR="00DC1803" w:rsidRPr="00F57F40" w:rsidRDefault="00DC1803" w:rsidP="00DC1803">
      <w:pPr>
        <w:widowControl w:val="0"/>
        <w:numPr>
          <w:ilvl w:val="1"/>
          <w:numId w:val="30"/>
        </w:numPr>
        <w:overflowPunct w:val="0"/>
        <w:autoSpaceDE w:val="0"/>
        <w:autoSpaceDN w:val="0"/>
        <w:adjustRightInd w:val="0"/>
        <w:spacing w:after="160"/>
        <w:ind w:left="567" w:hanging="567"/>
        <w:jc w:val="both"/>
        <w:rPr>
          <w:kern w:val="28"/>
          <w:lang w:eastAsia="lv-LV"/>
        </w:rPr>
      </w:pPr>
      <w:r w:rsidRPr="00F57F40">
        <w:rPr>
          <w:lang w:bidi="en-GB"/>
        </w:rPr>
        <w:t xml:space="preserve">The manager shall provide the Services </w:t>
      </w:r>
      <w:r w:rsidRPr="00F57F40">
        <w:rPr>
          <w:kern w:val="28"/>
          <w:lang w:bidi="en-GB"/>
        </w:rPr>
        <w:t>by applying the following fee for unsorted municipal waste: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528"/>
        <w:gridCol w:w="3940"/>
      </w:tblGrid>
      <w:tr w:rsidR="002007FD" w:rsidRPr="00F57F40" w14:paraId="1EB38624" w14:textId="77777777" w:rsidTr="002007FD">
        <w:trPr>
          <w:trHeight w:val="497"/>
        </w:trPr>
        <w:tc>
          <w:tcPr>
            <w:tcW w:w="988" w:type="dxa"/>
            <w:shd w:val="clear" w:color="auto" w:fill="auto"/>
            <w:vAlign w:val="center"/>
          </w:tcPr>
          <w:p w14:paraId="4C917CC9" w14:textId="19556658" w:rsidR="002007FD" w:rsidRPr="00F57F40" w:rsidRDefault="00E130FF" w:rsidP="002007FD">
            <w:pPr>
              <w:tabs>
                <w:tab w:val="right" w:leader="hyphen" w:pos="9072"/>
              </w:tabs>
              <w:jc w:val="center"/>
              <w:rPr>
                <w:sz w:val="22"/>
                <w:szCs w:val="22"/>
              </w:rPr>
            </w:pPr>
            <w:r>
              <w:rPr>
                <w:sz w:val="22"/>
                <w:szCs w:val="22"/>
                <w:lang w:eastAsia="lv-LV" w:bidi="lv-LV"/>
              </w:rPr>
              <w:t>No</w:t>
            </w:r>
            <w:r w:rsidR="002007FD" w:rsidRPr="00F57F40">
              <w:rPr>
                <w:sz w:val="22"/>
                <w:szCs w:val="22"/>
                <w:lang w:eastAsia="lv-LV" w:bidi="lv-LV"/>
              </w:rPr>
              <w:t>.</w:t>
            </w:r>
          </w:p>
        </w:tc>
        <w:tc>
          <w:tcPr>
            <w:tcW w:w="5528" w:type="dxa"/>
            <w:shd w:val="clear" w:color="auto" w:fill="auto"/>
            <w:vAlign w:val="center"/>
          </w:tcPr>
          <w:p w14:paraId="046CFF05" w14:textId="77777777" w:rsidR="002007FD" w:rsidRPr="00F57F40" w:rsidRDefault="002007FD" w:rsidP="002007FD">
            <w:pPr>
              <w:tabs>
                <w:tab w:val="right" w:leader="hyphen" w:pos="9072"/>
              </w:tabs>
              <w:jc w:val="center"/>
              <w:rPr>
                <w:sz w:val="22"/>
                <w:szCs w:val="22"/>
              </w:rPr>
            </w:pPr>
            <w:r w:rsidRPr="00F57F40">
              <w:rPr>
                <w:sz w:val="22"/>
                <w:szCs w:val="22"/>
                <w:lang w:bidi="en-GB"/>
              </w:rPr>
              <w:t>Works to be performed</w:t>
            </w:r>
          </w:p>
        </w:tc>
        <w:tc>
          <w:tcPr>
            <w:tcW w:w="3940" w:type="dxa"/>
            <w:vAlign w:val="center"/>
          </w:tcPr>
          <w:p w14:paraId="648007AE" w14:textId="43684BCD" w:rsidR="002007FD" w:rsidRPr="00F57F40" w:rsidRDefault="002007FD" w:rsidP="002007FD">
            <w:pPr>
              <w:tabs>
                <w:tab w:val="right" w:leader="hyphen" w:pos="9072"/>
              </w:tabs>
              <w:jc w:val="center"/>
              <w:rPr>
                <w:sz w:val="22"/>
                <w:szCs w:val="22"/>
              </w:rPr>
            </w:pPr>
            <w:r w:rsidRPr="00F57F40">
              <w:rPr>
                <w:sz w:val="22"/>
                <w:szCs w:val="22"/>
                <w:lang w:bidi="en-GB"/>
              </w:rPr>
              <w:t>Price per annum, EUR (excluding VAT) m3</w:t>
            </w:r>
          </w:p>
        </w:tc>
      </w:tr>
      <w:tr w:rsidR="002007FD" w:rsidRPr="00F57F40" w14:paraId="0464B5B0" w14:textId="77777777" w:rsidTr="007420E5">
        <w:trPr>
          <w:trHeight w:val="534"/>
        </w:trPr>
        <w:tc>
          <w:tcPr>
            <w:tcW w:w="988" w:type="dxa"/>
            <w:shd w:val="clear" w:color="auto" w:fill="auto"/>
            <w:vAlign w:val="center"/>
          </w:tcPr>
          <w:p w14:paraId="682DC414" w14:textId="77777777" w:rsidR="002007FD" w:rsidRPr="00F57F40" w:rsidRDefault="002007FD" w:rsidP="002007FD">
            <w:pPr>
              <w:tabs>
                <w:tab w:val="right" w:leader="hyphen" w:pos="9072"/>
              </w:tabs>
              <w:jc w:val="center"/>
              <w:rPr>
                <w:sz w:val="22"/>
                <w:szCs w:val="22"/>
              </w:rPr>
            </w:pPr>
            <w:r w:rsidRPr="00F57F40">
              <w:rPr>
                <w:sz w:val="22"/>
                <w:szCs w:val="22"/>
                <w:lang w:eastAsia="lv-LV" w:bidi="lv-LV"/>
              </w:rPr>
              <w:t>1.</w:t>
            </w:r>
          </w:p>
        </w:tc>
        <w:tc>
          <w:tcPr>
            <w:tcW w:w="5528" w:type="dxa"/>
            <w:shd w:val="clear" w:color="auto" w:fill="auto"/>
          </w:tcPr>
          <w:p w14:paraId="3EC82B87" w14:textId="77777777" w:rsidR="002007FD" w:rsidRPr="00F57F40" w:rsidRDefault="002007FD" w:rsidP="002007FD">
            <w:pPr>
              <w:rPr>
                <w:b/>
                <w:sz w:val="22"/>
                <w:szCs w:val="22"/>
              </w:rPr>
            </w:pPr>
            <w:r w:rsidRPr="00F57F40">
              <w:rPr>
                <w:b/>
                <w:sz w:val="22"/>
                <w:szCs w:val="22"/>
                <w:lang w:bidi="en-GB"/>
              </w:rPr>
              <w:t xml:space="preserve">Unsorted municipal waste management fee without the waste site management fee </w:t>
            </w:r>
          </w:p>
        </w:tc>
        <w:tc>
          <w:tcPr>
            <w:tcW w:w="3940" w:type="dxa"/>
          </w:tcPr>
          <w:p w14:paraId="203AA1FA" w14:textId="77777777" w:rsidR="002007FD" w:rsidRPr="00F57F40" w:rsidRDefault="002007FD" w:rsidP="002007FD">
            <w:pPr>
              <w:tabs>
                <w:tab w:val="right" w:leader="hyphen" w:pos="9072"/>
              </w:tabs>
              <w:jc w:val="both"/>
              <w:rPr>
                <w:sz w:val="22"/>
                <w:szCs w:val="22"/>
              </w:rPr>
            </w:pPr>
          </w:p>
        </w:tc>
      </w:tr>
      <w:tr w:rsidR="002007FD" w:rsidRPr="00F57F40" w14:paraId="5DF1FE97" w14:textId="77777777" w:rsidTr="007420E5">
        <w:trPr>
          <w:trHeight w:val="556"/>
        </w:trPr>
        <w:tc>
          <w:tcPr>
            <w:tcW w:w="988" w:type="dxa"/>
            <w:shd w:val="clear" w:color="auto" w:fill="auto"/>
            <w:vAlign w:val="center"/>
          </w:tcPr>
          <w:p w14:paraId="269AC774" w14:textId="77777777" w:rsidR="002007FD" w:rsidRPr="00F57F40" w:rsidRDefault="002007FD" w:rsidP="002007FD">
            <w:pPr>
              <w:tabs>
                <w:tab w:val="right" w:leader="hyphen" w:pos="9072"/>
              </w:tabs>
              <w:jc w:val="center"/>
              <w:rPr>
                <w:sz w:val="22"/>
                <w:szCs w:val="22"/>
              </w:rPr>
            </w:pPr>
            <w:r w:rsidRPr="00F57F40">
              <w:rPr>
                <w:sz w:val="22"/>
                <w:szCs w:val="22"/>
                <w:lang w:eastAsia="lv-LV" w:bidi="lv-LV"/>
              </w:rPr>
              <w:t>2.</w:t>
            </w:r>
          </w:p>
        </w:tc>
        <w:tc>
          <w:tcPr>
            <w:tcW w:w="5528" w:type="dxa"/>
            <w:shd w:val="clear" w:color="auto" w:fill="auto"/>
          </w:tcPr>
          <w:p w14:paraId="1AE26E8E" w14:textId="77777777" w:rsidR="002007FD" w:rsidRPr="00F57F40" w:rsidRDefault="002007FD" w:rsidP="002007FD">
            <w:pPr>
              <w:rPr>
                <w:b/>
                <w:sz w:val="22"/>
                <w:szCs w:val="22"/>
              </w:rPr>
            </w:pPr>
            <w:r w:rsidRPr="00F57F40">
              <w:rPr>
                <w:b/>
                <w:sz w:val="22"/>
                <w:szCs w:val="22"/>
                <w:lang w:bidi="en-GB"/>
              </w:rPr>
              <w:t xml:space="preserve">Unsorted municipal waste management fee with the waste site management fee </w:t>
            </w:r>
          </w:p>
        </w:tc>
        <w:tc>
          <w:tcPr>
            <w:tcW w:w="3940" w:type="dxa"/>
          </w:tcPr>
          <w:p w14:paraId="7BB80703" w14:textId="77777777" w:rsidR="002007FD" w:rsidRPr="00F57F40" w:rsidRDefault="002007FD" w:rsidP="002007FD">
            <w:pPr>
              <w:tabs>
                <w:tab w:val="right" w:leader="hyphen" w:pos="9072"/>
              </w:tabs>
              <w:jc w:val="both"/>
              <w:rPr>
                <w:sz w:val="22"/>
                <w:szCs w:val="22"/>
              </w:rPr>
            </w:pPr>
          </w:p>
        </w:tc>
      </w:tr>
    </w:tbl>
    <w:p w14:paraId="2BA41C32" w14:textId="77777777" w:rsidR="0060553C" w:rsidRPr="00F57F40" w:rsidRDefault="0060553C" w:rsidP="0060553C">
      <w:pPr>
        <w:overflowPunct w:val="0"/>
        <w:autoSpaceDE w:val="0"/>
        <w:autoSpaceDN w:val="0"/>
        <w:adjustRightInd w:val="0"/>
        <w:spacing w:before="240" w:after="120"/>
        <w:ind w:left="567"/>
        <w:jc w:val="both"/>
        <w:textAlignment w:val="baseline"/>
      </w:pPr>
      <w:r w:rsidRPr="00F57F40">
        <w:rPr>
          <w:sz w:val="22"/>
          <w:szCs w:val="22"/>
          <w:lang w:bidi="en-GB"/>
        </w:rPr>
        <w:t>During the period when the Manager has not commenced the management of the sorted waste collection sites, the Manager shall provide the Services for a fee that does not include a component related to the expenditure associated with the management of the sorted waste collection sites. Upon the commencement of the management of sorted waste collection sites in accordance with the provisions of the Technical Specifications, the Manager shall unilaterally increase the fee for the management of unsorted municipal waste, including the costs related to the management of sorted waste collection sites.</w:t>
      </w:r>
    </w:p>
    <w:p w14:paraId="51DA75C4" w14:textId="4218BA11" w:rsidR="00DC1803" w:rsidRPr="00F57F40" w:rsidRDefault="00DC1803" w:rsidP="00DC1803">
      <w:pPr>
        <w:numPr>
          <w:ilvl w:val="1"/>
          <w:numId w:val="30"/>
        </w:numPr>
        <w:overflowPunct w:val="0"/>
        <w:autoSpaceDE w:val="0"/>
        <w:autoSpaceDN w:val="0"/>
        <w:adjustRightInd w:val="0"/>
        <w:spacing w:before="240" w:after="120"/>
        <w:ind w:left="567" w:hanging="567"/>
        <w:jc w:val="both"/>
        <w:textAlignment w:val="baseline"/>
      </w:pPr>
      <w:r w:rsidRPr="00F57F40">
        <w:rPr>
          <w:lang w:bidi="en-GB"/>
        </w:rPr>
        <w:t xml:space="preserve">The Manager shall provide a service for the management of biodegradable waste for </w:t>
      </w:r>
      <w:r w:rsidRPr="00F57F40">
        <w:rPr>
          <w:kern w:val="28"/>
          <w:lang w:bidi="en-GB"/>
        </w:rPr>
        <w:t>the following fees: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790"/>
        <w:gridCol w:w="4536"/>
      </w:tblGrid>
      <w:tr w:rsidR="00DC1803" w:rsidRPr="00F57F40" w14:paraId="3C891EFF" w14:textId="77777777" w:rsidTr="007420E5">
        <w:trPr>
          <w:trHeight w:val="408"/>
        </w:trPr>
        <w:tc>
          <w:tcPr>
            <w:tcW w:w="988" w:type="dxa"/>
            <w:shd w:val="clear" w:color="auto" w:fill="auto"/>
            <w:vAlign w:val="center"/>
          </w:tcPr>
          <w:p w14:paraId="44E4C49B" w14:textId="3644FAC1" w:rsidR="00DC1803" w:rsidRPr="00F57F40" w:rsidRDefault="00E130FF" w:rsidP="005010AB">
            <w:pPr>
              <w:tabs>
                <w:tab w:val="right" w:leader="hyphen" w:pos="9072"/>
              </w:tabs>
              <w:jc w:val="center"/>
              <w:rPr>
                <w:sz w:val="22"/>
                <w:szCs w:val="22"/>
              </w:rPr>
            </w:pPr>
            <w:r>
              <w:rPr>
                <w:sz w:val="22"/>
                <w:szCs w:val="22"/>
                <w:lang w:eastAsia="lv-LV" w:bidi="lv-LV"/>
              </w:rPr>
              <w:t>No</w:t>
            </w:r>
            <w:r w:rsidRPr="00F57F40">
              <w:rPr>
                <w:sz w:val="22"/>
                <w:szCs w:val="22"/>
                <w:lang w:eastAsia="lv-LV" w:bidi="lv-LV"/>
              </w:rPr>
              <w:t>.</w:t>
            </w:r>
          </w:p>
        </w:tc>
        <w:tc>
          <w:tcPr>
            <w:tcW w:w="4790" w:type="dxa"/>
            <w:shd w:val="clear" w:color="auto" w:fill="auto"/>
            <w:vAlign w:val="center"/>
          </w:tcPr>
          <w:p w14:paraId="17575770" w14:textId="77777777" w:rsidR="00DC1803" w:rsidRPr="00F57F40" w:rsidRDefault="00DC1803" w:rsidP="005010AB">
            <w:pPr>
              <w:tabs>
                <w:tab w:val="right" w:leader="hyphen" w:pos="9072"/>
              </w:tabs>
              <w:rPr>
                <w:sz w:val="22"/>
                <w:szCs w:val="22"/>
              </w:rPr>
            </w:pPr>
          </w:p>
          <w:p w14:paraId="0CC21119" w14:textId="77777777" w:rsidR="00DC1803" w:rsidRPr="00F57F40" w:rsidRDefault="00DC1803" w:rsidP="005010AB">
            <w:pPr>
              <w:tabs>
                <w:tab w:val="right" w:leader="hyphen" w:pos="9072"/>
              </w:tabs>
              <w:jc w:val="center"/>
              <w:rPr>
                <w:sz w:val="22"/>
                <w:szCs w:val="22"/>
              </w:rPr>
            </w:pPr>
            <w:r w:rsidRPr="00F57F40">
              <w:rPr>
                <w:sz w:val="22"/>
                <w:szCs w:val="22"/>
                <w:lang w:bidi="en-GB"/>
              </w:rPr>
              <w:t>Works to be performed</w:t>
            </w:r>
          </w:p>
        </w:tc>
        <w:tc>
          <w:tcPr>
            <w:tcW w:w="4536" w:type="dxa"/>
            <w:vAlign w:val="center"/>
          </w:tcPr>
          <w:p w14:paraId="0C16A269" w14:textId="77777777" w:rsidR="00DC1803" w:rsidRPr="00F57F40" w:rsidRDefault="00EC6302" w:rsidP="005010AB">
            <w:pPr>
              <w:tabs>
                <w:tab w:val="right" w:leader="hyphen" w:pos="9072"/>
              </w:tabs>
              <w:jc w:val="center"/>
              <w:rPr>
                <w:sz w:val="22"/>
                <w:szCs w:val="22"/>
              </w:rPr>
            </w:pPr>
            <w:r w:rsidRPr="00F57F40">
              <w:rPr>
                <w:sz w:val="22"/>
                <w:szCs w:val="22"/>
                <w:lang w:bidi="en-GB"/>
              </w:rPr>
              <w:t>Price per annum, EUR (excluding VAT)</w:t>
            </w:r>
          </w:p>
          <w:p w14:paraId="5B613DB5" w14:textId="77777777" w:rsidR="00DC1803" w:rsidRPr="00F57F40" w:rsidRDefault="00DC1803" w:rsidP="005010AB">
            <w:pPr>
              <w:tabs>
                <w:tab w:val="right" w:leader="hyphen" w:pos="9072"/>
              </w:tabs>
              <w:jc w:val="center"/>
              <w:rPr>
                <w:sz w:val="22"/>
                <w:szCs w:val="22"/>
              </w:rPr>
            </w:pPr>
            <w:r w:rsidRPr="00F57F40">
              <w:rPr>
                <w:sz w:val="22"/>
                <w:szCs w:val="22"/>
                <w:lang w:bidi="en-GB"/>
              </w:rPr>
              <w:t>m3</w:t>
            </w:r>
          </w:p>
        </w:tc>
      </w:tr>
      <w:tr w:rsidR="00DC1803" w:rsidRPr="00F57F40" w14:paraId="14227A1C" w14:textId="77777777" w:rsidTr="007420E5">
        <w:tc>
          <w:tcPr>
            <w:tcW w:w="988" w:type="dxa"/>
            <w:shd w:val="clear" w:color="auto" w:fill="auto"/>
            <w:vAlign w:val="center"/>
          </w:tcPr>
          <w:p w14:paraId="7376F918" w14:textId="77777777" w:rsidR="00DC1803" w:rsidRPr="00F57F40" w:rsidRDefault="00DC1803" w:rsidP="002007FD">
            <w:pPr>
              <w:tabs>
                <w:tab w:val="right" w:leader="hyphen" w:pos="9072"/>
              </w:tabs>
              <w:jc w:val="center"/>
              <w:rPr>
                <w:sz w:val="22"/>
                <w:szCs w:val="22"/>
              </w:rPr>
            </w:pPr>
            <w:r w:rsidRPr="00F57F40">
              <w:rPr>
                <w:sz w:val="22"/>
                <w:szCs w:val="22"/>
                <w:lang w:eastAsia="lv-LV" w:bidi="lv-LV"/>
              </w:rPr>
              <w:t>1.</w:t>
            </w:r>
          </w:p>
        </w:tc>
        <w:tc>
          <w:tcPr>
            <w:tcW w:w="4790" w:type="dxa"/>
            <w:shd w:val="clear" w:color="auto" w:fill="auto"/>
          </w:tcPr>
          <w:p w14:paraId="363F1377" w14:textId="77777777" w:rsidR="00DC1803" w:rsidRPr="00F57F40" w:rsidRDefault="00DC1803" w:rsidP="005010AB">
            <w:pPr>
              <w:rPr>
                <w:b/>
                <w:sz w:val="22"/>
                <w:szCs w:val="22"/>
              </w:rPr>
            </w:pPr>
            <w:r w:rsidRPr="00F57F40">
              <w:rPr>
                <w:b/>
                <w:sz w:val="22"/>
                <w:szCs w:val="22"/>
                <w:lang w:bidi="en-GB"/>
              </w:rPr>
              <w:t>Biodegradable waste management fee</w:t>
            </w:r>
          </w:p>
          <w:p w14:paraId="2CDA9EEA" w14:textId="77777777" w:rsidR="00DC1803" w:rsidRPr="00F57F40" w:rsidRDefault="00DC1803" w:rsidP="005010AB">
            <w:pPr>
              <w:rPr>
                <w:b/>
                <w:sz w:val="22"/>
                <w:szCs w:val="22"/>
              </w:rPr>
            </w:pPr>
            <w:r w:rsidRPr="00F57F40">
              <w:rPr>
                <w:b/>
                <w:i/>
                <w:sz w:val="22"/>
                <w:szCs w:val="22"/>
                <w:lang w:bidi="en-GB"/>
              </w:rPr>
              <w:t>(it</w:t>
            </w:r>
            <w:r w:rsidRPr="00F57F40">
              <w:rPr>
                <w:i/>
                <w:sz w:val="22"/>
                <w:szCs w:val="22"/>
                <w:lang w:bidi="en-GB"/>
              </w:rPr>
              <w:t xml:space="preserve"> </w:t>
            </w:r>
            <w:r w:rsidRPr="00F57F40">
              <w:rPr>
                <w:b/>
                <w:i/>
                <w:sz w:val="22"/>
                <w:szCs w:val="22"/>
                <w:lang w:bidi="en-GB"/>
              </w:rPr>
              <w:t>will be noted at the conclusion of the agreement whether the Manager will do so starting from the moment of commencement of the service or from 2021)</w:t>
            </w:r>
          </w:p>
        </w:tc>
        <w:tc>
          <w:tcPr>
            <w:tcW w:w="4536" w:type="dxa"/>
          </w:tcPr>
          <w:p w14:paraId="5A0F32F3" w14:textId="77777777" w:rsidR="00DC1803" w:rsidRPr="00F57F40" w:rsidRDefault="00DC1803" w:rsidP="005010AB">
            <w:pPr>
              <w:tabs>
                <w:tab w:val="right" w:leader="hyphen" w:pos="9072"/>
              </w:tabs>
              <w:jc w:val="both"/>
              <w:rPr>
                <w:sz w:val="22"/>
                <w:szCs w:val="22"/>
              </w:rPr>
            </w:pPr>
          </w:p>
        </w:tc>
      </w:tr>
      <w:tr w:rsidR="00F13F09" w:rsidRPr="00F57F40" w14:paraId="0067BFD0" w14:textId="77777777" w:rsidTr="007420E5">
        <w:tc>
          <w:tcPr>
            <w:tcW w:w="988" w:type="dxa"/>
            <w:shd w:val="clear" w:color="auto" w:fill="auto"/>
            <w:vAlign w:val="center"/>
          </w:tcPr>
          <w:p w14:paraId="09B331E2" w14:textId="77777777" w:rsidR="00F13F09" w:rsidRPr="00F57F40" w:rsidRDefault="00F13F09" w:rsidP="002007FD">
            <w:pPr>
              <w:tabs>
                <w:tab w:val="right" w:leader="hyphen" w:pos="9072"/>
              </w:tabs>
              <w:jc w:val="center"/>
              <w:rPr>
                <w:sz w:val="22"/>
                <w:szCs w:val="22"/>
              </w:rPr>
            </w:pPr>
            <w:r w:rsidRPr="00F57F40">
              <w:rPr>
                <w:sz w:val="22"/>
                <w:szCs w:val="22"/>
                <w:lang w:eastAsia="lv-LV" w:bidi="lv-LV"/>
              </w:rPr>
              <w:t>2.</w:t>
            </w:r>
          </w:p>
        </w:tc>
        <w:tc>
          <w:tcPr>
            <w:tcW w:w="4790" w:type="dxa"/>
            <w:shd w:val="clear" w:color="auto" w:fill="auto"/>
          </w:tcPr>
          <w:p w14:paraId="3A8D56EF" w14:textId="77777777" w:rsidR="00F13F09" w:rsidRPr="00F57F40" w:rsidRDefault="00F13F09" w:rsidP="00F13F09">
            <w:pPr>
              <w:rPr>
                <w:b/>
                <w:sz w:val="22"/>
                <w:szCs w:val="22"/>
              </w:rPr>
            </w:pPr>
            <w:r w:rsidRPr="00F57F40">
              <w:rPr>
                <w:b/>
                <w:sz w:val="22"/>
                <w:szCs w:val="22"/>
                <w:lang w:bidi="en-GB"/>
              </w:rPr>
              <w:t>Management fee for biodegradable waste delivered to the site</w:t>
            </w:r>
          </w:p>
          <w:p w14:paraId="5B4CF2A1" w14:textId="77777777" w:rsidR="00F13F09" w:rsidRPr="00F57F40" w:rsidRDefault="00F13F09" w:rsidP="00F13F09">
            <w:pPr>
              <w:rPr>
                <w:b/>
                <w:sz w:val="22"/>
                <w:szCs w:val="22"/>
              </w:rPr>
            </w:pPr>
            <w:r w:rsidRPr="00F57F40">
              <w:rPr>
                <w:b/>
                <w:i/>
                <w:sz w:val="22"/>
                <w:szCs w:val="22"/>
                <w:lang w:bidi="en-GB"/>
              </w:rPr>
              <w:t>(it will be specified during the performance of the agreement when the provision of this service will be started</w:t>
            </w:r>
            <w:r w:rsidRPr="00F57F40">
              <w:rPr>
                <w:b/>
                <w:sz w:val="22"/>
                <w:szCs w:val="22"/>
                <w:lang w:bidi="en-GB"/>
              </w:rPr>
              <w:t>)</w:t>
            </w:r>
          </w:p>
        </w:tc>
        <w:tc>
          <w:tcPr>
            <w:tcW w:w="4536" w:type="dxa"/>
          </w:tcPr>
          <w:p w14:paraId="3204E23B" w14:textId="68FE42E8" w:rsidR="00F13F09" w:rsidRPr="00F57F40" w:rsidRDefault="00F13F09" w:rsidP="005010AB">
            <w:pPr>
              <w:tabs>
                <w:tab w:val="right" w:leader="hyphen" w:pos="9072"/>
              </w:tabs>
              <w:jc w:val="both"/>
              <w:rPr>
                <w:sz w:val="22"/>
                <w:szCs w:val="22"/>
              </w:rPr>
            </w:pPr>
            <w:r w:rsidRPr="00F57F40">
              <w:rPr>
                <w:sz w:val="22"/>
                <w:szCs w:val="22"/>
                <w:lang w:bidi="en-GB"/>
              </w:rPr>
              <w:t>The management fee for 1 m</w:t>
            </w:r>
            <w:r w:rsidRPr="00F57F40">
              <w:rPr>
                <w:sz w:val="22"/>
                <w:szCs w:val="22"/>
                <w:vertAlign w:val="superscript"/>
                <w:lang w:bidi="en-GB"/>
              </w:rPr>
              <w:t>3</w:t>
            </w:r>
            <w:r w:rsidRPr="00F57F40">
              <w:rPr>
                <w:sz w:val="22"/>
                <w:szCs w:val="22"/>
                <w:lang w:bidi="en-GB"/>
              </w:rPr>
              <w:t xml:space="preserve"> of biodegradable waste accepted at the site shall be at least 20% lower than the biodegradable waste management fee for 1 m</w:t>
            </w:r>
            <w:r w:rsidRPr="00F57F40">
              <w:rPr>
                <w:sz w:val="22"/>
                <w:szCs w:val="22"/>
                <w:vertAlign w:val="superscript"/>
                <w:lang w:bidi="en-GB"/>
              </w:rPr>
              <w:t>3</w:t>
            </w:r>
            <w:r w:rsidRPr="00F57F40">
              <w:rPr>
                <w:sz w:val="22"/>
                <w:szCs w:val="22"/>
                <w:lang w:bidi="en-GB"/>
              </w:rPr>
              <w:t xml:space="preserve"> set forth in the agreement (</w:t>
            </w:r>
            <w:r w:rsidRPr="00F57F40">
              <w:rPr>
                <w:i/>
                <w:sz w:val="22"/>
                <w:szCs w:val="22"/>
                <w:lang w:bidi="en-GB"/>
              </w:rPr>
              <w:t>Paragraph 2.</w:t>
            </w:r>
            <w:r w:rsidR="00422B49">
              <w:rPr>
                <w:i/>
                <w:sz w:val="22"/>
                <w:szCs w:val="22"/>
                <w:lang w:bidi="en-GB"/>
              </w:rPr>
              <w:t>10</w:t>
            </w:r>
            <w:r w:rsidRPr="00F57F40">
              <w:rPr>
                <w:i/>
                <w:sz w:val="22"/>
                <w:szCs w:val="22"/>
                <w:lang w:bidi="en-GB"/>
              </w:rPr>
              <w:t>.3 of the Technical Specifications of the Open Tender Rules</w:t>
            </w:r>
            <w:r w:rsidRPr="00F57F40">
              <w:rPr>
                <w:sz w:val="22"/>
                <w:szCs w:val="22"/>
                <w:lang w:bidi="en-GB"/>
              </w:rPr>
              <w:t>)</w:t>
            </w:r>
          </w:p>
        </w:tc>
      </w:tr>
    </w:tbl>
    <w:p w14:paraId="273641E4" w14:textId="77777777" w:rsidR="00031055" w:rsidRPr="00F57F40" w:rsidRDefault="00031055" w:rsidP="0060553C">
      <w:pPr>
        <w:spacing w:after="160" w:line="259" w:lineRule="auto"/>
        <w:ind w:left="567"/>
        <w:contextualSpacing/>
        <w:jc w:val="both"/>
        <w:rPr>
          <w:i/>
          <w:sz w:val="22"/>
          <w:szCs w:val="22"/>
        </w:rPr>
      </w:pPr>
    </w:p>
    <w:p w14:paraId="5FA19C8F" w14:textId="77777777" w:rsidR="00DC1803" w:rsidRPr="00F57F40" w:rsidRDefault="00DC1803" w:rsidP="00DC1803">
      <w:pPr>
        <w:pStyle w:val="Sarakstarindkopa"/>
        <w:numPr>
          <w:ilvl w:val="1"/>
          <w:numId w:val="30"/>
        </w:numPr>
        <w:spacing w:after="160" w:line="259" w:lineRule="auto"/>
        <w:ind w:left="567" w:hanging="567"/>
        <w:jc w:val="both"/>
      </w:pPr>
      <w:r w:rsidRPr="00F57F40">
        <w:rPr>
          <w:lang w:bidi="en-GB"/>
        </w:rPr>
        <w:t>If during the period of validity of the Agreement, another tariff for the disposal of municipal waste in a landfill is approved in the procedure specified by laws and regulations, the Manager shall independently include the approved tariff in the waste management fee as of the effective date of the tariff.</w:t>
      </w:r>
    </w:p>
    <w:p w14:paraId="55FFFB21" w14:textId="77777777" w:rsidR="00DC1803" w:rsidRPr="0028149F" w:rsidRDefault="00DC1803" w:rsidP="00DC1803">
      <w:pPr>
        <w:widowControl w:val="0"/>
        <w:numPr>
          <w:ilvl w:val="1"/>
          <w:numId w:val="30"/>
        </w:numPr>
        <w:overflowPunct w:val="0"/>
        <w:autoSpaceDE w:val="0"/>
        <w:autoSpaceDN w:val="0"/>
        <w:adjustRightInd w:val="0"/>
        <w:spacing w:after="160"/>
        <w:ind w:left="567" w:hanging="567"/>
        <w:jc w:val="both"/>
        <w:rPr>
          <w:kern w:val="28"/>
          <w:lang w:eastAsia="lv-LV"/>
        </w:rPr>
      </w:pPr>
      <w:r w:rsidRPr="00F57F40">
        <w:rPr>
          <w:kern w:val="28"/>
          <w:lang w:bidi="en-GB"/>
        </w:rPr>
        <w:t xml:space="preserve">The fee specified in Paragraphs 3.1 and 3.2 of the Agreement shall not be modified during the Agreement, except for as provided in Paragraph 3 of Part Four of Section 39 of the Waste Management Law, and when the increase in operating costs is caused by external factors (inflation, fuel prices for road transport, natural resource tax, waste disposal tariff) and in the event of changes in laws and regulations during the period of validity of the Agreement that have resulted in a significant change within the scope of duties of the Municipality with respect to organising the municipal waste management system or if the requirements regarding the operational efficiency of the waste management system have been changed. As a result of the amendment, the increase in the fee for municipal waste management (including the fee for biodegradable waste management) shall not exceed 25% (twenty five percent) of the amount of the fee valid at the time of the amendment. In the event of indexation of the waste management fee offered by the Manager, it shall be obliged to submit a specified agreement performance guarantee within 10 (ten) business days from the date of entry into force of the fee for municipal waste management defined as a result of indexation. </w:t>
      </w:r>
      <w:r w:rsidRPr="00F57F40">
        <w:rPr>
          <w:rFonts w:eastAsia="Calibri"/>
          <w:lang w:bidi="en-GB"/>
        </w:rPr>
        <w:t xml:space="preserve">The Municipality shall be entitled to make changes in the price of the Agreement once a year, upon the change of the national tax laws and regulations and the tariff for waste disposal at the landfill affecting operation of the Manager in the particular sector, after the Manager submits a written </w:t>
      </w:r>
      <w:r w:rsidRPr="0028149F">
        <w:rPr>
          <w:rFonts w:eastAsia="Calibri"/>
          <w:lang w:bidi="en-GB"/>
        </w:rPr>
        <w:t>justification, not earlier than 12 (twelve) months after the Agreement is entered into</w:t>
      </w:r>
      <w:r w:rsidRPr="0028149F">
        <w:rPr>
          <w:rFonts w:ascii="Calibri" w:eastAsia="Calibri" w:hAnsi="Calibri" w:cs="Calibri"/>
          <w:lang w:bidi="en-GB"/>
        </w:rPr>
        <w:t>.</w:t>
      </w:r>
    </w:p>
    <w:p w14:paraId="58521161" w14:textId="5E60AFEC" w:rsidR="00DC1803" w:rsidRPr="0028149F" w:rsidRDefault="00DC1803" w:rsidP="00DC1803">
      <w:pPr>
        <w:numPr>
          <w:ilvl w:val="1"/>
          <w:numId w:val="30"/>
        </w:numPr>
        <w:overflowPunct w:val="0"/>
        <w:autoSpaceDE w:val="0"/>
        <w:autoSpaceDN w:val="0"/>
        <w:adjustRightInd w:val="0"/>
        <w:spacing w:after="120"/>
        <w:ind w:left="567" w:hanging="567"/>
        <w:jc w:val="both"/>
        <w:textAlignment w:val="baseline"/>
      </w:pPr>
      <w:r w:rsidRPr="0028149F">
        <w:rPr>
          <w:lang w:bidi="en-GB"/>
        </w:rPr>
        <w:t>Waste producers/holders shall be informed of changes in the fees specified in Paragraphs 3.1</w:t>
      </w:r>
      <w:r w:rsidR="00422B49" w:rsidRPr="0028149F">
        <w:rPr>
          <w:lang w:bidi="en-GB"/>
        </w:rPr>
        <w:t>, 3.2.</w:t>
      </w:r>
      <w:r w:rsidRPr="0028149F">
        <w:rPr>
          <w:lang w:bidi="en-GB"/>
        </w:rPr>
        <w:t xml:space="preserve"> and 3.</w:t>
      </w:r>
      <w:r w:rsidR="00422B49" w:rsidRPr="0028149F">
        <w:rPr>
          <w:lang w:bidi="en-GB"/>
        </w:rPr>
        <w:t>3</w:t>
      </w:r>
      <w:r w:rsidRPr="0028149F">
        <w:rPr>
          <w:lang w:bidi="en-GB"/>
        </w:rPr>
        <w:t xml:space="preserve"> in the following procedure:</w:t>
      </w:r>
    </w:p>
    <w:p w14:paraId="5F71A1C2" w14:textId="77777777" w:rsidR="00DC1803" w:rsidRPr="00F57F40" w:rsidRDefault="00DC1803" w:rsidP="00DC1803">
      <w:pPr>
        <w:numPr>
          <w:ilvl w:val="2"/>
          <w:numId w:val="30"/>
        </w:numPr>
        <w:overflowPunct w:val="0"/>
        <w:autoSpaceDE w:val="0"/>
        <w:autoSpaceDN w:val="0"/>
        <w:adjustRightInd w:val="0"/>
        <w:spacing w:after="120"/>
        <w:ind w:left="709" w:hanging="709"/>
        <w:jc w:val="both"/>
        <w:textAlignment w:val="baseline"/>
      </w:pPr>
      <w:r w:rsidRPr="00F57F40">
        <w:rPr>
          <w:lang w:bidi="en-GB"/>
        </w:rPr>
        <w:t xml:space="preserve">The Municipality shall inform the waste producers/holders on the website </w:t>
      </w:r>
      <w:hyperlink r:id="rId28" w:history="1">
        <w:r w:rsidR="00F86682" w:rsidRPr="00F57F40">
          <w:rPr>
            <w:rStyle w:val="Hipersaite"/>
            <w:lang w:bidi="en-GB"/>
          </w:rPr>
          <w:t>https://pasvaldiba.riga.lv</w:t>
        </w:r>
      </w:hyperlink>
      <w:r w:rsidRPr="00F57F40">
        <w:rPr>
          <w:lang w:bidi="en-GB"/>
        </w:rPr>
        <w:t xml:space="preserve"> or in another manner chosen by the Municipality;</w:t>
      </w:r>
    </w:p>
    <w:p w14:paraId="2557826B" w14:textId="77777777" w:rsidR="00DC1803" w:rsidRPr="00F57F40" w:rsidRDefault="00DC1803" w:rsidP="00DC1803">
      <w:pPr>
        <w:numPr>
          <w:ilvl w:val="2"/>
          <w:numId w:val="30"/>
        </w:numPr>
        <w:overflowPunct w:val="0"/>
        <w:autoSpaceDE w:val="0"/>
        <w:autoSpaceDN w:val="0"/>
        <w:adjustRightInd w:val="0"/>
        <w:spacing w:after="120"/>
        <w:ind w:left="709" w:hanging="709"/>
        <w:jc w:val="both"/>
        <w:textAlignment w:val="baseline"/>
      </w:pPr>
      <w:r w:rsidRPr="00F57F40">
        <w:rPr>
          <w:lang w:bidi="en-GB"/>
        </w:rPr>
        <w:t>The manager shall inform the service recipients in writing by including the information in the invoice and/or sending a letter by mail and/or e-mail.</w:t>
      </w:r>
    </w:p>
    <w:p w14:paraId="29330EC6" w14:textId="77777777" w:rsidR="00DC1803" w:rsidRPr="00F57F40" w:rsidRDefault="00DC1803" w:rsidP="00DC1803">
      <w:pPr>
        <w:numPr>
          <w:ilvl w:val="1"/>
          <w:numId w:val="30"/>
        </w:numPr>
        <w:overflowPunct w:val="0"/>
        <w:autoSpaceDE w:val="0"/>
        <w:autoSpaceDN w:val="0"/>
        <w:adjustRightInd w:val="0"/>
        <w:spacing w:before="240" w:after="120"/>
        <w:ind w:left="567" w:hanging="567"/>
        <w:jc w:val="both"/>
        <w:textAlignment w:val="baseline"/>
      </w:pPr>
      <w:r w:rsidRPr="00F57F40">
        <w:rPr>
          <w:lang w:bidi="en-GB"/>
        </w:rPr>
        <w:t>Accounts for the Services shall be settled between the Manager and the Client in accordance with the terms and conditions of the mutual agreements, subject to the provisions of the Agreement and applying the fee for the management of municipal waste and biodegradable waste specified in Paragraphs 3.1 and 3.2 of the Agreement.</w:t>
      </w:r>
    </w:p>
    <w:p w14:paraId="26CA9BD8" w14:textId="77777777" w:rsidR="00DC1803" w:rsidRPr="00F57F40" w:rsidRDefault="00DC1803" w:rsidP="00DC1803">
      <w:pPr>
        <w:pStyle w:val="Sarakstarindkopa"/>
        <w:numPr>
          <w:ilvl w:val="1"/>
          <w:numId w:val="30"/>
        </w:numPr>
        <w:spacing w:after="160" w:line="259" w:lineRule="auto"/>
        <w:ind w:left="567" w:hanging="567"/>
        <w:contextualSpacing w:val="0"/>
        <w:jc w:val="both"/>
      </w:pPr>
      <w:r w:rsidRPr="00F57F40">
        <w:rPr>
          <w:lang w:bidi="en-GB"/>
        </w:rPr>
        <w:t>Other types of waste shall be collected at the price set by the manager and communicated to the Clients prior to commencement of the service concerned.</w:t>
      </w:r>
    </w:p>
    <w:p w14:paraId="45C9861C" w14:textId="77777777" w:rsidR="00DC1803" w:rsidRPr="00F57F40" w:rsidRDefault="00DC1803" w:rsidP="00DC1803">
      <w:pPr>
        <w:pStyle w:val="Sarakstarindkopa"/>
        <w:numPr>
          <w:ilvl w:val="1"/>
          <w:numId w:val="30"/>
        </w:numPr>
        <w:spacing w:after="160" w:line="259" w:lineRule="auto"/>
        <w:ind w:left="567" w:hanging="567"/>
        <w:contextualSpacing w:val="0"/>
        <w:jc w:val="both"/>
      </w:pPr>
      <w:r w:rsidRPr="00F57F40">
        <w:rPr>
          <w:lang w:bidi="en-GB"/>
        </w:rPr>
        <w:t xml:space="preserve">The fee for additional services related to municipal waste management and requested by the Clients, such as container delivery, shall be determined by the Manager, </w:t>
      </w:r>
      <w:proofErr w:type="gramStart"/>
      <w:r w:rsidRPr="00F57F40">
        <w:rPr>
          <w:lang w:bidi="en-GB"/>
        </w:rPr>
        <w:t>taking into account</w:t>
      </w:r>
      <w:proofErr w:type="gramEnd"/>
      <w:r w:rsidRPr="00F57F40">
        <w:rPr>
          <w:lang w:bidi="en-GB"/>
        </w:rPr>
        <w:t xml:space="preserve"> the specifics of the particular service.</w:t>
      </w:r>
    </w:p>
    <w:p w14:paraId="5F2AB570" w14:textId="77777777" w:rsidR="00DC1803" w:rsidRPr="00F57F40" w:rsidRDefault="00DC1803" w:rsidP="00DC1803">
      <w:pPr>
        <w:pStyle w:val="Sarakstarindkopa"/>
        <w:numPr>
          <w:ilvl w:val="1"/>
          <w:numId w:val="30"/>
        </w:numPr>
        <w:spacing w:after="160" w:line="259" w:lineRule="auto"/>
        <w:ind w:left="567" w:hanging="567"/>
        <w:contextualSpacing w:val="0"/>
        <w:jc w:val="both"/>
      </w:pPr>
      <w:r w:rsidRPr="00F57F40">
        <w:rPr>
          <w:lang w:bidi="en-GB"/>
        </w:rPr>
        <w:t>If the Clients are Riga City Municipality institutions, the Manager shall be obliged to prepare accounting source documents in electronic format (electronic invoice) according to the information about the format of the electronic invoice specified in the Invoicing section on the Riga City Municipality portal www.eriga.lv.</w:t>
      </w:r>
    </w:p>
    <w:p w14:paraId="047F7EA8" w14:textId="77777777" w:rsidR="00DC1803" w:rsidRPr="00F57F40" w:rsidRDefault="00DC1803" w:rsidP="00DC1803">
      <w:pPr>
        <w:numPr>
          <w:ilvl w:val="0"/>
          <w:numId w:val="30"/>
        </w:numPr>
        <w:overflowPunct w:val="0"/>
        <w:autoSpaceDE w:val="0"/>
        <w:autoSpaceDN w:val="0"/>
        <w:adjustRightInd w:val="0"/>
        <w:spacing w:before="240" w:after="120"/>
        <w:jc w:val="center"/>
        <w:textAlignment w:val="baseline"/>
        <w:outlineLvl w:val="0"/>
        <w:rPr>
          <w:rFonts w:ascii="Times New Roman Bold" w:hAnsi="Times New Roman Bold"/>
          <w:b/>
          <w:caps/>
          <w:lang w:eastAsia="lv-LV"/>
        </w:rPr>
      </w:pPr>
      <w:r w:rsidRPr="00F57F40">
        <w:rPr>
          <w:rFonts w:ascii="Times New Roman Bold" w:eastAsia="Times New Roman Bold" w:hAnsi="Times New Roman Bold" w:cs="Times New Roman Bold"/>
          <w:b/>
          <w:lang w:bidi="en-GB"/>
        </w:rPr>
        <w:t>DUTIES AND RIGHTS OF THE PARTIES</w:t>
      </w:r>
    </w:p>
    <w:p w14:paraId="2A2A94E7" w14:textId="77777777" w:rsidR="00DC1803" w:rsidRPr="00F57F40" w:rsidRDefault="00DC1803" w:rsidP="00DC1803">
      <w:pPr>
        <w:numPr>
          <w:ilvl w:val="1"/>
          <w:numId w:val="30"/>
        </w:numPr>
        <w:overflowPunct w:val="0"/>
        <w:autoSpaceDE w:val="0"/>
        <w:autoSpaceDN w:val="0"/>
        <w:adjustRightInd w:val="0"/>
        <w:spacing w:before="120" w:after="120"/>
        <w:ind w:left="567" w:hanging="567"/>
        <w:jc w:val="both"/>
        <w:textAlignment w:val="baseline"/>
        <w:rPr>
          <w:b/>
          <w:lang w:eastAsia="lv-LV"/>
        </w:rPr>
      </w:pPr>
      <w:r w:rsidRPr="00F57F40">
        <w:rPr>
          <w:b/>
          <w:lang w:bidi="en-GB"/>
        </w:rPr>
        <w:t>Duties of the Manager:</w:t>
      </w:r>
    </w:p>
    <w:p w14:paraId="3E9F194A" w14:textId="77777777" w:rsidR="00DC1803" w:rsidRPr="00F57F40" w:rsidRDefault="00DC1803" w:rsidP="00DC1803">
      <w:pPr>
        <w:numPr>
          <w:ilvl w:val="2"/>
          <w:numId w:val="30"/>
        </w:numPr>
        <w:overflowPunct w:val="0"/>
        <w:autoSpaceDE w:val="0"/>
        <w:autoSpaceDN w:val="0"/>
        <w:adjustRightInd w:val="0"/>
        <w:spacing w:after="120"/>
        <w:ind w:left="709" w:hanging="709"/>
        <w:jc w:val="both"/>
        <w:textAlignment w:val="baseline"/>
        <w:rPr>
          <w:lang w:eastAsia="lv-LV"/>
        </w:rPr>
      </w:pPr>
      <w:r w:rsidRPr="00F57F40">
        <w:rPr>
          <w:lang w:bidi="en-GB"/>
        </w:rPr>
        <w:t>After entering into the Agreement, to submit to the Municipality:</w:t>
      </w:r>
    </w:p>
    <w:p w14:paraId="789A0EA3" w14:textId="77777777" w:rsidR="00DC1803" w:rsidRPr="00F57F40" w:rsidRDefault="00DC1803" w:rsidP="00DC1803">
      <w:pPr>
        <w:numPr>
          <w:ilvl w:val="3"/>
          <w:numId w:val="30"/>
        </w:numPr>
        <w:tabs>
          <w:tab w:val="left" w:pos="851"/>
          <w:tab w:val="left" w:pos="1134"/>
        </w:tabs>
        <w:overflowPunct w:val="0"/>
        <w:autoSpaceDE w:val="0"/>
        <w:autoSpaceDN w:val="0"/>
        <w:adjustRightInd w:val="0"/>
        <w:spacing w:after="120"/>
        <w:ind w:left="709" w:hanging="709"/>
        <w:jc w:val="both"/>
        <w:textAlignment w:val="baseline"/>
        <w:rPr>
          <w:lang w:eastAsia="lv-LV"/>
        </w:rPr>
      </w:pPr>
      <w:r w:rsidRPr="00F57F40">
        <w:rPr>
          <w:lang w:bidi="en-GB"/>
        </w:rPr>
        <w:t>Within 1 (one) month - a municipal waste management permit issued by the State Environmental Service for the collection and transportation of municipal waste in the administrative territory of Riga City (Paragraph 4.2.6 of the Open Tender Rules);</w:t>
      </w:r>
    </w:p>
    <w:p w14:paraId="49306C7D" w14:textId="27043E75" w:rsidR="00DC1803" w:rsidRPr="00F57F40" w:rsidRDefault="00DC1803" w:rsidP="00DC1803">
      <w:pPr>
        <w:numPr>
          <w:ilvl w:val="3"/>
          <w:numId w:val="30"/>
        </w:numPr>
        <w:tabs>
          <w:tab w:val="left" w:pos="851"/>
          <w:tab w:val="left" w:pos="1134"/>
        </w:tabs>
        <w:overflowPunct w:val="0"/>
        <w:autoSpaceDE w:val="0"/>
        <w:autoSpaceDN w:val="0"/>
        <w:adjustRightInd w:val="0"/>
        <w:spacing w:after="120"/>
        <w:ind w:left="709" w:hanging="709"/>
        <w:jc w:val="both"/>
        <w:textAlignment w:val="baseline"/>
        <w:rPr>
          <w:lang w:eastAsia="lv-LV"/>
        </w:rPr>
      </w:pPr>
      <w:r w:rsidRPr="00F57F40">
        <w:rPr>
          <w:lang w:bidi="en-GB"/>
        </w:rPr>
        <w:t xml:space="preserve">Within 10 (ten) business days - the agreement performance security, which shall be an irrevocable bank guarantee or insurance policy for default under the agreement </w:t>
      </w:r>
      <w:proofErr w:type="gramStart"/>
      <w:r w:rsidRPr="00F57F40">
        <w:rPr>
          <w:lang w:bidi="en-GB"/>
        </w:rPr>
        <w:t>for the amount of</w:t>
      </w:r>
      <w:proofErr w:type="gramEnd"/>
      <w:r w:rsidRPr="00F57F40">
        <w:rPr>
          <w:lang w:bidi="en-GB"/>
        </w:rPr>
        <w:t xml:space="preserve"> 5% (five percent) </w:t>
      </w:r>
      <w:r w:rsidR="00F86682" w:rsidRPr="00F57F40">
        <w:rPr>
          <w:sz w:val="26"/>
          <w:szCs w:val="26"/>
          <w:lang w:bidi="en-GB"/>
        </w:rPr>
        <w:t>of the volume of unsorted municipal waste in 2018 for the respective lot (subparagraph one of Paragraphs 1.</w:t>
      </w:r>
      <w:r w:rsidR="00422B49">
        <w:rPr>
          <w:sz w:val="26"/>
          <w:szCs w:val="26"/>
          <w:lang w:bidi="en-GB"/>
        </w:rPr>
        <w:t xml:space="preserve"> </w:t>
      </w:r>
      <w:r w:rsidR="00F86682" w:rsidRPr="00F57F40">
        <w:rPr>
          <w:sz w:val="26"/>
          <w:szCs w:val="26"/>
          <w:lang w:bidi="en-GB"/>
        </w:rPr>
        <w:t>2.2.4, 2.3.4</w:t>
      </w:r>
      <w:r w:rsidR="00422B49">
        <w:rPr>
          <w:sz w:val="26"/>
          <w:szCs w:val="26"/>
          <w:lang w:bidi="en-GB"/>
        </w:rPr>
        <w:t>, 2.3.4</w:t>
      </w:r>
      <w:r w:rsidR="00F86682" w:rsidRPr="00F57F40">
        <w:rPr>
          <w:sz w:val="26"/>
          <w:szCs w:val="26"/>
          <w:lang w:bidi="en-GB"/>
        </w:rPr>
        <w:t xml:space="preserve"> and 2.4.</w:t>
      </w:r>
      <w:r w:rsidR="00422B49">
        <w:rPr>
          <w:sz w:val="26"/>
          <w:szCs w:val="26"/>
          <w:lang w:bidi="en-GB"/>
        </w:rPr>
        <w:t>5</w:t>
      </w:r>
      <w:r w:rsidR="00F86682" w:rsidRPr="00F57F40">
        <w:rPr>
          <w:sz w:val="26"/>
          <w:szCs w:val="26"/>
          <w:lang w:bidi="en-GB"/>
        </w:rPr>
        <w:t xml:space="preserve"> of the Annex to the Rules) x the price offered for the management of 1 m</w:t>
      </w:r>
      <w:r w:rsidR="00F86682" w:rsidRPr="00F57F40">
        <w:rPr>
          <w:sz w:val="26"/>
          <w:szCs w:val="26"/>
          <w:vertAlign w:val="superscript"/>
          <w:lang w:bidi="en-GB"/>
        </w:rPr>
        <w:t>3</w:t>
      </w:r>
      <w:r w:rsidR="00F57F40">
        <w:rPr>
          <w:sz w:val="26"/>
          <w:szCs w:val="26"/>
          <w:vertAlign w:val="superscript"/>
          <w:lang w:bidi="en-GB"/>
        </w:rPr>
        <w:t xml:space="preserve"> </w:t>
      </w:r>
      <w:r w:rsidR="00F86682" w:rsidRPr="00F57F40">
        <w:rPr>
          <w:sz w:val="26"/>
          <w:szCs w:val="26"/>
          <w:lang w:bidi="en-GB"/>
        </w:rPr>
        <w:t>of unsorted municipal waste under the relevant lot</w:t>
      </w:r>
      <w:r w:rsidRPr="00F57F40">
        <w:rPr>
          <w:lang w:bidi="en-GB"/>
        </w:rPr>
        <w:t xml:space="preserve"> (Paragraph 7.1 of the Open Tender Rules). The agreement performance security shall be valid for the entire period of validity of the Agreement and the obligations assumed under the </w:t>
      </w:r>
      <w:proofErr w:type="gramStart"/>
      <w:r w:rsidRPr="00F57F40">
        <w:rPr>
          <w:lang w:bidi="en-GB"/>
        </w:rPr>
        <w:t>Agreement, and</w:t>
      </w:r>
      <w:proofErr w:type="gramEnd"/>
      <w:r w:rsidRPr="00F57F40">
        <w:rPr>
          <w:lang w:bidi="en-GB"/>
        </w:rPr>
        <w:t xml:space="preserve"> shall conform to the form attached in Annex 6 to the Open Tender Rules. In the event that the agreement performance security is not submitted, the Municipality shall be entitled to require the offer security referred to in Paragraph 4.2.4 of the Open Tender Rules; </w:t>
      </w:r>
    </w:p>
    <w:p w14:paraId="61BED931" w14:textId="77777777" w:rsidR="00DC1803" w:rsidRPr="00F57F40" w:rsidRDefault="00DC1803" w:rsidP="00DC1803">
      <w:pPr>
        <w:numPr>
          <w:ilvl w:val="3"/>
          <w:numId w:val="30"/>
        </w:numPr>
        <w:tabs>
          <w:tab w:val="left" w:pos="993"/>
        </w:tabs>
        <w:overflowPunct w:val="0"/>
        <w:autoSpaceDE w:val="0"/>
        <w:autoSpaceDN w:val="0"/>
        <w:adjustRightInd w:val="0"/>
        <w:spacing w:after="120"/>
        <w:ind w:left="709" w:hanging="709"/>
        <w:jc w:val="both"/>
        <w:textAlignment w:val="baseline"/>
        <w:rPr>
          <w:lang w:eastAsia="lv-LV"/>
        </w:rPr>
      </w:pPr>
      <w:r w:rsidRPr="00F57F40">
        <w:rPr>
          <w:lang w:bidi="en-GB"/>
        </w:rPr>
        <w:t xml:space="preserve">Within 1 (one) month - a copy of the licence </w:t>
      </w:r>
      <w:r w:rsidRPr="00F57F40">
        <w:rPr>
          <w:rFonts w:eastAsia="TimesNewRomanPSMT"/>
          <w:lang w:bidi="en-GB"/>
        </w:rPr>
        <w:t>issued by the Road Transport Administration</w:t>
      </w:r>
      <w:r w:rsidRPr="00F57F40">
        <w:rPr>
          <w:lang w:bidi="en-GB"/>
        </w:rPr>
        <w:t xml:space="preserve">, a permit </w:t>
      </w:r>
      <w:r w:rsidRPr="00F57F40">
        <w:rPr>
          <w:rFonts w:eastAsia="TimesNewRomanPSMT"/>
          <w:lang w:bidi="en-GB"/>
        </w:rPr>
        <w:t>for commercial freight transportation in the territory of Latvia</w:t>
      </w:r>
      <w:r w:rsidRPr="00F57F40">
        <w:rPr>
          <w:lang w:bidi="en-GB"/>
        </w:rPr>
        <w:t xml:space="preserve">, </w:t>
      </w:r>
      <w:r w:rsidRPr="00F57F40">
        <w:rPr>
          <w:i/>
          <w:lang w:bidi="en-GB"/>
        </w:rPr>
        <w:t>if the licence has not been submitted together with the Manager's offer</w:t>
      </w:r>
      <w:r w:rsidRPr="00F57F40">
        <w:rPr>
          <w:lang w:bidi="en-GB"/>
        </w:rPr>
        <w:t xml:space="preserve"> (Paragraph 4.2.8 of the Open Tender Rules)</w:t>
      </w:r>
      <w:r w:rsidRPr="00F57F40">
        <w:rPr>
          <w:i/>
          <w:lang w:bidi="en-GB"/>
        </w:rPr>
        <w:t>.</w:t>
      </w:r>
      <w:r w:rsidRPr="00F57F40">
        <w:rPr>
          <w:lang w:bidi="en-GB"/>
        </w:rPr>
        <w:t xml:space="preserve"> The licence must be valid for the entire period of validity of the Agreement, provided that the licence extension or a new licence is submitted no later than 28 (</w:t>
      </w:r>
      <w:proofErr w:type="gramStart"/>
      <w:r w:rsidRPr="00F57F40">
        <w:rPr>
          <w:lang w:bidi="en-GB"/>
        </w:rPr>
        <w:t>twenty eight</w:t>
      </w:r>
      <w:proofErr w:type="gramEnd"/>
      <w:r w:rsidRPr="00F57F40">
        <w:rPr>
          <w:lang w:bidi="en-GB"/>
        </w:rPr>
        <w:t>) days prior to the expiration of the current licence;</w:t>
      </w:r>
    </w:p>
    <w:p w14:paraId="719F0836" w14:textId="77777777" w:rsidR="00DC1803" w:rsidRPr="00F57F40" w:rsidRDefault="00DC1803" w:rsidP="00DC1803">
      <w:pPr>
        <w:numPr>
          <w:ilvl w:val="3"/>
          <w:numId w:val="30"/>
        </w:numPr>
        <w:tabs>
          <w:tab w:val="left" w:pos="993"/>
        </w:tabs>
        <w:overflowPunct w:val="0"/>
        <w:autoSpaceDE w:val="0"/>
        <w:autoSpaceDN w:val="0"/>
        <w:adjustRightInd w:val="0"/>
        <w:spacing w:after="120"/>
        <w:ind w:left="709" w:hanging="709"/>
        <w:jc w:val="both"/>
        <w:textAlignment w:val="baseline"/>
        <w:rPr>
          <w:lang w:eastAsia="lv-LV"/>
        </w:rPr>
      </w:pPr>
      <w:r w:rsidRPr="00F57F40">
        <w:rPr>
          <w:lang w:bidi="en-GB"/>
        </w:rPr>
        <w:t xml:space="preserve">Within 1 (one) month - a copy of the permit issued by the </w:t>
      </w:r>
      <w:r w:rsidRPr="00F57F40">
        <w:rPr>
          <w:rFonts w:eastAsia="TimesNewRomanPSMT"/>
          <w:lang w:bidi="en-GB"/>
        </w:rPr>
        <w:t xml:space="preserve">Health Inspectorate of the Ministry of Health of the Republic of Latvia certifying that the manager is registered with the Health Inspectorate Disinfection, </w:t>
      </w:r>
      <w:proofErr w:type="spellStart"/>
      <w:r w:rsidRPr="00F57F40">
        <w:rPr>
          <w:rFonts w:eastAsia="TimesNewRomanPSMT"/>
          <w:lang w:bidi="en-GB"/>
        </w:rPr>
        <w:t>Disinsectisation</w:t>
      </w:r>
      <w:proofErr w:type="spellEnd"/>
      <w:r w:rsidRPr="00F57F40">
        <w:rPr>
          <w:rFonts w:eastAsia="TimesNewRomanPSMT"/>
          <w:lang w:bidi="en-GB"/>
        </w:rPr>
        <w:t xml:space="preserve"> and </w:t>
      </w:r>
      <w:proofErr w:type="spellStart"/>
      <w:r w:rsidRPr="00F57F40">
        <w:rPr>
          <w:rFonts w:eastAsia="TimesNewRomanPSMT"/>
          <w:lang w:bidi="en-GB"/>
        </w:rPr>
        <w:t>Deratisation</w:t>
      </w:r>
      <w:proofErr w:type="spellEnd"/>
      <w:r w:rsidRPr="00F57F40">
        <w:rPr>
          <w:rFonts w:eastAsia="TimesNewRomanPSMT"/>
          <w:lang w:bidi="en-GB"/>
        </w:rPr>
        <w:t xml:space="preserve"> Service Provider Register to perform container washing and disinfection</w:t>
      </w:r>
      <w:r w:rsidRPr="00F57F40">
        <w:rPr>
          <w:lang w:bidi="en-GB"/>
        </w:rPr>
        <w:t xml:space="preserve">, </w:t>
      </w:r>
      <w:r w:rsidRPr="00F57F40">
        <w:rPr>
          <w:i/>
          <w:lang w:bidi="en-GB"/>
        </w:rPr>
        <w:t>if the permit has not been submitted together with the Manager's offer</w:t>
      </w:r>
      <w:r w:rsidRPr="00F57F40">
        <w:rPr>
          <w:lang w:bidi="en-GB"/>
        </w:rPr>
        <w:t xml:space="preserve"> (Paragraph 4.2.9 of the Open Tender Rules)</w:t>
      </w:r>
      <w:r w:rsidRPr="00F57F40">
        <w:rPr>
          <w:i/>
          <w:lang w:bidi="en-GB"/>
        </w:rPr>
        <w:t>.</w:t>
      </w:r>
      <w:r w:rsidRPr="00F57F40">
        <w:rPr>
          <w:lang w:bidi="en-GB"/>
        </w:rPr>
        <w:t xml:space="preserve"> The permit must be valid for the entire period of validity of the Agreement, provided that the permit extension or a new permit is submitted no later than 28 (</w:t>
      </w:r>
      <w:proofErr w:type="gramStart"/>
      <w:r w:rsidRPr="00F57F40">
        <w:rPr>
          <w:lang w:bidi="en-GB"/>
        </w:rPr>
        <w:t>twenty eight</w:t>
      </w:r>
      <w:proofErr w:type="gramEnd"/>
      <w:r w:rsidRPr="00F57F40">
        <w:rPr>
          <w:lang w:bidi="en-GB"/>
        </w:rPr>
        <w:t>) days prior to the expiration of the current permit;</w:t>
      </w:r>
    </w:p>
    <w:p w14:paraId="7D0AF088" w14:textId="77777777" w:rsidR="00DC1803" w:rsidRPr="00F57F40" w:rsidRDefault="00DC1803" w:rsidP="00DC1803">
      <w:pPr>
        <w:numPr>
          <w:ilvl w:val="2"/>
          <w:numId w:val="30"/>
        </w:numPr>
        <w:overflowPunct w:val="0"/>
        <w:autoSpaceDE w:val="0"/>
        <w:autoSpaceDN w:val="0"/>
        <w:adjustRightInd w:val="0"/>
        <w:spacing w:after="120"/>
        <w:ind w:left="709" w:hanging="709"/>
        <w:jc w:val="both"/>
        <w:textAlignment w:val="baseline"/>
      </w:pPr>
      <w:r w:rsidRPr="00F57F40">
        <w:rPr>
          <w:lang w:bidi="en-GB"/>
        </w:rPr>
        <w:t>To ensure continuity of the Service by facilitating the conclusion of individual agreements with waste producers/holders:</w:t>
      </w:r>
    </w:p>
    <w:p w14:paraId="27BA876C" w14:textId="77777777" w:rsidR="00DC1803" w:rsidRPr="00F57F40" w:rsidRDefault="00DC1803" w:rsidP="00DC1803">
      <w:pPr>
        <w:numPr>
          <w:ilvl w:val="2"/>
          <w:numId w:val="30"/>
        </w:numPr>
        <w:overflowPunct w:val="0"/>
        <w:autoSpaceDE w:val="0"/>
        <w:autoSpaceDN w:val="0"/>
        <w:adjustRightInd w:val="0"/>
        <w:spacing w:after="120"/>
        <w:ind w:left="709" w:hanging="709"/>
        <w:jc w:val="both"/>
        <w:textAlignment w:val="baseline"/>
      </w:pPr>
      <w:r w:rsidRPr="00F57F40">
        <w:rPr>
          <w:lang w:bidi="en-GB"/>
        </w:rPr>
        <w:t>Start taking organisational measures providing for the commencement of municipal waste management from the date of entry into force of the Agreement;</w:t>
      </w:r>
    </w:p>
    <w:p w14:paraId="39E9F102" w14:textId="77777777" w:rsidR="009A69F7" w:rsidRPr="00F57F40" w:rsidRDefault="009A69F7" w:rsidP="009A69F7">
      <w:pPr>
        <w:numPr>
          <w:ilvl w:val="2"/>
          <w:numId w:val="30"/>
        </w:numPr>
        <w:overflowPunct w:val="0"/>
        <w:autoSpaceDE w:val="0"/>
        <w:autoSpaceDN w:val="0"/>
        <w:adjustRightInd w:val="0"/>
        <w:spacing w:after="120"/>
        <w:ind w:left="709" w:hanging="709"/>
        <w:jc w:val="both"/>
        <w:textAlignment w:val="baseline"/>
        <w:rPr>
          <w:sz w:val="20"/>
          <w:szCs w:val="20"/>
        </w:rPr>
      </w:pPr>
      <w:r w:rsidRPr="00F57F40">
        <w:rPr>
          <w:lang w:bidi="en-GB"/>
        </w:rPr>
        <w:t xml:space="preserve">Within 3 (three) months from the date of entry into force of the Agreement, to enter into new agreements with all waste producers/holders in the administrative area of </w:t>
      </w:r>
      <w:r w:rsidRPr="00F57F40">
        <w:rPr>
          <w:i/>
          <w:lang w:bidi="en-GB"/>
        </w:rPr>
        <w:t>[specify Riga City area]</w:t>
      </w:r>
      <w:r w:rsidRPr="00F57F40">
        <w:rPr>
          <w:lang w:bidi="en-GB"/>
        </w:rPr>
        <w:t xml:space="preserve"> for the management of municipal waste - collection and removal of municipal waste, by specifying the term of agreements entered into not exceeding the term of the Agreement. The agreement on the provision of Services with individuals shall be entered into in accordance with the form attached in Annex 4 of the Agreement and the agreement on the provision of Services with legal entities shall be entered into in accordance with the form attached in Annex 5 of the Agreement. The Manager may supplement and adjust Annexes 4 and 5 of the Agreement according to the situation and necessity, subject to the conditions specified in the 16 August 2016 Cabinet Regulation No. 546 "Regulations on minimum requirements to be included in the work assignment upon the municipality selecting a waste manager, and substantial conditions of the waste management agreements". To register information about the concluded agreements in the electronic registration system, providing the Municipality with access to such system. If entry into the agreement is not possible or the producer/holder of municipal waste refuses to enter into the agreement with the Manager, the Manager shall notify the Municipality of such;</w:t>
      </w:r>
    </w:p>
    <w:p w14:paraId="5ECFAB19" w14:textId="77777777" w:rsidR="00DC1803" w:rsidRPr="00F57F40" w:rsidRDefault="00DC1803" w:rsidP="00DC1803">
      <w:pPr>
        <w:numPr>
          <w:ilvl w:val="2"/>
          <w:numId w:val="30"/>
        </w:numPr>
        <w:overflowPunct w:val="0"/>
        <w:autoSpaceDE w:val="0"/>
        <w:autoSpaceDN w:val="0"/>
        <w:adjustRightInd w:val="0"/>
        <w:spacing w:after="120"/>
        <w:ind w:left="709" w:hanging="709"/>
        <w:jc w:val="both"/>
        <w:textAlignment w:val="baseline"/>
      </w:pPr>
      <w:r w:rsidRPr="00F57F40">
        <w:rPr>
          <w:lang w:bidi="en-GB"/>
        </w:rPr>
        <w:t>No later than 3 (three) days prior to the commencement of provision of the Service, to provide the Client with suitable and labelled municipal waste collection containers meeting the provisions of the Agreement (hereinafter the Containers), providing the Client with an opportunity to choose the Containers of the type and volume appropriate for the amount of municipal waste collected;</w:t>
      </w:r>
    </w:p>
    <w:p w14:paraId="5FE3C1F6" w14:textId="6D587F08" w:rsidR="003D361F" w:rsidRPr="00F57F40" w:rsidRDefault="003D361F" w:rsidP="0060553C">
      <w:pPr>
        <w:numPr>
          <w:ilvl w:val="2"/>
          <w:numId w:val="30"/>
        </w:numPr>
        <w:overflowPunct w:val="0"/>
        <w:autoSpaceDE w:val="0"/>
        <w:autoSpaceDN w:val="0"/>
        <w:adjustRightInd w:val="0"/>
        <w:spacing w:after="120"/>
        <w:ind w:left="709" w:hanging="709"/>
        <w:jc w:val="both"/>
        <w:textAlignment w:val="baseline"/>
      </w:pPr>
      <w:r w:rsidRPr="00F57F40">
        <w:rPr>
          <w:lang w:bidi="en-GB"/>
        </w:rPr>
        <w:t>Throughout the period of validity of the Agreement, the Manager is obliged to maintain a third party liability insurance policy of the Manager for the insured amount of EUR</w:t>
      </w:r>
      <w:r w:rsidR="006379E1">
        <w:rPr>
          <w:lang w:bidi="en-GB"/>
        </w:rPr>
        <w:t> </w:t>
      </w:r>
      <w:r w:rsidRPr="00F57F40">
        <w:rPr>
          <w:lang w:bidi="en-GB"/>
        </w:rPr>
        <w:t>250,000.00 (two hundred and fifty thousand euros, 00 cents), ensuring that the extension or a new policy is submitted no later than 28 (twenty eight) days before the expiry of the current policy;</w:t>
      </w:r>
    </w:p>
    <w:p w14:paraId="3F94D914" w14:textId="77777777" w:rsidR="00DC1803" w:rsidRPr="00F57F40" w:rsidRDefault="00DC1803" w:rsidP="00DC1803">
      <w:pPr>
        <w:numPr>
          <w:ilvl w:val="2"/>
          <w:numId w:val="30"/>
        </w:numPr>
        <w:overflowPunct w:val="0"/>
        <w:autoSpaceDE w:val="0"/>
        <w:autoSpaceDN w:val="0"/>
        <w:adjustRightInd w:val="0"/>
        <w:spacing w:after="120"/>
        <w:ind w:left="709" w:hanging="709"/>
        <w:jc w:val="both"/>
        <w:textAlignment w:val="baseline"/>
      </w:pPr>
      <w:r w:rsidRPr="00F57F40">
        <w:rPr>
          <w:lang w:bidi="en-GB"/>
        </w:rPr>
        <w:t>To inform the Municipality in writing:</w:t>
      </w:r>
    </w:p>
    <w:p w14:paraId="4C589E85" w14:textId="77777777" w:rsidR="00DC1803" w:rsidRPr="00F57F40" w:rsidRDefault="00DC1803" w:rsidP="00DC1803">
      <w:pPr>
        <w:numPr>
          <w:ilvl w:val="3"/>
          <w:numId w:val="30"/>
        </w:numPr>
        <w:overflowPunct w:val="0"/>
        <w:autoSpaceDE w:val="0"/>
        <w:autoSpaceDN w:val="0"/>
        <w:adjustRightInd w:val="0"/>
        <w:spacing w:after="120"/>
        <w:ind w:left="851" w:hanging="851"/>
        <w:jc w:val="both"/>
        <w:textAlignment w:val="baseline"/>
      </w:pPr>
      <w:r w:rsidRPr="00F57F40">
        <w:rPr>
          <w:lang w:bidi="en-GB"/>
        </w:rPr>
        <w:t>of the events where, in the opinion of the Manager, the requirements of laws and regulations are not performed;</w:t>
      </w:r>
    </w:p>
    <w:p w14:paraId="7EC62E60" w14:textId="77777777" w:rsidR="00DC1803" w:rsidRPr="00F57F40" w:rsidRDefault="00DC1803" w:rsidP="00DC1803">
      <w:pPr>
        <w:numPr>
          <w:ilvl w:val="3"/>
          <w:numId w:val="30"/>
        </w:numPr>
        <w:overflowPunct w:val="0"/>
        <w:autoSpaceDE w:val="0"/>
        <w:autoSpaceDN w:val="0"/>
        <w:adjustRightInd w:val="0"/>
        <w:spacing w:after="120"/>
        <w:ind w:left="851" w:hanging="851"/>
        <w:jc w:val="both"/>
        <w:textAlignment w:val="baseline"/>
      </w:pPr>
      <w:r w:rsidRPr="00F57F40">
        <w:rPr>
          <w:lang w:bidi="en-GB"/>
        </w:rPr>
        <w:t>regarding the intention of the Manager to submit the application for commencing legal protection or insolvency proceedings no later than within 60 (sixty) calendar days prior to the submission of documents to the relevant institution;</w:t>
      </w:r>
    </w:p>
    <w:p w14:paraId="13EE25D1" w14:textId="77777777" w:rsidR="00DC1803" w:rsidRPr="00F57F40" w:rsidRDefault="00DC1803" w:rsidP="00DC1803">
      <w:pPr>
        <w:numPr>
          <w:ilvl w:val="3"/>
          <w:numId w:val="30"/>
        </w:numPr>
        <w:overflowPunct w:val="0"/>
        <w:autoSpaceDE w:val="0"/>
        <w:autoSpaceDN w:val="0"/>
        <w:adjustRightInd w:val="0"/>
        <w:spacing w:after="120"/>
        <w:ind w:left="851" w:hanging="851"/>
        <w:jc w:val="both"/>
        <w:textAlignment w:val="baseline"/>
      </w:pPr>
      <w:r w:rsidRPr="00F57F40">
        <w:rPr>
          <w:lang w:bidi="en-GB"/>
        </w:rPr>
        <w:t>regarding filing the application for legal protection proceedings or insolvency proceedings of the Manager against the Manager with the court no later than 2 (two) business days after receipt of the respective notification;</w:t>
      </w:r>
    </w:p>
    <w:p w14:paraId="322D9007" w14:textId="77777777" w:rsidR="00DC1803" w:rsidRPr="00F57F40" w:rsidRDefault="00DC1803" w:rsidP="00DC1803">
      <w:pPr>
        <w:numPr>
          <w:ilvl w:val="2"/>
          <w:numId w:val="30"/>
        </w:numPr>
        <w:overflowPunct w:val="0"/>
        <w:autoSpaceDE w:val="0"/>
        <w:autoSpaceDN w:val="0"/>
        <w:adjustRightInd w:val="0"/>
        <w:spacing w:after="120"/>
        <w:ind w:left="709" w:hanging="709"/>
        <w:jc w:val="both"/>
        <w:textAlignment w:val="baseline"/>
      </w:pPr>
      <w:r w:rsidRPr="00F57F40">
        <w:rPr>
          <w:lang w:bidi="en-GB"/>
        </w:rPr>
        <w:t>The Manager shall be obliged to take all other necessary actions related to the performance of the requirements set forth in the Agreement or the Technical Specifications, as well as to cooperate in good faith with the Municipality to provide for the successful operation of the municipal waste management system and its compliance with the requirements of the laws and regulations, insofar as it depends on the actions of the Manager;</w:t>
      </w:r>
    </w:p>
    <w:p w14:paraId="18FB32DD" w14:textId="77777777" w:rsidR="00DC1803" w:rsidRPr="00F57F40" w:rsidRDefault="00DC1803" w:rsidP="00DC1803">
      <w:pPr>
        <w:numPr>
          <w:ilvl w:val="2"/>
          <w:numId w:val="30"/>
        </w:numPr>
        <w:overflowPunct w:val="0"/>
        <w:autoSpaceDE w:val="0"/>
        <w:autoSpaceDN w:val="0"/>
        <w:adjustRightInd w:val="0"/>
        <w:spacing w:after="120"/>
        <w:ind w:left="709" w:hanging="709"/>
        <w:jc w:val="both"/>
        <w:textAlignment w:val="baseline"/>
      </w:pPr>
      <w:r w:rsidRPr="00F57F40">
        <w:rPr>
          <w:lang w:bidi="en-GB"/>
        </w:rPr>
        <w:t>The Manager shall be obliged to develop and publish, on a regular basis, various informative and educational material on topicalities in the area of waste management, including with respect to separate waste collection, and educate the public on waste management processes by providing information in the media and various printed materials;</w:t>
      </w:r>
    </w:p>
    <w:p w14:paraId="77DB0559" w14:textId="1F75BBCD" w:rsidR="00F13F09" w:rsidRPr="00F57F40" w:rsidRDefault="00070268" w:rsidP="00F13F09">
      <w:pPr>
        <w:numPr>
          <w:ilvl w:val="2"/>
          <w:numId w:val="30"/>
        </w:numPr>
        <w:overflowPunct w:val="0"/>
        <w:autoSpaceDE w:val="0"/>
        <w:autoSpaceDN w:val="0"/>
        <w:adjustRightInd w:val="0"/>
        <w:spacing w:after="120"/>
        <w:ind w:left="709" w:hanging="709"/>
        <w:jc w:val="both"/>
        <w:textAlignment w:val="baseline"/>
      </w:pPr>
      <w:r w:rsidRPr="00F57F40">
        <w:rPr>
          <w:lang w:bidi="en-GB"/>
        </w:rPr>
        <w:t xml:space="preserve">The Manager shall submit the Municipality, once a month, by the 10th date of the following month, a report (according to the form specified by the Municipality) regarding the types of municipal waste collected during the previous month and their amount; </w:t>
      </w:r>
    </w:p>
    <w:p w14:paraId="286928F6" w14:textId="229C195B" w:rsidR="00F13F09" w:rsidRPr="00F57F40" w:rsidRDefault="00070268" w:rsidP="00F13F09">
      <w:pPr>
        <w:numPr>
          <w:ilvl w:val="2"/>
          <w:numId w:val="30"/>
        </w:numPr>
        <w:overflowPunct w:val="0"/>
        <w:autoSpaceDE w:val="0"/>
        <w:autoSpaceDN w:val="0"/>
        <w:adjustRightInd w:val="0"/>
        <w:spacing w:after="120"/>
        <w:ind w:left="709" w:hanging="709"/>
        <w:jc w:val="both"/>
        <w:textAlignment w:val="baseline"/>
      </w:pPr>
      <w:r w:rsidRPr="00F57F40">
        <w:rPr>
          <w:lang w:bidi="en-GB"/>
        </w:rPr>
        <w:t>The Manager shall ensure once a year that the mass of municipal waste collected, transferred for regeneration and disposed of in a landfill, is determined in tonnes. The Contractor shall inform the Municipality in writing about the mass of municipal waste collected, transferred for regeneration and disposed of in a landfill in accordance with the procedure specified by the Cabinet (21 August 2018 Cabinet Regulation No. 537 "Procedure and conditions for measuring the weight to volume ratio of municipal waste").</w:t>
      </w:r>
    </w:p>
    <w:p w14:paraId="65552222" w14:textId="77777777" w:rsidR="00DC1803" w:rsidRPr="00F57F40" w:rsidRDefault="00DC1803" w:rsidP="00DC1803">
      <w:pPr>
        <w:numPr>
          <w:ilvl w:val="1"/>
          <w:numId w:val="30"/>
        </w:numPr>
        <w:overflowPunct w:val="0"/>
        <w:autoSpaceDE w:val="0"/>
        <w:autoSpaceDN w:val="0"/>
        <w:adjustRightInd w:val="0"/>
        <w:spacing w:after="120"/>
        <w:ind w:left="567" w:hanging="515"/>
        <w:jc w:val="both"/>
        <w:textAlignment w:val="baseline"/>
        <w:rPr>
          <w:b/>
        </w:rPr>
      </w:pPr>
      <w:r w:rsidRPr="00F57F40">
        <w:rPr>
          <w:b/>
          <w:lang w:bidi="en-GB"/>
        </w:rPr>
        <w:t>Duties and rights of the Municipality:</w:t>
      </w:r>
    </w:p>
    <w:p w14:paraId="0E0B581C" w14:textId="77777777" w:rsidR="00DC1803" w:rsidRPr="00F57F40" w:rsidRDefault="0060553C" w:rsidP="00DC1803">
      <w:pPr>
        <w:numPr>
          <w:ilvl w:val="2"/>
          <w:numId w:val="30"/>
        </w:numPr>
        <w:overflowPunct w:val="0"/>
        <w:autoSpaceDE w:val="0"/>
        <w:autoSpaceDN w:val="0"/>
        <w:adjustRightInd w:val="0"/>
        <w:spacing w:after="120"/>
        <w:ind w:left="709" w:hanging="709"/>
        <w:jc w:val="both"/>
        <w:textAlignment w:val="baseline"/>
      </w:pPr>
      <w:r w:rsidRPr="00F57F40">
        <w:rPr>
          <w:lang w:bidi="en-GB"/>
        </w:rPr>
        <w:t xml:space="preserve">Within 10 (ten) business days after the date of entry into force of the Agreement, by publishing the information on the municipality website </w:t>
      </w:r>
      <w:hyperlink r:id="rId29" w:history="1">
        <w:r w:rsidR="006A07A6" w:rsidRPr="00F57F40">
          <w:rPr>
            <w:rStyle w:val="Hipersaite"/>
            <w:lang w:bidi="en-GB"/>
          </w:rPr>
          <w:t>https://pasvaldiba.riga.lv</w:t>
        </w:r>
      </w:hyperlink>
      <w:r w:rsidRPr="00F57F40">
        <w:rPr>
          <w:lang w:bidi="en-GB"/>
        </w:rPr>
        <w:t>, to inform municipal waste producers/holders about changes in the receipt of the waste management service, introducing the terms and conditions of the municipal waste management agreement, the fee for municipal waste management and the way of using the Containers;</w:t>
      </w:r>
    </w:p>
    <w:p w14:paraId="643FD0E8" w14:textId="77777777" w:rsidR="00DC1803" w:rsidRPr="00F57F40" w:rsidRDefault="00DC1803" w:rsidP="00DC1803">
      <w:pPr>
        <w:numPr>
          <w:ilvl w:val="2"/>
          <w:numId w:val="30"/>
        </w:numPr>
        <w:overflowPunct w:val="0"/>
        <w:autoSpaceDE w:val="0"/>
        <w:autoSpaceDN w:val="0"/>
        <w:adjustRightInd w:val="0"/>
        <w:spacing w:after="120"/>
        <w:ind w:left="709" w:hanging="709"/>
        <w:jc w:val="both"/>
        <w:textAlignment w:val="baseline"/>
      </w:pPr>
      <w:r w:rsidRPr="00F57F40">
        <w:rPr>
          <w:color w:val="000000"/>
          <w:lang w:bidi="en-GB"/>
        </w:rPr>
        <w:t>To transfer to the manager, all the information at the disposal of the Municipality for the provision of the Services, regarding which the document and information delivery-acceptance act shall be executed and signed by the representatives of the Parties;</w:t>
      </w:r>
    </w:p>
    <w:p w14:paraId="7F3E50F5" w14:textId="77777777" w:rsidR="00DC1803" w:rsidRPr="00F57F40" w:rsidRDefault="00DC1803" w:rsidP="00DC1803">
      <w:pPr>
        <w:numPr>
          <w:ilvl w:val="2"/>
          <w:numId w:val="30"/>
        </w:numPr>
        <w:overflowPunct w:val="0"/>
        <w:autoSpaceDE w:val="0"/>
        <w:autoSpaceDN w:val="0"/>
        <w:adjustRightInd w:val="0"/>
        <w:spacing w:after="120"/>
        <w:ind w:left="709" w:hanging="709"/>
        <w:jc w:val="both"/>
        <w:textAlignment w:val="baseline"/>
      </w:pPr>
      <w:r w:rsidRPr="00F57F40">
        <w:rPr>
          <w:lang w:bidi="en-GB"/>
        </w:rPr>
        <w:t>To inform the Manager of any circumstances known to the Municipality that may affect the quality of the Services provided;</w:t>
      </w:r>
    </w:p>
    <w:p w14:paraId="14B4D0CD" w14:textId="77777777" w:rsidR="00DC1803" w:rsidRPr="00F57F40" w:rsidRDefault="00DC1803" w:rsidP="00DC1803">
      <w:pPr>
        <w:numPr>
          <w:ilvl w:val="2"/>
          <w:numId w:val="30"/>
        </w:numPr>
        <w:overflowPunct w:val="0"/>
        <w:autoSpaceDE w:val="0"/>
        <w:autoSpaceDN w:val="0"/>
        <w:adjustRightInd w:val="0"/>
        <w:spacing w:after="120"/>
        <w:ind w:left="709" w:hanging="709"/>
        <w:jc w:val="both"/>
        <w:textAlignment w:val="baseline"/>
      </w:pPr>
      <w:r w:rsidRPr="00F57F40">
        <w:rPr>
          <w:lang w:bidi="en-GB"/>
        </w:rPr>
        <w:t>To collaborate with the Manager in notifying the waste producers/holders of changes in the procedure of provision of the Services, the fee for receipt of the Services;</w:t>
      </w:r>
    </w:p>
    <w:p w14:paraId="77BAFD72" w14:textId="77777777" w:rsidR="00DC1803" w:rsidRPr="00F57F40" w:rsidRDefault="00DC1803" w:rsidP="00DC1803">
      <w:pPr>
        <w:numPr>
          <w:ilvl w:val="2"/>
          <w:numId w:val="30"/>
        </w:numPr>
        <w:overflowPunct w:val="0"/>
        <w:autoSpaceDE w:val="0"/>
        <w:autoSpaceDN w:val="0"/>
        <w:adjustRightInd w:val="0"/>
        <w:spacing w:after="120"/>
        <w:ind w:left="709" w:hanging="709"/>
        <w:jc w:val="both"/>
        <w:textAlignment w:val="baseline"/>
      </w:pPr>
      <w:r w:rsidRPr="00F57F40">
        <w:rPr>
          <w:lang w:bidi="en-GB"/>
        </w:rPr>
        <w:t>To involve third parties to ensure the continuity of municipal waste management in the event that the Manager fails to meet the obligations under the Agreement and its Annexes by using the Agreement performance security provided in Subparagraph 4.1.1.2 of the Agreement.</w:t>
      </w:r>
    </w:p>
    <w:p w14:paraId="5B99E85C" w14:textId="77777777" w:rsidR="00DC1803" w:rsidRPr="00F57F40" w:rsidRDefault="00DC1803" w:rsidP="00DC1803">
      <w:pPr>
        <w:numPr>
          <w:ilvl w:val="1"/>
          <w:numId w:val="30"/>
        </w:numPr>
        <w:overflowPunct w:val="0"/>
        <w:autoSpaceDE w:val="0"/>
        <w:autoSpaceDN w:val="0"/>
        <w:adjustRightInd w:val="0"/>
        <w:spacing w:after="120"/>
        <w:ind w:left="709" w:hanging="792"/>
        <w:jc w:val="both"/>
        <w:textAlignment w:val="baseline"/>
      </w:pPr>
      <w:bookmarkStart w:id="15" w:name="_Hlk535930865"/>
      <w:r w:rsidRPr="00F57F40">
        <w:rPr>
          <w:lang w:bidi="en-GB"/>
        </w:rPr>
        <w:t>The Parties have agreed that pursuant to Paragraph 2 of the 21 August 2018 Cabinet Regulation No. 537 "Procedure and conditions for measuring the weight to volume ratio of municipal waste" (hereinafter the Regulation), the Manager shall perform measurements of mass and volume ratios of municipal waste, by providing for weighing the waste collected and estimating the volume of the waste according to the volume of the waste container.</w:t>
      </w:r>
    </w:p>
    <w:p w14:paraId="3A740BA1" w14:textId="77777777" w:rsidR="00DC1803" w:rsidRPr="00F57F40" w:rsidRDefault="00DC1803" w:rsidP="00DC1803">
      <w:pPr>
        <w:numPr>
          <w:ilvl w:val="1"/>
          <w:numId w:val="30"/>
        </w:numPr>
        <w:overflowPunct w:val="0"/>
        <w:autoSpaceDE w:val="0"/>
        <w:autoSpaceDN w:val="0"/>
        <w:adjustRightInd w:val="0"/>
        <w:spacing w:after="120"/>
        <w:ind w:left="709" w:hanging="792"/>
        <w:jc w:val="both"/>
        <w:textAlignment w:val="baseline"/>
      </w:pPr>
      <w:r w:rsidRPr="00F57F40">
        <w:rPr>
          <w:lang w:bidi="en-GB"/>
        </w:rPr>
        <w:t xml:space="preserve">The Parties have agreed that </w:t>
      </w:r>
      <w:r w:rsidRPr="00F57F40">
        <w:rPr>
          <w:rFonts w:eastAsia="Droid Sans Fallback"/>
          <w:lang w:bidi="en-GB"/>
        </w:rPr>
        <w:t xml:space="preserve">the mass and volume ratios of municipal waste will be determined in accordance with Paragraph 3.2 of the Regulation - by recording the volume of each waste container at the place of its emptying in accordance with Paragraph 5 of the Regulation and in the procedure provided in Paragraph 3 of the Agreement on the municipal waste collection routes, and weighing of the respective waste cargo shall be ensured at the landfill of SIA </w:t>
      </w:r>
      <w:proofErr w:type="spellStart"/>
      <w:r w:rsidRPr="00F57F40">
        <w:rPr>
          <w:rFonts w:eastAsia="Droid Sans Fallback"/>
          <w:lang w:bidi="en-GB"/>
        </w:rPr>
        <w:t>Getliņi</w:t>
      </w:r>
      <w:proofErr w:type="spellEnd"/>
      <w:r w:rsidRPr="00F57F40">
        <w:rPr>
          <w:rFonts w:eastAsia="Droid Sans Fallback"/>
          <w:lang w:bidi="en-GB"/>
        </w:rPr>
        <w:t xml:space="preserve"> EKO. </w:t>
      </w:r>
    </w:p>
    <w:p w14:paraId="10EF0325" w14:textId="77777777" w:rsidR="00DC1803" w:rsidRPr="00F57F40" w:rsidRDefault="00DC1803" w:rsidP="00DC1803">
      <w:pPr>
        <w:numPr>
          <w:ilvl w:val="1"/>
          <w:numId w:val="30"/>
        </w:numPr>
        <w:overflowPunct w:val="0"/>
        <w:autoSpaceDE w:val="0"/>
        <w:autoSpaceDN w:val="0"/>
        <w:adjustRightInd w:val="0"/>
        <w:spacing w:after="120"/>
        <w:ind w:left="709" w:hanging="792"/>
        <w:jc w:val="both"/>
        <w:textAlignment w:val="baseline"/>
      </w:pPr>
      <w:r w:rsidRPr="00F57F40">
        <w:rPr>
          <w:rFonts w:eastAsia="Droid Sans Fallback"/>
          <w:lang w:bidi="en-GB"/>
        </w:rPr>
        <w:t>The Parties have agreed that the</w:t>
      </w:r>
      <w:r w:rsidRPr="00F57F40">
        <w:rPr>
          <w:lang w:bidi="en-GB"/>
        </w:rPr>
        <w:t xml:space="preserve"> Manager shall </w:t>
      </w:r>
      <w:r w:rsidRPr="00F57F40">
        <w:rPr>
          <w:rFonts w:eastAsia="Droid Sans Fallback"/>
          <w:lang w:bidi="en-GB"/>
        </w:rPr>
        <w:t xml:space="preserve">notify the contact person of the Municipality specified in the Agreement of the waste collection routes and the date when the weight to volume ratio of municipal waste will be determined no later than 5 (five) business days in advance. </w:t>
      </w:r>
    </w:p>
    <w:p w14:paraId="3C586C3F" w14:textId="77777777" w:rsidR="00DC1803" w:rsidRPr="00F57F40" w:rsidRDefault="00DC1803" w:rsidP="00DC1803">
      <w:pPr>
        <w:numPr>
          <w:ilvl w:val="1"/>
          <w:numId w:val="30"/>
        </w:numPr>
        <w:overflowPunct w:val="0"/>
        <w:autoSpaceDE w:val="0"/>
        <w:autoSpaceDN w:val="0"/>
        <w:adjustRightInd w:val="0"/>
        <w:spacing w:after="120"/>
        <w:ind w:left="709" w:hanging="792"/>
        <w:jc w:val="both"/>
        <w:textAlignment w:val="baseline"/>
      </w:pPr>
      <w:r w:rsidRPr="00F57F40">
        <w:rPr>
          <w:rFonts w:eastAsia="Droid Sans Fallback"/>
          <w:lang w:bidi="en-GB"/>
        </w:rPr>
        <w:t>The representative of the Municipality shall be entitled to participate in the trips on waste collection routes where the weight to volume ratio of municipal waste will be determined</w:t>
      </w:r>
      <w:r w:rsidRPr="00F57F40">
        <w:rPr>
          <w:lang w:bidi="en-GB"/>
        </w:rPr>
        <w:t>.</w:t>
      </w:r>
    </w:p>
    <w:p w14:paraId="273D8381" w14:textId="77777777" w:rsidR="00DC1803" w:rsidRPr="00F57F40" w:rsidRDefault="00DC1803" w:rsidP="00DC1803">
      <w:pPr>
        <w:numPr>
          <w:ilvl w:val="1"/>
          <w:numId w:val="30"/>
        </w:numPr>
        <w:overflowPunct w:val="0"/>
        <w:autoSpaceDE w:val="0"/>
        <w:autoSpaceDN w:val="0"/>
        <w:adjustRightInd w:val="0"/>
        <w:spacing w:after="120"/>
        <w:ind w:left="709" w:hanging="792"/>
        <w:jc w:val="both"/>
        <w:textAlignment w:val="baseline"/>
      </w:pPr>
      <w:r w:rsidRPr="00F57F40">
        <w:rPr>
          <w:rFonts w:eastAsia="Droid Sans Fallback"/>
          <w:lang w:bidi="en-GB"/>
        </w:rPr>
        <w:t xml:space="preserve">When converting waste volume units into weight units, the Manager shall use the information obtained according to the actual figures and shall calculate the coefficient of conversion from volume units to weight units by using the formula set forth in Paragraph 6 of the Regulation. </w:t>
      </w:r>
    </w:p>
    <w:p w14:paraId="7DEAC4CD" w14:textId="77777777" w:rsidR="00DC1803" w:rsidRPr="00F57F40" w:rsidRDefault="00DC1803" w:rsidP="00DC1803">
      <w:pPr>
        <w:numPr>
          <w:ilvl w:val="1"/>
          <w:numId w:val="30"/>
        </w:numPr>
        <w:overflowPunct w:val="0"/>
        <w:autoSpaceDE w:val="0"/>
        <w:autoSpaceDN w:val="0"/>
        <w:adjustRightInd w:val="0"/>
        <w:spacing w:after="120"/>
        <w:ind w:left="709" w:hanging="792"/>
        <w:jc w:val="both"/>
        <w:textAlignment w:val="baseline"/>
      </w:pPr>
      <w:r w:rsidRPr="00F57F40">
        <w:rPr>
          <w:rFonts w:eastAsia="Droid Sans Fallback"/>
          <w:lang w:bidi="en-GB"/>
        </w:rPr>
        <w:t xml:space="preserve">Measurement tools that meet the requirements set forth by laws and regulations on measurement uniformity will be used to determine the weight of the waste. </w:t>
      </w:r>
    </w:p>
    <w:p w14:paraId="328CDD9E" w14:textId="77777777" w:rsidR="00DC1803" w:rsidRPr="00F57F40" w:rsidRDefault="00DC1803" w:rsidP="00DC1803">
      <w:pPr>
        <w:numPr>
          <w:ilvl w:val="1"/>
          <w:numId w:val="30"/>
        </w:numPr>
        <w:overflowPunct w:val="0"/>
        <w:autoSpaceDE w:val="0"/>
        <w:autoSpaceDN w:val="0"/>
        <w:adjustRightInd w:val="0"/>
        <w:spacing w:after="120"/>
        <w:ind w:left="709" w:hanging="792"/>
        <w:jc w:val="both"/>
        <w:textAlignment w:val="baseline"/>
      </w:pPr>
      <w:r w:rsidRPr="00F57F40">
        <w:rPr>
          <w:rFonts w:eastAsia="Droid Sans Fallback"/>
          <w:lang w:bidi="en-GB"/>
        </w:rPr>
        <w:t>The Manager shall determine the weight to volume ratio of the waste on a quarterly basis.</w:t>
      </w:r>
    </w:p>
    <w:p w14:paraId="611EB4AA" w14:textId="77777777" w:rsidR="00DC1803" w:rsidRPr="00F57F40" w:rsidRDefault="00DC1803" w:rsidP="00DC1803">
      <w:pPr>
        <w:numPr>
          <w:ilvl w:val="1"/>
          <w:numId w:val="30"/>
        </w:numPr>
        <w:overflowPunct w:val="0"/>
        <w:autoSpaceDE w:val="0"/>
        <w:autoSpaceDN w:val="0"/>
        <w:adjustRightInd w:val="0"/>
        <w:spacing w:after="120"/>
        <w:ind w:left="709" w:hanging="792"/>
        <w:jc w:val="both"/>
        <w:textAlignment w:val="baseline"/>
      </w:pPr>
      <w:r w:rsidRPr="00F57F40">
        <w:rPr>
          <w:rFonts w:eastAsia="Droid Sans Fallback"/>
          <w:lang w:bidi="en-GB"/>
        </w:rPr>
        <w:t xml:space="preserve">The Manager shall submit to the Municipality in writing, the information (in accordance with the model specified in the Annex to the Regulation) regarding the weight and volume measurements of municipal waste performed during the previous calendar year and the applicable coefficient by 1 March of the current year. </w:t>
      </w:r>
    </w:p>
    <w:bookmarkEnd w:id="15"/>
    <w:p w14:paraId="7205B56C" w14:textId="77777777" w:rsidR="00DC1803" w:rsidRPr="00F57F40" w:rsidRDefault="00DC1803" w:rsidP="00DC1803">
      <w:pPr>
        <w:overflowPunct w:val="0"/>
        <w:autoSpaceDE w:val="0"/>
        <w:autoSpaceDN w:val="0"/>
        <w:adjustRightInd w:val="0"/>
        <w:spacing w:after="120"/>
        <w:ind w:left="709"/>
        <w:jc w:val="both"/>
        <w:textAlignment w:val="baseline"/>
      </w:pPr>
    </w:p>
    <w:p w14:paraId="600DDE01" w14:textId="77777777" w:rsidR="00DC1803" w:rsidRPr="00F57F40" w:rsidRDefault="00DC1803" w:rsidP="00DC1803">
      <w:pPr>
        <w:numPr>
          <w:ilvl w:val="0"/>
          <w:numId w:val="30"/>
        </w:numPr>
        <w:overflowPunct w:val="0"/>
        <w:autoSpaceDE w:val="0"/>
        <w:autoSpaceDN w:val="0"/>
        <w:adjustRightInd w:val="0"/>
        <w:jc w:val="center"/>
        <w:textAlignment w:val="baseline"/>
        <w:rPr>
          <w:rFonts w:ascii="Times New Roman Bold" w:hAnsi="Times New Roman Bold"/>
          <w:b/>
          <w:caps/>
        </w:rPr>
      </w:pPr>
      <w:r w:rsidRPr="00F57F40">
        <w:rPr>
          <w:rFonts w:ascii="Times New Roman Bold" w:eastAsia="Times New Roman Bold" w:hAnsi="Times New Roman Bold" w:cs="Times New Roman Bold"/>
          <w:b/>
          <w:lang w:bidi="en-GB"/>
        </w:rPr>
        <w:t xml:space="preserve">LIABILITY OF THE PARTIES AND TERMINATION OF THE AGREEMENT </w:t>
      </w:r>
    </w:p>
    <w:p w14:paraId="0F0AAA40" w14:textId="77777777" w:rsidR="00DC1803" w:rsidRPr="00F57F40" w:rsidRDefault="00DC1803" w:rsidP="00DC1803">
      <w:pPr>
        <w:overflowPunct w:val="0"/>
        <w:autoSpaceDE w:val="0"/>
        <w:autoSpaceDN w:val="0"/>
        <w:adjustRightInd w:val="0"/>
        <w:ind w:left="360"/>
        <w:textAlignment w:val="baseline"/>
        <w:rPr>
          <w:rFonts w:ascii="Times New Roman Bold" w:hAnsi="Times New Roman Bold"/>
          <w:b/>
          <w:caps/>
        </w:rPr>
      </w:pPr>
    </w:p>
    <w:p w14:paraId="27322395" w14:textId="77777777" w:rsidR="00DC1803" w:rsidRPr="00F57F40" w:rsidRDefault="00DC1803" w:rsidP="00DC1803">
      <w:pPr>
        <w:numPr>
          <w:ilvl w:val="1"/>
          <w:numId w:val="30"/>
        </w:numPr>
        <w:overflowPunct w:val="0"/>
        <w:autoSpaceDE w:val="0"/>
        <w:autoSpaceDN w:val="0"/>
        <w:adjustRightInd w:val="0"/>
        <w:spacing w:after="120"/>
        <w:ind w:left="567" w:hanging="567"/>
        <w:jc w:val="both"/>
        <w:textAlignment w:val="baseline"/>
        <w:rPr>
          <w:b/>
        </w:rPr>
      </w:pPr>
      <w:r w:rsidRPr="00F57F40">
        <w:rPr>
          <w:snapToGrid w:val="0"/>
          <w:lang w:bidi="en-GB"/>
        </w:rPr>
        <w:t>The Parties shall be liable for partial or complete default of the Agreement in the cases and in the procedure set forth by the laws and regulations of the Republic of Latvia and the Agreement.</w:t>
      </w:r>
    </w:p>
    <w:p w14:paraId="498BC5CC" w14:textId="77777777" w:rsidR="00DC1803" w:rsidRPr="00F57F40" w:rsidRDefault="00DC1803" w:rsidP="00DC1803">
      <w:pPr>
        <w:widowControl w:val="0"/>
        <w:numPr>
          <w:ilvl w:val="1"/>
          <w:numId w:val="30"/>
        </w:numPr>
        <w:overflowPunct w:val="0"/>
        <w:autoSpaceDE w:val="0"/>
        <w:autoSpaceDN w:val="0"/>
        <w:adjustRightInd w:val="0"/>
        <w:spacing w:after="120"/>
        <w:ind w:left="567" w:hanging="567"/>
        <w:jc w:val="both"/>
        <w:textAlignment w:val="baseline"/>
        <w:rPr>
          <w:snapToGrid w:val="0"/>
        </w:rPr>
      </w:pPr>
      <w:r w:rsidRPr="00F57F40">
        <w:rPr>
          <w:snapToGrid w:val="0"/>
          <w:lang w:bidi="en-GB"/>
        </w:rPr>
        <w:t>The Parties shall indemnify each other for any losses incurred due to a failure to perform or improper performance of their contractual obligations in accordance with the terms of the Agreement.</w:t>
      </w:r>
    </w:p>
    <w:p w14:paraId="12300591" w14:textId="77777777" w:rsidR="00DC1803" w:rsidRPr="00F57F40" w:rsidRDefault="00DC1803" w:rsidP="00DC1803">
      <w:pPr>
        <w:widowControl w:val="0"/>
        <w:numPr>
          <w:ilvl w:val="1"/>
          <w:numId w:val="30"/>
        </w:numPr>
        <w:overflowPunct w:val="0"/>
        <w:autoSpaceDE w:val="0"/>
        <w:autoSpaceDN w:val="0"/>
        <w:adjustRightInd w:val="0"/>
        <w:spacing w:after="120"/>
        <w:ind w:left="567" w:hanging="567"/>
        <w:jc w:val="both"/>
        <w:textAlignment w:val="baseline"/>
      </w:pPr>
      <w:r w:rsidRPr="00F57F40">
        <w:rPr>
          <w:lang w:bidi="en-GB"/>
        </w:rPr>
        <w:t>The Parties shall be mutually responsible for any proven damages caused to each other, if such have been caused due to an action or omission by the Party or its employee, as well as any third parties involved in the performance of the Agreement, including as a result of gross negligence, malicious intent or carelessness.</w:t>
      </w:r>
    </w:p>
    <w:p w14:paraId="57525913" w14:textId="77777777" w:rsidR="00DC1803" w:rsidRPr="00F57F40" w:rsidRDefault="00DC1803" w:rsidP="00DC1803">
      <w:pPr>
        <w:numPr>
          <w:ilvl w:val="1"/>
          <w:numId w:val="30"/>
        </w:numPr>
        <w:overflowPunct w:val="0"/>
        <w:autoSpaceDE w:val="0"/>
        <w:autoSpaceDN w:val="0"/>
        <w:adjustRightInd w:val="0"/>
        <w:spacing w:after="120"/>
        <w:ind w:left="567" w:hanging="567"/>
        <w:jc w:val="both"/>
        <w:textAlignment w:val="baseline"/>
      </w:pPr>
      <w:r w:rsidRPr="00F57F40">
        <w:rPr>
          <w:lang w:bidi="en-GB"/>
        </w:rPr>
        <w:t>Inadequate performance of obligations shall include, inter alia:</w:t>
      </w:r>
    </w:p>
    <w:p w14:paraId="0D302019" w14:textId="77777777" w:rsidR="00DC1803" w:rsidRPr="00F57F40" w:rsidRDefault="00DC1803" w:rsidP="00DC1803">
      <w:pPr>
        <w:numPr>
          <w:ilvl w:val="2"/>
          <w:numId w:val="30"/>
        </w:numPr>
        <w:overflowPunct w:val="0"/>
        <w:autoSpaceDE w:val="0"/>
        <w:autoSpaceDN w:val="0"/>
        <w:adjustRightInd w:val="0"/>
        <w:spacing w:after="120"/>
        <w:ind w:left="709" w:hanging="709"/>
        <w:jc w:val="both"/>
        <w:textAlignment w:val="baseline"/>
      </w:pPr>
      <w:r w:rsidRPr="00F57F40">
        <w:rPr>
          <w:lang w:bidi="en-GB"/>
        </w:rPr>
        <w:t>partial or complete failure to perform the provisions of the Agreement and its Annexes (including the requirements included in the Technical Specifications);</w:t>
      </w:r>
    </w:p>
    <w:p w14:paraId="0A4C0BAB" w14:textId="77777777" w:rsidR="00DC1803" w:rsidRPr="00F57F40" w:rsidRDefault="00DC1803" w:rsidP="00DC1803">
      <w:pPr>
        <w:numPr>
          <w:ilvl w:val="2"/>
          <w:numId w:val="30"/>
        </w:numPr>
        <w:overflowPunct w:val="0"/>
        <w:autoSpaceDE w:val="0"/>
        <w:autoSpaceDN w:val="0"/>
        <w:adjustRightInd w:val="0"/>
        <w:spacing w:after="120"/>
        <w:ind w:left="709" w:hanging="709"/>
        <w:jc w:val="both"/>
        <w:textAlignment w:val="baseline"/>
      </w:pPr>
      <w:r w:rsidRPr="00F57F40">
        <w:rPr>
          <w:lang w:bidi="en-GB"/>
        </w:rPr>
        <w:t>failure to meet the deadlines set forth in the Agreement;</w:t>
      </w:r>
    </w:p>
    <w:p w14:paraId="22685585" w14:textId="77777777" w:rsidR="00DC1803" w:rsidRPr="00F57F40" w:rsidRDefault="00DC1803" w:rsidP="00DC1803">
      <w:pPr>
        <w:numPr>
          <w:ilvl w:val="2"/>
          <w:numId w:val="30"/>
        </w:numPr>
        <w:overflowPunct w:val="0"/>
        <w:autoSpaceDE w:val="0"/>
        <w:autoSpaceDN w:val="0"/>
        <w:adjustRightInd w:val="0"/>
        <w:spacing w:after="120"/>
        <w:ind w:left="709" w:hanging="709"/>
        <w:jc w:val="both"/>
        <w:textAlignment w:val="baseline"/>
      </w:pPr>
      <w:r w:rsidRPr="00F57F40">
        <w:rPr>
          <w:lang w:bidi="en-GB"/>
        </w:rPr>
        <w:t>failure to comply with the deadlines for the removal of municipal waste and invoicing deadlines specified in the individual agreements with the Clients, regarding which substantiated complaints have been received from the Clients;</w:t>
      </w:r>
    </w:p>
    <w:p w14:paraId="17A5A437" w14:textId="77777777" w:rsidR="00DC1803" w:rsidRPr="00F57F40" w:rsidRDefault="00DC1803" w:rsidP="00DC1803">
      <w:pPr>
        <w:numPr>
          <w:ilvl w:val="2"/>
          <w:numId w:val="30"/>
        </w:numPr>
        <w:overflowPunct w:val="0"/>
        <w:autoSpaceDE w:val="0"/>
        <w:autoSpaceDN w:val="0"/>
        <w:adjustRightInd w:val="0"/>
        <w:spacing w:after="120"/>
        <w:ind w:left="709" w:hanging="709"/>
        <w:jc w:val="both"/>
        <w:textAlignment w:val="baseline"/>
      </w:pPr>
      <w:r w:rsidRPr="00F57F40">
        <w:rPr>
          <w:lang w:bidi="en-GB"/>
        </w:rPr>
        <w:t>failure to comply with the fee for municipal waste management set forth in the Agreement;</w:t>
      </w:r>
    </w:p>
    <w:p w14:paraId="48997DBD" w14:textId="77777777" w:rsidR="00DC1803" w:rsidRPr="00F57F40" w:rsidRDefault="00DC1803" w:rsidP="00DC1803">
      <w:pPr>
        <w:numPr>
          <w:ilvl w:val="2"/>
          <w:numId w:val="30"/>
        </w:numPr>
        <w:overflowPunct w:val="0"/>
        <w:autoSpaceDE w:val="0"/>
        <w:autoSpaceDN w:val="0"/>
        <w:adjustRightInd w:val="0"/>
        <w:spacing w:after="120"/>
        <w:ind w:left="709" w:hanging="709"/>
        <w:jc w:val="both"/>
        <w:textAlignment w:val="baseline"/>
      </w:pPr>
      <w:r w:rsidRPr="00F57F40">
        <w:rPr>
          <w:lang w:bidi="en-GB"/>
        </w:rPr>
        <w:t>failure to provide the Municipality with the information set forth in the Agreement.</w:t>
      </w:r>
    </w:p>
    <w:p w14:paraId="4379987F" w14:textId="77777777" w:rsidR="00DC1803" w:rsidRPr="00F57F40" w:rsidRDefault="00DC1803" w:rsidP="00DC1803">
      <w:pPr>
        <w:numPr>
          <w:ilvl w:val="1"/>
          <w:numId w:val="30"/>
        </w:numPr>
        <w:overflowPunct w:val="0"/>
        <w:autoSpaceDE w:val="0"/>
        <w:autoSpaceDN w:val="0"/>
        <w:adjustRightInd w:val="0"/>
        <w:spacing w:after="120"/>
        <w:ind w:left="567" w:hanging="567"/>
        <w:jc w:val="both"/>
        <w:textAlignment w:val="baseline"/>
      </w:pPr>
      <w:r w:rsidRPr="00F57F40">
        <w:rPr>
          <w:lang w:bidi="en-GB"/>
        </w:rPr>
        <w:t>In the case of the improper performance of obligations discussed in Paragraph 5.4 of the Agreement, the Municipality shall impose a penalty of up to EUR 300 (three hundred euros) for each event of breach, depending on the severity of the breach and its consequences.</w:t>
      </w:r>
    </w:p>
    <w:p w14:paraId="2ADC1C00" w14:textId="77777777" w:rsidR="00DC1803" w:rsidRPr="00F57F40" w:rsidRDefault="00DC1803" w:rsidP="00DC1803">
      <w:pPr>
        <w:numPr>
          <w:ilvl w:val="1"/>
          <w:numId w:val="30"/>
        </w:numPr>
        <w:overflowPunct w:val="0"/>
        <w:autoSpaceDE w:val="0"/>
        <w:autoSpaceDN w:val="0"/>
        <w:adjustRightInd w:val="0"/>
        <w:spacing w:after="120"/>
        <w:ind w:left="567" w:hanging="567"/>
        <w:jc w:val="both"/>
        <w:textAlignment w:val="baseline"/>
      </w:pPr>
      <w:r w:rsidRPr="00F57F40">
        <w:rPr>
          <w:lang w:bidi="en-GB"/>
        </w:rPr>
        <w:t>The Parties have agreed on the following procedure for applying penalties:</w:t>
      </w:r>
    </w:p>
    <w:p w14:paraId="592AFA00" w14:textId="77777777" w:rsidR="00DC1803" w:rsidRPr="00F57F40" w:rsidRDefault="00DC1803" w:rsidP="00DC1803">
      <w:pPr>
        <w:numPr>
          <w:ilvl w:val="2"/>
          <w:numId w:val="30"/>
        </w:numPr>
        <w:overflowPunct w:val="0"/>
        <w:autoSpaceDE w:val="0"/>
        <w:autoSpaceDN w:val="0"/>
        <w:adjustRightInd w:val="0"/>
        <w:spacing w:after="120"/>
        <w:ind w:left="709" w:hanging="709"/>
        <w:jc w:val="both"/>
        <w:textAlignment w:val="baseline"/>
      </w:pPr>
      <w:r w:rsidRPr="00F57F40">
        <w:rPr>
          <w:lang w:bidi="en-GB"/>
        </w:rPr>
        <w:t>for the occurrence of the circumstances discussed in Paragraph 5.4 of the Agreement for the first time, the Municipality shall issue a written warning to the Manager and shall note the possible consequences in the case that the improper performance of obligations under the Agreement is not eliminated by the deadline specified in the warning;</w:t>
      </w:r>
    </w:p>
    <w:p w14:paraId="60C5AF36" w14:textId="77777777" w:rsidR="00DC1803" w:rsidRPr="00F57F40" w:rsidRDefault="00DC1803" w:rsidP="00DC1803">
      <w:pPr>
        <w:numPr>
          <w:ilvl w:val="2"/>
          <w:numId w:val="30"/>
        </w:numPr>
        <w:overflowPunct w:val="0"/>
        <w:autoSpaceDE w:val="0"/>
        <w:autoSpaceDN w:val="0"/>
        <w:adjustRightInd w:val="0"/>
        <w:spacing w:after="120"/>
        <w:ind w:left="709" w:hanging="709"/>
        <w:jc w:val="both"/>
        <w:textAlignment w:val="baseline"/>
      </w:pPr>
      <w:r w:rsidRPr="00F57F40">
        <w:rPr>
          <w:lang w:bidi="en-GB"/>
        </w:rPr>
        <w:t>if the Manager fails to eliminate or delays the elimination of the breach specified in the warning (Paragraph 5.6.1 of the Agreement) in relation to performance under the Agreement, or the performance is incomplete or of poor quality, the Municipality shall be entitled to bring claims regarding the work performed by the Manager by drafting the act on poor quality performance and requiring payment of a penalty;</w:t>
      </w:r>
    </w:p>
    <w:p w14:paraId="1ADF82F6" w14:textId="77777777" w:rsidR="00DC1803" w:rsidRPr="00F57F40" w:rsidRDefault="00DC1803" w:rsidP="00DC1803">
      <w:pPr>
        <w:numPr>
          <w:ilvl w:val="2"/>
          <w:numId w:val="30"/>
        </w:numPr>
        <w:overflowPunct w:val="0"/>
        <w:autoSpaceDE w:val="0"/>
        <w:autoSpaceDN w:val="0"/>
        <w:adjustRightInd w:val="0"/>
        <w:spacing w:after="120"/>
        <w:ind w:left="709" w:hanging="709"/>
        <w:jc w:val="both"/>
        <w:textAlignment w:val="baseline"/>
      </w:pPr>
      <w:r w:rsidRPr="00F57F40">
        <w:rPr>
          <w:lang w:bidi="en-GB"/>
        </w:rPr>
        <w:t>for each event specified in Paragraphs section 5.4.1 - 5.4.5 of the Agreement, the Municipality shall draft and sign the act, by inviting the manager, with attached photographs showing the relevant fact and the time they were taken and/or other documentary evidence of the breach. Failure by the manager to attend the signing of the act on default shall not affect the validity of the act. The Municipality shall send the prepared act together with the notification of the poor quality performance of obligations and other documents proving the breach to the Manager immediately, but no later than within 2 (two) business days after establishing the fact, to the e-mail address specified in the Agreement and to the mailing address of the Manager specified in the Agreement. The notification shall specify the deadline by which the breach of obligations discussed in the act shall be eliminated or an explanation of the established fact of breach shall be provided. The maximum time allowed for elimination of the breach and/or provision of the explanation shall be 3 (three) business days from the date of sending the act (electronically);</w:t>
      </w:r>
    </w:p>
    <w:p w14:paraId="0BAFD0C4" w14:textId="77777777" w:rsidR="00DC1803" w:rsidRPr="0028149F" w:rsidRDefault="00DC1803" w:rsidP="00DC1803">
      <w:pPr>
        <w:numPr>
          <w:ilvl w:val="2"/>
          <w:numId w:val="30"/>
        </w:numPr>
        <w:overflowPunct w:val="0"/>
        <w:autoSpaceDE w:val="0"/>
        <w:autoSpaceDN w:val="0"/>
        <w:adjustRightInd w:val="0"/>
        <w:spacing w:after="120"/>
        <w:ind w:left="709" w:hanging="709"/>
        <w:jc w:val="both"/>
        <w:textAlignment w:val="baseline"/>
      </w:pPr>
      <w:r w:rsidRPr="00F57F40">
        <w:rPr>
          <w:lang w:bidi="en-GB"/>
        </w:rPr>
        <w:t xml:space="preserve">if the Manager fails to eliminate the breach specified in the default act by the deadline specified in the notification, the Municipality shall send the manager the invoice for payment of the penalty by determining the deadline for payment of the invoice not exceeding 10 (ten) </w:t>
      </w:r>
      <w:r w:rsidRPr="0028149F">
        <w:rPr>
          <w:lang w:bidi="en-GB"/>
        </w:rPr>
        <w:t>business days from the invoice date;</w:t>
      </w:r>
    </w:p>
    <w:p w14:paraId="72E8A7EC" w14:textId="77777777" w:rsidR="00DC1803" w:rsidRPr="0028149F" w:rsidRDefault="00DC1803" w:rsidP="00DC1803">
      <w:pPr>
        <w:numPr>
          <w:ilvl w:val="2"/>
          <w:numId w:val="30"/>
        </w:numPr>
        <w:overflowPunct w:val="0"/>
        <w:autoSpaceDE w:val="0"/>
        <w:autoSpaceDN w:val="0"/>
        <w:adjustRightInd w:val="0"/>
        <w:spacing w:after="120"/>
        <w:ind w:left="709" w:hanging="709"/>
        <w:jc w:val="both"/>
        <w:textAlignment w:val="baseline"/>
      </w:pPr>
      <w:r w:rsidRPr="0028149F">
        <w:rPr>
          <w:lang w:bidi="en-GB"/>
        </w:rPr>
        <w:t>if the Manager fails to pay the penalty by the deadline specified in the invoice, the Agreement performance security specified in Paragraph 4.1.1.2 of the Agreement shall be used.</w:t>
      </w:r>
    </w:p>
    <w:p w14:paraId="627EF5D4" w14:textId="6F3E4D04" w:rsidR="00A81A76" w:rsidRPr="0028149F" w:rsidRDefault="00A81A76" w:rsidP="00A81A76">
      <w:pPr>
        <w:numPr>
          <w:ilvl w:val="1"/>
          <w:numId w:val="30"/>
        </w:numPr>
        <w:overflowPunct w:val="0"/>
        <w:autoSpaceDE w:val="0"/>
        <w:autoSpaceDN w:val="0"/>
        <w:adjustRightInd w:val="0"/>
        <w:spacing w:after="120"/>
        <w:ind w:left="567" w:hanging="567"/>
        <w:jc w:val="both"/>
        <w:textAlignment w:val="baseline"/>
      </w:pPr>
      <w:r w:rsidRPr="0028149F">
        <w:rPr>
          <w:lang w:bidi="en-GB"/>
        </w:rPr>
        <w:t xml:space="preserve">The Manager shall pay the Municipality a penalty, </w:t>
      </w:r>
      <w:r w:rsidRPr="0028149F">
        <w:rPr>
          <w:i/>
          <w:lang w:bidi="en-GB"/>
        </w:rPr>
        <w:t>which shall be set for each lot of the Open Tender individually:</w:t>
      </w:r>
      <w:r w:rsidRPr="0028149F">
        <w:rPr>
          <w:lang w:bidi="en-GB"/>
        </w:rPr>
        <w:t xml:space="preserve"> EUR 550,000 (five hundred and fifty thousand) in Lot 1, EUR </w:t>
      </w:r>
      <w:r w:rsidR="0028149F" w:rsidRPr="0028149F">
        <w:rPr>
          <w:lang w:bidi="en-GB"/>
        </w:rPr>
        <w:t>3</w:t>
      </w:r>
      <w:r w:rsidRPr="0028149F">
        <w:rPr>
          <w:lang w:bidi="en-GB"/>
        </w:rPr>
        <w:t>00,000 (</w:t>
      </w:r>
      <w:r w:rsidR="0028149F" w:rsidRPr="0028149F">
        <w:rPr>
          <w:lang w:bidi="en-GB"/>
        </w:rPr>
        <w:t>three</w:t>
      </w:r>
      <w:r w:rsidRPr="0028149F">
        <w:rPr>
          <w:lang w:bidi="en-GB"/>
        </w:rPr>
        <w:t xml:space="preserve"> hundred thousand) in Lot 2, </w:t>
      </w:r>
      <w:r w:rsidR="0028149F" w:rsidRPr="0028149F">
        <w:rPr>
          <w:lang w:bidi="en-GB"/>
        </w:rPr>
        <w:t xml:space="preserve">EUR 200,000 (two hundred thousand) in Lot 3 </w:t>
      </w:r>
      <w:r w:rsidRPr="0028149F">
        <w:rPr>
          <w:lang w:bidi="en-GB"/>
        </w:rPr>
        <w:t xml:space="preserve">and EUR 600,000 (six hundred thousand) in Lot </w:t>
      </w:r>
      <w:r w:rsidR="0028149F" w:rsidRPr="0028149F">
        <w:rPr>
          <w:lang w:bidi="en-GB"/>
        </w:rPr>
        <w:t>4</w:t>
      </w:r>
      <w:r w:rsidRPr="0028149F">
        <w:rPr>
          <w:lang w:bidi="en-GB"/>
        </w:rPr>
        <w:t xml:space="preserve">, for any breach that grants the Municipality the right to unilaterally withdraw from the Agreement, irrespective of the fact of exercising or not exercising such right. </w:t>
      </w:r>
    </w:p>
    <w:p w14:paraId="3BA9B1D7" w14:textId="77777777" w:rsidR="00DC1803" w:rsidRPr="00F57F40" w:rsidRDefault="00DC1803" w:rsidP="00DC1803">
      <w:pPr>
        <w:numPr>
          <w:ilvl w:val="1"/>
          <w:numId w:val="30"/>
        </w:numPr>
        <w:overflowPunct w:val="0"/>
        <w:autoSpaceDE w:val="0"/>
        <w:autoSpaceDN w:val="0"/>
        <w:adjustRightInd w:val="0"/>
        <w:spacing w:after="120"/>
        <w:ind w:left="567" w:hanging="567"/>
        <w:jc w:val="both"/>
        <w:textAlignment w:val="baseline"/>
      </w:pPr>
      <w:r w:rsidRPr="0028149F">
        <w:rPr>
          <w:lang w:bidi="en-GB"/>
        </w:rPr>
        <w:t>In all events where the Municipality</w:t>
      </w:r>
      <w:r w:rsidRPr="00F57F40">
        <w:rPr>
          <w:lang w:bidi="en-GB"/>
        </w:rPr>
        <w:t xml:space="preserve"> is entitled to claim a penalty or damages from the Manager, the Municipality may withhold the amount of the penalty or the amount of the damages by using the Agreement performance security specified in Paragraph 4.1.1.2 of the Agreement.</w:t>
      </w:r>
    </w:p>
    <w:p w14:paraId="78184730" w14:textId="77777777" w:rsidR="00DC1803" w:rsidRPr="00F57F40" w:rsidRDefault="00DC1803" w:rsidP="00DC1803">
      <w:pPr>
        <w:numPr>
          <w:ilvl w:val="1"/>
          <w:numId w:val="30"/>
        </w:numPr>
        <w:overflowPunct w:val="0"/>
        <w:autoSpaceDE w:val="0"/>
        <w:autoSpaceDN w:val="0"/>
        <w:adjustRightInd w:val="0"/>
        <w:spacing w:after="120"/>
        <w:ind w:left="567" w:hanging="567"/>
        <w:jc w:val="both"/>
        <w:textAlignment w:val="baseline"/>
      </w:pPr>
      <w:r w:rsidRPr="00F57F40">
        <w:rPr>
          <w:lang w:bidi="en-GB"/>
        </w:rPr>
        <w:t>Payment of any penalty under the Agreement shall not exempt the Parties from the complete fulfilment of their obligations.</w:t>
      </w:r>
    </w:p>
    <w:p w14:paraId="56700495" w14:textId="77777777" w:rsidR="00DC1803" w:rsidRPr="00F57F40" w:rsidRDefault="00DC1803" w:rsidP="00DC1803">
      <w:pPr>
        <w:numPr>
          <w:ilvl w:val="1"/>
          <w:numId w:val="30"/>
        </w:numPr>
        <w:overflowPunct w:val="0"/>
        <w:autoSpaceDE w:val="0"/>
        <w:autoSpaceDN w:val="0"/>
        <w:adjustRightInd w:val="0"/>
        <w:spacing w:after="120"/>
        <w:ind w:left="567" w:hanging="567"/>
        <w:jc w:val="both"/>
        <w:textAlignment w:val="baseline"/>
      </w:pPr>
      <w:r w:rsidRPr="00F57F40">
        <w:rPr>
          <w:lang w:bidi="en-GB"/>
        </w:rPr>
        <w:t>The Municipality shall be entitled to unilaterally withdraw from and terminate the Agreement by sending a relevant notice to the Manager in the following events:</w:t>
      </w:r>
    </w:p>
    <w:p w14:paraId="226CA39E" w14:textId="77777777" w:rsidR="00DC1803" w:rsidRPr="00F57F40" w:rsidRDefault="00DC1803" w:rsidP="00DC1803">
      <w:pPr>
        <w:numPr>
          <w:ilvl w:val="2"/>
          <w:numId w:val="30"/>
        </w:numPr>
        <w:overflowPunct w:val="0"/>
        <w:autoSpaceDE w:val="0"/>
        <w:autoSpaceDN w:val="0"/>
        <w:adjustRightInd w:val="0"/>
        <w:spacing w:after="120"/>
        <w:ind w:left="709" w:hanging="709"/>
        <w:jc w:val="both"/>
        <w:textAlignment w:val="baseline"/>
      </w:pPr>
      <w:r w:rsidRPr="00F57F40">
        <w:rPr>
          <w:lang w:bidi="en-GB"/>
        </w:rPr>
        <w:t>if the State Environmental Service revokes the permit for the management of municipal waste in Riga City issued to the Manager, or after the revision of such permit the Manager is not entitled to provide the full scope of the Services, and such event lasts for more than 10 (ten) business days;</w:t>
      </w:r>
    </w:p>
    <w:p w14:paraId="3CCDB5EC" w14:textId="77777777" w:rsidR="00DC1803" w:rsidRPr="00F57F40" w:rsidRDefault="00DC1803" w:rsidP="00DC1803">
      <w:pPr>
        <w:numPr>
          <w:ilvl w:val="2"/>
          <w:numId w:val="30"/>
        </w:numPr>
        <w:overflowPunct w:val="0"/>
        <w:autoSpaceDE w:val="0"/>
        <w:autoSpaceDN w:val="0"/>
        <w:adjustRightInd w:val="0"/>
        <w:spacing w:after="120"/>
        <w:ind w:left="709" w:hanging="709"/>
        <w:jc w:val="both"/>
        <w:textAlignment w:val="baseline"/>
      </w:pPr>
      <w:r w:rsidRPr="00F57F40">
        <w:rPr>
          <w:lang w:bidi="en-GB"/>
        </w:rPr>
        <w:t xml:space="preserve"> if the </w:t>
      </w:r>
      <w:r w:rsidRPr="00F57F40">
        <w:rPr>
          <w:rFonts w:eastAsia="TimesNewRomanPSMT"/>
          <w:lang w:bidi="en-GB"/>
        </w:rPr>
        <w:t>Road Transport Administration revokes the</w:t>
      </w:r>
      <w:r w:rsidRPr="00F57F40">
        <w:rPr>
          <w:lang w:bidi="en-GB"/>
        </w:rPr>
        <w:t xml:space="preserve"> permit (licence) for </w:t>
      </w:r>
      <w:r w:rsidRPr="00F57F40">
        <w:rPr>
          <w:rFonts w:eastAsia="TimesNewRomanPSMT"/>
          <w:lang w:bidi="en-GB"/>
        </w:rPr>
        <w:t>commercial freight transportation in the territory of Latvia</w:t>
      </w:r>
      <w:r w:rsidRPr="00F57F40">
        <w:rPr>
          <w:lang w:bidi="en-GB"/>
        </w:rPr>
        <w:t>;</w:t>
      </w:r>
    </w:p>
    <w:p w14:paraId="3AC8EA30" w14:textId="77777777" w:rsidR="00DC1803" w:rsidRPr="00F57F40" w:rsidRDefault="00DC1803" w:rsidP="00DC1803">
      <w:pPr>
        <w:numPr>
          <w:ilvl w:val="2"/>
          <w:numId w:val="30"/>
        </w:numPr>
        <w:overflowPunct w:val="0"/>
        <w:autoSpaceDE w:val="0"/>
        <w:autoSpaceDN w:val="0"/>
        <w:adjustRightInd w:val="0"/>
        <w:spacing w:after="120"/>
        <w:ind w:left="709" w:hanging="709"/>
        <w:jc w:val="both"/>
        <w:textAlignment w:val="baseline"/>
      </w:pPr>
      <w:r w:rsidRPr="00F57F40">
        <w:rPr>
          <w:lang w:bidi="en-GB"/>
        </w:rPr>
        <w:t xml:space="preserve"> If the </w:t>
      </w:r>
      <w:r w:rsidRPr="00F57F40">
        <w:rPr>
          <w:rFonts w:eastAsia="TimesNewRomanPSMT"/>
          <w:lang w:bidi="en-GB"/>
        </w:rPr>
        <w:t xml:space="preserve">Health Inspectorate of the Ministry of Health of the Republic of Latvia revokes the permit certifying that the Manager is registered with the Health Inspectorate Disinfection, </w:t>
      </w:r>
      <w:proofErr w:type="spellStart"/>
      <w:r w:rsidRPr="00F57F40">
        <w:rPr>
          <w:rFonts w:eastAsia="TimesNewRomanPSMT"/>
          <w:lang w:bidi="en-GB"/>
        </w:rPr>
        <w:t>Disinsectisation</w:t>
      </w:r>
      <w:proofErr w:type="spellEnd"/>
      <w:r w:rsidRPr="00F57F40">
        <w:rPr>
          <w:rFonts w:eastAsia="TimesNewRomanPSMT"/>
          <w:lang w:bidi="en-GB"/>
        </w:rPr>
        <w:t xml:space="preserve"> and </w:t>
      </w:r>
      <w:proofErr w:type="spellStart"/>
      <w:r w:rsidRPr="00F57F40">
        <w:rPr>
          <w:rFonts w:eastAsia="TimesNewRomanPSMT"/>
          <w:lang w:bidi="en-GB"/>
        </w:rPr>
        <w:t>Deratisation</w:t>
      </w:r>
      <w:proofErr w:type="spellEnd"/>
      <w:r w:rsidRPr="00F57F40">
        <w:rPr>
          <w:rFonts w:eastAsia="TimesNewRomanPSMT"/>
          <w:lang w:bidi="en-GB"/>
        </w:rPr>
        <w:t xml:space="preserve"> Service Provider Register to perform container washing and disinfection</w:t>
      </w:r>
      <w:r w:rsidRPr="00F57F40">
        <w:rPr>
          <w:lang w:bidi="en-GB"/>
        </w:rPr>
        <w:t>;</w:t>
      </w:r>
    </w:p>
    <w:p w14:paraId="48CD09E8" w14:textId="77777777" w:rsidR="00DC1803" w:rsidRPr="00F57F40" w:rsidRDefault="00DC1803" w:rsidP="00DC1803">
      <w:pPr>
        <w:numPr>
          <w:ilvl w:val="2"/>
          <w:numId w:val="30"/>
        </w:numPr>
        <w:overflowPunct w:val="0"/>
        <w:autoSpaceDE w:val="0"/>
        <w:autoSpaceDN w:val="0"/>
        <w:adjustRightInd w:val="0"/>
        <w:spacing w:after="120"/>
        <w:ind w:left="709" w:hanging="709"/>
        <w:jc w:val="both"/>
        <w:textAlignment w:val="baseline"/>
      </w:pPr>
      <w:r w:rsidRPr="00F57F40">
        <w:rPr>
          <w:lang w:bidi="en-GB"/>
        </w:rPr>
        <w:t>insolvency of the Manager has been announced;</w:t>
      </w:r>
    </w:p>
    <w:p w14:paraId="7D01D448" w14:textId="77777777" w:rsidR="00DC1803" w:rsidRPr="00F57F40" w:rsidRDefault="00DC1803" w:rsidP="00DC1803">
      <w:pPr>
        <w:numPr>
          <w:ilvl w:val="2"/>
          <w:numId w:val="30"/>
        </w:numPr>
        <w:overflowPunct w:val="0"/>
        <w:autoSpaceDE w:val="0"/>
        <w:autoSpaceDN w:val="0"/>
        <w:adjustRightInd w:val="0"/>
        <w:spacing w:after="120"/>
        <w:ind w:left="709" w:hanging="709"/>
        <w:jc w:val="both"/>
        <w:textAlignment w:val="baseline"/>
      </w:pPr>
      <w:r w:rsidRPr="00F57F40">
        <w:rPr>
          <w:lang w:bidi="en-GB"/>
        </w:rPr>
        <w:t>if the Manager repeatedly fully or partially fails to perform the obligations specified in the Agreement and its Annexes, regarding which a warning has been sent to the Manager and/or the penalty has been repeatedly (at least 5 established facts of breach) withheld.</w:t>
      </w:r>
    </w:p>
    <w:p w14:paraId="4A39C78A" w14:textId="77777777" w:rsidR="00DC1803" w:rsidRPr="00F57F40" w:rsidRDefault="00DC1803" w:rsidP="00DC1803">
      <w:pPr>
        <w:numPr>
          <w:ilvl w:val="1"/>
          <w:numId w:val="30"/>
        </w:numPr>
        <w:overflowPunct w:val="0"/>
        <w:autoSpaceDE w:val="0"/>
        <w:autoSpaceDN w:val="0"/>
        <w:adjustRightInd w:val="0"/>
        <w:spacing w:after="120"/>
        <w:ind w:left="567" w:hanging="567"/>
        <w:jc w:val="both"/>
        <w:textAlignment w:val="baseline"/>
      </w:pPr>
      <w:r w:rsidRPr="00F57F40">
        <w:rPr>
          <w:lang w:bidi="en-GB"/>
        </w:rPr>
        <w:t xml:space="preserve">If the preconditions discussed in Paragraphs 5.10.1 - 5.10.5 on the Agreement, based on which the Municipality unilaterally withdraws from and terminates the Agreement, are present, the Manager shall indemnify the Municipality for all direct and indirect losses incurred in connection with termination of the Agreement. If the Municipality unilaterally terminates the Agreement, the Manager shall be obliged to continue the provision of the Services (except in the event specified in Subparagraphs 5.10.1, 5.10.2 and 5.10.3) in the amount set forth in the Agreement until the Municipality selects another provider of municipal waste management services and enters into the relevant agreement in the procedure set forth by laws and regulations. </w:t>
      </w:r>
    </w:p>
    <w:p w14:paraId="25A8DCDD" w14:textId="77777777" w:rsidR="00DC1803" w:rsidRPr="00F57F40" w:rsidRDefault="00DC1803" w:rsidP="00DC1803">
      <w:pPr>
        <w:numPr>
          <w:ilvl w:val="1"/>
          <w:numId w:val="30"/>
        </w:numPr>
        <w:overflowPunct w:val="0"/>
        <w:autoSpaceDE w:val="0"/>
        <w:autoSpaceDN w:val="0"/>
        <w:adjustRightInd w:val="0"/>
        <w:spacing w:after="120"/>
        <w:ind w:left="567" w:hanging="567"/>
        <w:jc w:val="both"/>
        <w:textAlignment w:val="baseline"/>
      </w:pPr>
      <w:r w:rsidRPr="00F57F40">
        <w:rPr>
          <w:lang w:bidi="en-GB"/>
        </w:rPr>
        <w:t>The Municipality shall notify the Manager of the decision to withdraw from the Agreement in writing, and the Agreement shall be deemed terminated:</w:t>
      </w:r>
    </w:p>
    <w:p w14:paraId="5A2DDB0E" w14:textId="77777777" w:rsidR="00DC1803" w:rsidRPr="00F57F40" w:rsidRDefault="00DC1803" w:rsidP="00DC1803">
      <w:pPr>
        <w:numPr>
          <w:ilvl w:val="2"/>
          <w:numId w:val="30"/>
        </w:numPr>
        <w:overflowPunct w:val="0"/>
        <w:autoSpaceDE w:val="0"/>
        <w:autoSpaceDN w:val="0"/>
        <w:adjustRightInd w:val="0"/>
        <w:spacing w:after="120"/>
        <w:ind w:left="709" w:hanging="709"/>
        <w:jc w:val="both"/>
        <w:textAlignment w:val="baseline"/>
      </w:pPr>
      <w:r w:rsidRPr="00F57F40">
        <w:rPr>
          <w:lang w:bidi="en-GB"/>
        </w:rPr>
        <w:t>in the events specified in Subparagraphs 5.10.1, 5.10.2 and 5.10.3 of the Agreement - immediately;</w:t>
      </w:r>
    </w:p>
    <w:p w14:paraId="2C39A0F2" w14:textId="77777777" w:rsidR="00DC1803" w:rsidRPr="00F57F40" w:rsidRDefault="00DC1803" w:rsidP="00DC1803">
      <w:pPr>
        <w:numPr>
          <w:ilvl w:val="2"/>
          <w:numId w:val="30"/>
        </w:numPr>
        <w:overflowPunct w:val="0"/>
        <w:autoSpaceDE w:val="0"/>
        <w:autoSpaceDN w:val="0"/>
        <w:adjustRightInd w:val="0"/>
        <w:spacing w:after="120"/>
        <w:ind w:left="709" w:hanging="709"/>
        <w:jc w:val="both"/>
        <w:textAlignment w:val="baseline"/>
      </w:pPr>
      <w:r w:rsidRPr="00F57F40">
        <w:rPr>
          <w:lang w:bidi="en-GB"/>
        </w:rPr>
        <w:t>in the event specified in Subparagraph 5.10.4 of the Agreement - from the day following the announcement of insolvency;</w:t>
      </w:r>
    </w:p>
    <w:p w14:paraId="39E03D3B" w14:textId="77777777" w:rsidR="00DC1803" w:rsidRPr="00F57F40" w:rsidRDefault="00DC1803" w:rsidP="00DC1803">
      <w:pPr>
        <w:numPr>
          <w:ilvl w:val="2"/>
          <w:numId w:val="30"/>
        </w:numPr>
        <w:overflowPunct w:val="0"/>
        <w:autoSpaceDE w:val="0"/>
        <w:autoSpaceDN w:val="0"/>
        <w:adjustRightInd w:val="0"/>
        <w:spacing w:after="120"/>
        <w:ind w:left="709" w:hanging="709"/>
        <w:jc w:val="both"/>
        <w:textAlignment w:val="baseline"/>
      </w:pPr>
      <w:r w:rsidRPr="00F57F40">
        <w:rPr>
          <w:lang w:bidi="en-GB"/>
        </w:rPr>
        <w:t>in other events - from the date specified by the Municipality.</w:t>
      </w:r>
    </w:p>
    <w:p w14:paraId="6A99C7B0" w14:textId="77777777" w:rsidR="00DC1803" w:rsidRPr="00F57F40" w:rsidRDefault="00DC1803" w:rsidP="00DC1803">
      <w:pPr>
        <w:numPr>
          <w:ilvl w:val="1"/>
          <w:numId w:val="30"/>
        </w:numPr>
        <w:overflowPunct w:val="0"/>
        <w:autoSpaceDE w:val="0"/>
        <w:autoSpaceDN w:val="0"/>
        <w:adjustRightInd w:val="0"/>
        <w:spacing w:after="120"/>
        <w:ind w:left="567" w:hanging="567"/>
        <w:jc w:val="both"/>
        <w:textAlignment w:val="baseline"/>
      </w:pPr>
      <w:r w:rsidRPr="00F57F40">
        <w:rPr>
          <w:lang w:bidi="en-GB"/>
        </w:rPr>
        <w:t>If the Manager does not agree with the motivation for the unilateral termination of the Agreement, the Manager shall be entitled to bring an action in court, but the judicial proceedings shall not serve as the basis for terminating the provision of the Services or not transferring such to another municipal waste management service provider selected by the Municipality.</w:t>
      </w:r>
    </w:p>
    <w:p w14:paraId="288EA12D" w14:textId="77777777" w:rsidR="00DC1803" w:rsidRPr="00F57F40" w:rsidRDefault="00DC1803" w:rsidP="00DC1803">
      <w:pPr>
        <w:numPr>
          <w:ilvl w:val="1"/>
          <w:numId w:val="30"/>
        </w:numPr>
        <w:overflowPunct w:val="0"/>
        <w:autoSpaceDE w:val="0"/>
        <w:autoSpaceDN w:val="0"/>
        <w:adjustRightInd w:val="0"/>
        <w:spacing w:after="120"/>
        <w:ind w:left="567" w:hanging="567"/>
        <w:jc w:val="both"/>
        <w:textAlignment w:val="baseline"/>
      </w:pPr>
      <w:r w:rsidRPr="00F57F40">
        <w:rPr>
          <w:lang w:bidi="en-GB"/>
        </w:rPr>
        <w:t>The Parties shall be exempt from any liability for complete or partial failure to perform the Agreement if such failure is caused by force majeure or circumstances of an extraordinary nature, that have emerged after the Agreement has been entered into and that could not have been either foreseen or prevented. Force majeure and circumstances of an extraordinary nature shall include fire at the location of the Manager's technical facilities, natural disaster at the place of Service provision excluding the possibility to provide the Services, acts of the legislature, executive institutions, state officials, judicial and municipal authorities and documents adopted by such that directly or indirectly apply to any Party and exclude or significantly restrict the performance of obligations under the Agreement by the Party concerned. Extraordinary circumstances shall be deemed circumstances where the Manager, despite repeated warnings and/or imposing a penalty, continues the non-performance of obligations under the Agreement.</w:t>
      </w:r>
    </w:p>
    <w:p w14:paraId="02CA06F4" w14:textId="77777777" w:rsidR="00DC1803" w:rsidRPr="00F57F40" w:rsidRDefault="00DC1803" w:rsidP="00DC1803">
      <w:pPr>
        <w:numPr>
          <w:ilvl w:val="1"/>
          <w:numId w:val="30"/>
        </w:numPr>
        <w:overflowPunct w:val="0"/>
        <w:autoSpaceDE w:val="0"/>
        <w:autoSpaceDN w:val="0"/>
        <w:adjustRightInd w:val="0"/>
        <w:spacing w:after="120"/>
        <w:ind w:left="567" w:hanging="567"/>
        <w:jc w:val="both"/>
        <w:textAlignment w:val="baseline"/>
      </w:pPr>
      <w:r w:rsidRPr="00F57F40">
        <w:rPr>
          <w:lang w:bidi="en-GB"/>
        </w:rPr>
        <w:t>The Party invoking force majeure or circumstances of an extraordinary nature shall notify the other Party of such in writing without delay, but no later than within 3 (three) business days, stating the possible term for the performance of obligations. Upon request, the above notification shall be supplemented with a certification issued by a competent authority and containing confirmation of the circumstances of an extraordinary nature and their description.</w:t>
      </w:r>
    </w:p>
    <w:p w14:paraId="1B797CAF" w14:textId="77777777" w:rsidR="00DC1803" w:rsidRPr="00F57F40" w:rsidRDefault="00DC1803" w:rsidP="00DC1803">
      <w:pPr>
        <w:numPr>
          <w:ilvl w:val="1"/>
          <w:numId w:val="30"/>
        </w:numPr>
        <w:overflowPunct w:val="0"/>
        <w:autoSpaceDE w:val="0"/>
        <w:autoSpaceDN w:val="0"/>
        <w:adjustRightInd w:val="0"/>
        <w:spacing w:after="120"/>
        <w:ind w:left="567" w:hanging="567"/>
        <w:jc w:val="both"/>
        <w:textAlignment w:val="baseline"/>
      </w:pPr>
      <w:r w:rsidRPr="00F57F40">
        <w:rPr>
          <w:lang w:bidi="en-GB"/>
        </w:rPr>
        <w:t xml:space="preserve">If due to force majeure or extraordinary circumstances, the performance of the Agreement is delayed for more than 30 (thirty) days, each Party shall be entitled to unilaterally terminate the Agreement by written notice to the other Party. If the Agreement is terminated in such a way, none of the Parties shall be entitled to claim damages from the other Party. </w:t>
      </w:r>
    </w:p>
    <w:p w14:paraId="1EB10857" w14:textId="77777777" w:rsidR="00DC1803" w:rsidRPr="00F57F40" w:rsidRDefault="00DC1803" w:rsidP="00DC1803">
      <w:pPr>
        <w:numPr>
          <w:ilvl w:val="1"/>
          <w:numId w:val="30"/>
        </w:numPr>
        <w:overflowPunct w:val="0"/>
        <w:autoSpaceDE w:val="0"/>
        <w:autoSpaceDN w:val="0"/>
        <w:adjustRightInd w:val="0"/>
        <w:spacing w:after="120"/>
        <w:ind w:left="567" w:hanging="567"/>
        <w:jc w:val="both"/>
        <w:textAlignment w:val="baseline"/>
      </w:pPr>
      <w:r w:rsidRPr="00F57F40">
        <w:rPr>
          <w:lang w:bidi="en-GB"/>
        </w:rPr>
        <w:t>Early termination of the Agreement in accordance with the provisions of the Agreement shall not entitle any Party to bring objections against or claim damages from the other Party, including compensation of the lost profits.</w:t>
      </w:r>
    </w:p>
    <w:p w14:paraId="0899B605" w14:textId="77777777" w:rsidR="00DC1803" w:rsidRPr="00F57F40" w:rsidRDefault="00DC1803" w:rsidP="00DC1803">
      <w:pPr>
        <w:numPr>
          <w:ilvl w:val="1"/>
          <w:numId w:val="30"/>
        </w:numPr>
        <w:overflowPunct w:val="0"/>
        <w:autoSpaceDE w:val="0"/>
        <w:autoSpaceDN w:val="0"/>
        <w:adjustRightInd w:val="0"/>
        <w:spacing w:after="120"/>
        <w:ind w:left="567" w:hanging="567"/>
        <w:jc w:val="both"/>
        <w:textAlignment w:val="baseline"/>
      </w:pPr>
      <w:r w:rsidRPr="00F57F40">
        <w:rPr>
          <w:lang w:bidi="en-GB"/>
        </w:rPr>
        <w:t>The Parties shall resolve any disputes or discrepancies in connection with the performance of obligations hereunder by means of negotiations. If no agreement is negotiated, the dispute shall be referred to the courts of the Republic of Latvia.</w:t>
      </w:r>
    </w:p>
    <w:p w14:paraId="0BE88B14" w14:textId="77777777" w:rsidR="00DC1803" w:rsidRPr="00F57F40" w:rsidRDefault="00DC1803" w:rsidP="00DC1803">
      <w:pPr>
        <w:numPr>
          <w:ilvl w:val="1"/>
          <w:numId w:val="30"/>
        </w:numPr>
        <w:overflowPunct w:val="0"/>
        <w:autoSpaceDE w:val="0"/>
        <w:autoSpaceDN w:val="0"/>
        <w:adjustRightInd w:val="0"/>
        <w:spacing w:after="120"/>
        <w:ind w:left="567" w:hanging="567"/>
        <w:jc w:val="both"/>
        <w:textAlignment w:val="baseline"/>
      </w:pPr>
      <w:r w:rsidRPr="00F57F40">
        <w:rPr>
          <w:lang w:bidi="en-GB"/>
        </w:rPr>
        <w:t>The manager shall only use and store the personal data received from the Municipality in accordance with the laws and regulations governing the protection and processing of personal data, and shall ensure that the employees of the manager involved in the processing of personal data have committed to comply with the requirements of laws and regulations both in the performance of work duties and after the termination of employment.</w:t>
      </w:r>
    </w:p>
    <w:p w14:paraId="732C26A6" w14:textId="77777777" w:rsidR="00DC1803" w:rsidRPr="00F57F40" w:rsidRDefault="00DC1803" w:rsidP="00DC1803">
      <w:pPr>
        <w:numPr>
          <w:ilvl w:val="1"/>
          <w:numId w:val="30"/>
        </w:numPr>
        <w:overflowPunct w:val="0"/>
        <w:autoSpaceDE w:val="0"/>
        <w:autoSpaceDN w:val="0"/>
        <w:adjustRightInd w:val="0"/>
        <w:spacing w:after="120"/>
        <w:ind w:left="567" w:hanging="567"/>
        <w:jc w:val="both"/>
        <w:textAlignment w:val="baseline"/>
      </w:pPr>
      <w:r w:rsidRPr="00F57F40">
        <w:rPr>
          <w:lang w:bidi="en-GB"/>
        </w:rPr>
        <w:t>The Manager shall destroy the documents containing personal data after the termination of the Services, in accordance with the requirements of the laws and regulations.</w:t>
      </w:r>
    </w:p>
    <w:p w14:paraId="7FD3AAD5" w14:textId="3FBC72C2" w:rsidR="00DC1803" w:rsidRPr="00F57F40" w:rsidRDefault="00AD1F80" w:rsidP="00DC1803">
      <w:pPr>
        <w:numPr>
          <w:ilvl w:val="0"/>
          <w:numId w:val="30"/>
        </w:numPr>
        <w:overflowPunct w:val="0"/>
        <w:autoSpaceDE w:val="0"/>
        <w:autoSpaceDN w:val="0"/>
        <w:adjustRightInd w:val="0"/>
        <w:spacing w:before="240" w:after="120"/>
        <w:jc w:val="center"/>
        <w:textAlignment w:val="baseline"/>
        <w:outlineLvl w:val="0"/>
        <w:rPr>
          <w:rFonts w:ascii="Times New Roman Bold" w:hAnsi="Times New Roman Bold"/>
          <w:b/>
          <w:caps/>
        </w:rPr>
      </w:pPr>
      <w:r w:rsidRPr="00F57F40">
        <w:rPr>
          <w:rFonts w:ascii="Times New Roman Bold" w:eastAsia="Times New Roman Bold" w:hAnsi="Times New Roman Bold" w:cs="Times New Roman Bold"/>
          <w:b/>
          <w:lang w:bidi="en-GB"/>
        </w:rPr>
        <w:t>SUBCONTRACTORS AND STAFF</w:t>
      </w:r>
    </w:p>
    <w:p w14:paraId="764DA962" w14:textId="77777777" w:rsidR="00DC1803" w:rsidRPr="00F57F40" w:rsidRDefault="00DC1803" w:rsidP="00DC1803">
      <w:pPr>
        <w:numPr>
          <w:ilvl w:val="1"/>
          <w:numId w:val="30"/>
        </w:numPr>
        <w:tabs>
          <w:tab w:val="left" w:pos="709"/>
        </w:tabs>
        <w:overflowPunct w:val="0"/>
        <w:autoSpaceDE w:val="0"/>
        <w:autoSpaceDN w:val="0"/>
        <w:adjustRightInd w:val="0"/>
        <w:spacing w:after="120"/>
        <w:ind w:left="567" w:hanging="567"/>
        <w:jc w:val="both"/>
        <w:textAlignment w:val="baseline"/>
      </w:pPr>
      <w:r w:rsidRPr="00F57F40">
        <w:rPr>
          <w:lang w:bidi="en-GB"/>
        </w:rPr>
        <w:t>The recruitment or replacement of staff and subcontractors involved in the performance of the Agreement may be carried out in accordance with the provisions of the Public Procurement Law and the Agreement.</w:t>
      </w:r>
    </w:p>
    <w:p w14:paraId="5DBF8DEE" w14:textId="7588C808" w:rsidR="002B1F56" w:rsidRPr="00F57F40" w:rsidRDefault="002B1F56" w:rsidP="00070268">
      <w:pPr>
        <w:numPr>
          <w:ilvl w:val="1"/>
          <w:numId w:val="30"/>
        </w:numPr>
        <w:tabs>
          <w:tab w:val="left" w:pos="709"/>
        </w:tabs>
        <w:overflowPunct w:val="0"/>
        <w:autoSpaceDE w:val="0"/>
        <w:autoSpaceDN w:val="0"/>
        <w:adjustRightInd w:val="0"/>
        <w:spacing w:after="120"/>
        <w:ind w:left="567" w:hanging="567"/>
        <w:jc w:val="both"/>
        <w:textAlignment w:val="baseline"/>
      </w:pPr>
      <w:r w:rsidRPr="00F57F40">
        <w:rPr>
          <w:lang w:bidi="en-GB"/>
        </w:rPr>
        <w:t>The manager shall not be entitled to change the staff and subcontractors specified in the offer or involve additional subcontractors in the performance of the Agreement without coordination with the Municipality. The Municipality may request the opinion of the staff and the subcontractor about the reasons for replacement. The Manager shall be obliged to coordinate the involvement of additional staff in the performance of the Agreement with the Municipality.</w:t>
      </w:r>
    </w:p>
    <w:p w14:paraId="6A1995C5" w14:textId="14C90965" w:rsidR="002B1F56" w:rsidRPr="00F57F40" w:rsidRDefault="00C746A3" w:rsidP="00070268">
      <w:pPr>
        <w:numPr>
          <w:ilvl w:val="1"/>
          <w:numId w:val="30"/>
        </w:numPr>
        <w:tabs>
          <w:tab w:val="left" w:pos="709"/>
        </w:tabs>
        <w:overflowPunct w:val="0"/>
        <w:autoSpaceDE w:val="0"/>
        <w:autoSpaceDN w:val="0"/>
        <w:adjustRightInd w:val="0"/>
        <w:spacing w:after="120"/>
        <w:ind w:left="567" w:hanging="567"/>
        <w:jc w:val="both"/>
        <w:textAlignment w:val="baseline"/>
      </w:pPr>
      <w:r w:rsidRPr="00F57F40">
        <w:rPr>
          <w:lang w:bidi="en-GB"/>
        </w:rPr>
        <w:t>The replacement of staff specified in the offer of the Manager for the Open Tender shall only be permitted in the procedure and in the events specified in the Agreement and the Public Procurement Law. The Municipality shall not agree to the replacement of any staff specified in the offer of the Manager for the Open Tender if the proposed staff does not meet the requirements for the staff proposed in the procurement procedure documentation or it does not have at least the same qualifications and experience as the staff that was evaluated when determining the most economically advantageous offer.</w:t>
      </w:r>
    </w:p>
    <w:p w14:paraId="23581D6D" w14:textId="1B69A0F4" w:rsidR="00C746A3" w:rsidRPr="00F57F40" w:rsidRDefault="00C746A3" w:rsidP="00070268">
      <w:pPr>
        <w:numPr>
          <w:ilvl w:val="1"/>
          <w:numId w:val="30"/>
        </w:numPr>
        <w:tabs>
          <w:tab w:val="left" w:pos="709"/>
        </w:tabs>
        <w:overflowPunct w:val="0"/>
        <w:autoSpaceDE w:val="0"/>
        <w:autoSpaceDN w:val="0"/>
        <w:adjustRightInd w:val="0"/>
        <w:spacing w:after="120"/>
        <w:ind w:left="567" w:hanging="567"/>
        <w:jc w:val="both"/>
        <w:textAlignment w:val="baseline"/>
      </w:pPr>
      <w:r w:rsidRPr="00F57F40">
        <w:rPr>
          <w:lang w:bidi="en-GB"/>
        </w:rPr>
        <w:t>The Municipality shall not agree to the replacement of any subcontractor specified in the offer of the Manager for the Open Tender if any of the following conditions exists:</w:t>
      </w:r>
    </w:p>
    <w:p w14:paraId="066D9513" w14:textId="77777777" w:rsidR="002B1F56" w:rsidRPr="00F57F40" w:rsidRDefault="002B1F56" w:rsidP="00070268">
      <w:pPr>
        <w:numPr>
          <w:ilvl w:val="2"/>
          <w:numId w:val="30"/>
        </w:numPr>
        <w:tabs>
          <w:tab w:val="left" w:pos="709"/>
        </w:tabs>
        <w:overflowPunct w:val="0"/>
        <w:autoSpaceDE w:val="0"/>
        <w:autoSpaceDN w:val="0"/>
        <w:adjustRightInd w:val="0"/>
        <w:spacing w:after="120"/>
        <w:ind w:left="567" w:hanging="567"/>
        <w:jc w:val="both"/>
        <w:textAlignment w:val="baseline"/>
      </w:pPr>
      <w:r w:rsidRPr="00F57F40">
        <w:rPr>
          <w:lang w:bidi="en-GB"/>
        </w:rPr>
        <w:t>the proposed subcontractor does not meet the requirements for subcontractors specified in the Open Tender documentation;</w:t>
      </w:r>
    </w:p>
    <w:p w14:paraId="34FCAF67" w14:textId="77777777" w:rsidR="002B1F56" w:rsidRPr="00F57F40" w:rsidRDefault="002B1F56" w:rsidP="00070268">
      <w:pPr>
        <w:numPr>
          <w:ilvl w:val="2"/>
          <w:numId w:val="30"/>
        </w:numPr>
        <w:tabs>
          <w:tab w:val="left" w:pos="709"/>
        </w:tabs>
        <w:overflowPunct w:val="0"/>
        <w:autoSpaceDE w:val="0"/>
        <w:autoSpaceDN w:val="0"/>
        <w:adjustRightInd w:val="0"/>
        <w:spacing w:after="120"/>
        <w:ind w:left="567" w:hanging="567"/>
        <w:jc w:val="both"/>
        <w:textAlignment w:val="baseline"/>
      </w:pPr>
      <w:r w:rsidRPr="00F57F40">
        <w:rPr>
          <w:lang w:bidi="en-GB"/>
        </w:rPr>
        <w:t>a subcontractor is changed, on the capabilities of which the Manager has relied in the Open Tender to certify the compliance of its qualifications to the requirements specified in the notification of the agreement and the Open Tender documents, and the proposed subcontractor does not have at least the same qualifications that the Manager had referred to when certifying its compliance with the requirements set forth for the Open Tender, or the subcontractor meets the conditions for the exclusion of candidates specified in Parts One or Two of Section 42 of this law (according to what has been specified by the customer in the notification of the agreement or the procurement procedure documents);</w:t>
      </w:r>
    </w:p>
    <w:p w14:paraId="5CE1D06B" w14:textId="77777777" w:rsidR="002B1F56" w:rsidRPr="00F57F40" w:rsidRDefault="002B1F56" w:rsidP="00070268">
      <w:pPr>
        <w:numPr>
          <w:ilvl w:val="2"/>
          <w:numId w:val="30"/>
        </w:numPr>
        <w:tabs>
          <w:tab w:val="left" w:pos="709"/>
        </w:tabs>
        <w:overflowPunct w:val="0"/>
        <w:autoSpaceDE w:val="0"/>
        <w:autoSpaceDN w:val="0"/>
        <w:adjustRightInd w:val="0"/>
        <w:spacing w:after="120"/>
        <w:ind w:left="567" w:hanging="567"/>
        <w:jc w:val="both"/>
        <w:textAlignment w:val="baseline"/>
      </w:pPr>
      <w:r w:rsidRPr="00F57F40">
        <w:rPr>
          <w:lang w:bidi="en-GB"/>
        </w:rPr>
        <w:t>the proposed subcontractor, the value of services to be provided by which is at least 10 percent of the total value of the Agreement complies with the events for the exclusion of candidates specified in Parts One or Two of Section 42 of the Public Procurement Law (according to what has been specified by the customer in the notification of the agreement or the procurement procedure documents);</w:t>
      </w:r>
    </w:p>
    <w:p w14:paraId="128FDBF9" w14:textId="34960A3D" w:rsidR="002B1F56" w:rsidRPr="00F57F40" w:rsidRDefault="002B1F56" w:rsidP="00070268">
      <w:pPr>
        <w:numPr>
          <w:ilvl w:val="2"/>
          <w:numId w:val="30"/>
        </w:numPr>
        <w:tabs>
          <w:tab w:val="left" w:pos="709"/>
        </w:tabs>
        <w:overflowPunct w:val="0"/>
        <w:autoSpaceDE w:val="0"/>
        <w:autoSpaceDN w:val="0"/>
        <w:adjustRightInd w:val="0"/>
        <w:spacing w:after="120"/>
        <w:ind w:left="567" w:hanging="567"/>
        <w:jc w:val="both"/>
        <w:textAlignment w:val="baseline"/>
      </w:pPr>
      <w:r w:rsidRPr="00F57F40">
        <w:rPr>
          <w:lang w:bidi="en-GB"/>
        </w:rPr>
        <w:t>a change of subcontractor would lead to such amendments in the Manager's offer which, if initially included therein, would affect the selection of the offer in accordance with the offer evaluation criteria specified in the Open Tender documentation.</w:t>
      </w:r>
    </w:p>
    <w:p w14:paraId="1652C248" w14:textId="1CE099EF" w:rsidR="002B1F56" w:rsidRPr="00F57F40" w:rsidRDefault="00C746A3" w:rsidP="00070268">
      <w:pPr>
        <w:numPr>
          <w:ilvl w:val="1"/>
          <w:numId w:val="30"/>
        </w:numPr>
        <w:tabs>
          <w:tab w:val="left" w:pos="709"/>
        </w:tabs>
        <w:overflowPunct w:val="0"/>
        <w:autoSpaceDE w:val="0"/>
        <w:autoSpaceDN w:val="0"/>
        <w:adjustRightInd w:val="0"/>
        <w:spacing w:after="120"/>
        <w:ind w:left="567" w:hanging="567"/>
        <w:jc w:val="both"/>
        <w:textAlignment w:val="baseline"/>
      </w:pPr>
      <w:r w:rsidRPr="00F57F40">
        <w:rPr>
          <w:lang w:bidi="en-GB"/>
        </w:rPr>
        <w:t>The Municipality shall not agree to the involvement of a new subcontractor in the event where such changes, if made in the initial offer, would have affected the selection of the offer in accordance with the offer evaluation criteria specified in the Open Tender documentation.</w:t>
      </w:r>
    </w:p>
    <w:p w14:paraId="7FF40AE3" w14:textId="77777777" w:rsidR="002B1F56" w:rsidRPr="00F57F40" w:rsidRDefault="002B1F56" w:rsidP="00070268">
      <w:pPr>
        <w:numPr>
          <w:ilvl w:val="1"/>
          <w:numId w:val="30"/>
        </w:numPr>
        <w:tabs>
          <w:tab w:val="left" w:pos="709"/>
        </w:tabs>
        <w:overflowPunct w:val="0"/>
        <w:autoSpaceDE w:val="0"/>
        <w:autoSpaceDN w:val="0"/>
        <w:adjustRightInd w:val="0"/>
        <w:spacing w:after="120"/>
        <w:ind w:left="567" w:hanging="567"/>
        <w:jc w:val="both"/>
        <w:textAlignment w:val="baseline"/>
      </w:pPr>
      <w:r w:rsidRPr="00F57F40">
        <w:rPr>
          <w:lang w:bidi="en-GB"/>
        </w:rPr>
        <w:t>When verifying the conformity of the new subcontractor, the Municipality shall apply the provisions of Section 42 of the Public Procurement Law and the time limits specified in Part Three of Section 42 of the Public Procurement Law shall be counted from the date when the request for a change of subcontractor is submitted to the Municipality.</w:t>
      </w:r>
    </w:p>
    <w:p w14:paraId="50529249" w14:textId="77777777" w:rsidR="002B1F56" w:rsidRPr="00F57F40" w:rsidRDefault="00C746A3" w:rsidP="00070268">
      <w:pPr>
        <w:numPr>
          <w:ilvl w:val="1"/>
          <w:numId w:val="30"/>
        </w:numPr>
        <w:tabs>
          <w:tab w:val="left" w:pos="709"/>
        </w:tabs>
        <w:overflowPunct w:val="0"/>
        <w:autoSpaceDE w:val="0"/>
        <w:autoSpaceDN w:val="0"/>
        <w:adjustRightInd w:val="0"/>
        <w:spacing w:after="120"/>
        <w:ind w:left="567" w:hanging="567"/>
        <w:jc w:val="both"/>
        <w:textAlignment w:val="baseline"/>
      </w:pPr>
      <w:r w:rsidRPr="00F57F40">
        <w:rPr>
          <w:lang w:bidi="en-GB"/>
        </w:rPr>
        <w:t xml:space="preserve"> The Municipality shall </w:t>
      </w:r>
      <w:proofErr w:type="gramStart"/>
      <w:r w:rsidRPr="00F57F40">
        <w:rPr>
          <w:lang w:bidi="en-GB"/>
        </w:rPr>
        <w:t>make a decision</w:t>
      </w:r>
      <w:proofErr w:type="gramEnd"/>
      <w:r w:rsidRPr="00F57F40">
        <w:rPr>
          <w:lang w:bidi="en-GB"/>
        </w:rPr>
        <w:t xml:space="preserve"> to allow or reject changing the Manager's staff or subcontractors or involving new subcontractors in the performance of the Agreement as soon as possible, but no later than within 5 (five) business days after the receipt of all information and documents necessary for making a decision.</w:t>
      </w:r>
    </w:p>
    <w:p w14:paraId="432848B0" w14:textId="77777777" w:rsidR="00070268" w:rsidRPr="00F57F40" w:rsidRDefault="00070268" w:rsidP="00A244F7">
      <w:pPr>
        <w:tabs>
          <w:tab w:val="left" w:pos="709"/>
        </w:tabs>
        <w:overflowPunct w:val="0"/>
        <w:autoSpaceDE w:val="0"/>
        <w:autoSpaceDN w:val="0"/>
        <w:adjustRightInd w:val="0"/>
        <w:spacing w:after="120"/>
        <w:ind w:left="567"/>
        <w:jc w:val="both"/>
        <w:textAlignment w:val="baseline"/>
      </w:pPr>
    </w:p>
    <w:p w14:paraId="718D05BE" w14:textId="77777777" w:rsidR="002B1F56" w:rsidRPr="00F57F40" w:rsidRDefault="002B1F56" w:rsidP="00A244F7">
      <w:pPr>
        <w:numPr>
          <w:ilvl w:val="0"/>
          <w:numId w:val="30"/>
        </w:numPr>
        <w:tabs>
          <w:tab w:val="left" w:pos="709"/>
        </w:tabs>
        <w:overflowPunct w:val="0"/>
        <w:autoSpaceDE w:val="0"/>
        <w:autoSpaceDN w:val="0"/>
        <w:adjustRightInd w:val="0"/>
        <w:spacing w:after="120"/>
        <w:jc w:val="center"/>
        <w:textAlignment w:val="baseline"/>
        <w:rPr>
          <w:b/>
        </w:rPr>
      </w:pPr>
      <w:r w:rsidRPr="00F57F40">
        <w:rPr>
          <w:b/>
          <w:lang w:bidi="en-GB"/>
        </w:rPr>
        <w:t>OTHER PROVISIONS</w:t>
      </w:r>
    </w:p>
    <w:p w14:paraId="4A2247AE" w14:textId="77777777" w:rsidR="00DC1803" w:rsidRPr="00F57F40" w:rsidRDefault="00DC1803" w:rsidP="00DC1803">
      <w:pPr>
        <w:numPr>
          <w:ilvl w:val="1"/>
          <w:numId w:val="30"/>
        </w:numPr>
        <w:tabs>
          <w:tab w:val="left" w:pos="709"/>
        </w:tabs>
        <w:overflowPunct w:val="0"/>
        <w:autoSpaceDE w:val="0"/>
        <w:autoSpaceDN w:val="0"/>
        <w:adjustRightInd w:val="0"/>
        <w:spacing w:after="120"/>
        <w:ind w:left="567" w:hanging="567"/>
        <w:jc w:val="both"/>
        <w:textAlignment w:val="baseline"/>
      </w:pPr>
      <w:r w:rsidRPr="00F57F40">
        <w:rPr>
          <w:lang w:bidi="en-GB"/>
        </w:rPr>
        <w:t>The Agreement may be supplemented or amended in accordance with the provisions of applicable laws and regulations. Any changes or supplements to the Agreement shall be executed in writing and shall become integral parts of the Agreement.</w:t>
      </w:r>
    </w:p>
    <w:p w14:paraId="2024A937" w14:textId="77777777" w:rsidR="00DC1803" w:rsidRPr="00F57F40" w:rsidRDefault="00DC1803" w:rsidP="00DC1803">
      <w:pPr>
        <w:numPr>
          <w:ilvl w:val="1"/>
          <w:numId w:val="30"/>
        </w:numPr>
        <w:tabs>
          <w:tab w:val="left" w:pos="709"/>
        </w:tabs>
        <w:overflowPunct w:val="0"/>
        <w:autoSpaceDE w:val="0"/>
        <w:autoSpaceDN w:val="0"/>
        <w:adjustRightInd w:val="0"/>
        <w:spacing w:after="120"/>
        <w:ind w:left="567" w:hanging="567"/>
        <w:jc w:val="both"/>
        <w:textAlignment w:val="baseline"/>
      </w:pPr>
      <w:r w:rsidRPr="00F57F40">
        <w:rPr>
          <w:lang w:bidi="en-GB"/>
        </w:rPr>
        <w:t>Any notices sent in writing between the Parties shall be deemed received at the time of their receipt, but no later than on the 7th (seventh) day following their delivery to the post office. Notices sent by email and fax shall be deemed received on the day they are sent.</w:t>
      </w:r>
    </w:p>
    <w:p w14:paraId="397C7600" w14:textId="77777777" w:rsidR="00DC1803" w:rsidRPr="00F57F40" w:rsidRDefault="00DC1803" w:rsidP="00DC1803">
      <w:pPr>
        <w:numPr>
          <w:ilvl w:val="1"/>
          <w:numId w:val="30"/>
        </w:numPr>
        <w:tabs>
          <w:tab w:val="left" w:pos="709"/>
        </w:tabs>
        <w:overflowPunct w:val="0"/>
        <w:autoSpaceDE w:val="0"/>
        <w:autoSpaceDN w:val="0"/>
        <w:adjustRightInd w:val="0"/>
        <w:spacing w:after="120"/>
        <w:ind w:left="567" w:hanging="567"/>
        <w:jc w:val="both"/>
        <w:textAlignment w:val="baseline"/>
      </w:pPr>
      <w:r w:rsidRPr="00F57F40">
        <w:rPr>
          <w:lang w:bidi="en-GB"/>
        </w:rPr>
        <w:t>Any delay by a Party to exercise its rights and remedies under the Agreement and applicable laws and regulations or failure to exercise such by the specified deadline shall not constitute a waiver of, or prohibit or restrict the Party exercising such right or remedy or any other right or remedy in the future.</w:t>
      </w:r>
    </w:p>
    <w:p w14:paraId="76C7C1BA" w14:textId="77777777" w:rsidR="00DC1803" w:rsidRPr="00F57F40" w:rsidRDefault="00DC1803" w:rsidP="00DC1803">
      <w:pPr>
        <w:numPr>
          <w:ilvl w:val="1"/>
          <w:numId w:val="30"/>
        </w:numPr>
        <w:tabs>
          <w:tab w:val="left" w:pos="709"/>
        </w:tabs>
        <w:overflowPunct w:val="0"/>
        <w:autoSpaceDE w:val="0"/>
        <w:autoSpaceDN w:val="0"/>
        <w:adjustRightInd w:val="0"/>
        <w:spacing w:after="120"/>
        <w:ind w:left="567" w:hanging="567"/>
        <w:jc w:val="both"/>
        <w:textAlignment w:val="baseline"/>
      </w:pPr>
      <w:r w:rsidRPr="00F57F40">
        <w:rPr>
          <w:lang w:bidi="en-GB"/>
        </w:rPr>
        <w:t>If any provision of the Agreement becomes wholly or partially invalid, unenforceable or is amended, the remaining provisions of the Agreement shall remain in force. In such event the Parties shall replace the invalid or unenforceable provision with a valid or enforceable provision which produces a similar result and which corresponds to the will of the Parties at the time of signing the Agreement, and which by its economic consequences will be to a maximum extent equivalent to the invalid or unenforceable provision.</w:t>
      </w:r>
    </w:p>
    <w:p w14:paraId="685FF3B4" w14:textId="77777777" w:rsidR="00DC1803" w:rsidRPr="00F57F40" w:rsidRDefault="00DC1803" w:rsidP="00DC1803">
      <w:pPr>
        <w:numPr>
          <w:ilvl w:val="1"/>
          <w:numId w:val="30"/>
        </w:numPr>
        <w:tabs>
          <w:tab w:val="left" w:pos="709"/>
        </w:tabs>
        <w:overflowPunct w:val="0"/>
        <w:autoSpaceDE w:val="0"/>
        <w:autoSpaceDN w:val="0"/>
        <w:adjustRightInd w:val="0"/>
        <w:spacing w:after="120"/>
        <w:ind w:left="567" w:hanging="567"/>
        <w:jc w:val="both"/>
        <w:textAlignment w:val="baseline"/>
      </w:pPr>
      <w:r w:rsidRPr="00F57F40">
        <w:rPr>
          <w:lang w:bidi="en-GB"/>
        </w:rPr>
        <w:t>In matters not discussed in the Agreement the Parties shall be guided by the applicable laws and regulations of the Republic of Latvia.</w:t>
      </w:r>
    </w:p>
    <w:p w14:paraId="44153966" w14:textId="77777777" w:rsidR="00DC1803" w:rsidRPr="00F57F40" w:rsidRDefault="00DC1803" w:rsidP="00DC1803">
      <w:pPr>
        <w:numPr>
          <w:ilvl w:val="1"/>
          <w:numId w:val="30"/>
        </w:numPr>
        <w:tabs>
          <w:tab w:val="left" w:pos="709"/>
        </w:tabs>
        <w:overflowPunct w:val="0"/>
        <w:autoSpaceDE w:val="0"/>
        <w:autoSpaceDN w:val="0"/>
        <w:adjustRightInd w:val="0"/>
        <w:spacing w:after="120"/>
        <w:ind w:left="567" w:hanging="567"/>
        <w:jc w:val="both"/>
        <w:textAlignment w:val="baseline"/>
      </w:pPr>
      <w:r w:rsidRPr="00F57F40">
        <w:rPr>
          <w:lang w:bidi="en-GB"/>
        </w:rPr>
        <w:t>By signing the Agreement, the Parties certify that they have fully researched the provisions of the Agreement, the legal and actual consequences of the Agreement, and agree to such.</w:t>
      </w:r>
    </w:p>
    <w:p w14:paraId="7D47E54D" w14:textId="77777777" w:rsidR="00DC1803" w:rsidRPr="00F57F40" w:rsidRDefault="00DC1803" w:rsidP="00DC1803">
      <w:pPr>
        <w:numPr>
          <w:ilvl w:val="1"/>
          <w:numId w:val="30"/>
        </w:numPr>
        <w:tabs>
          <w:tab w:val="left" w:pos="709"/>
        </w:tabs>
        <w:overflowPunct w:val="0"/>
        <w:autoSpaceDE w:val="0"/>
        <w:autoSpaceDN w:val="0"/>
        <w:adjustRightInd w:val="0"/>
        <w:spacing w:after="120"/>
        <w:ind w:left="567" w:hanging="567"/>
        <w:jc w:val="both"/>
        <w:textAlignment w:val="baseline"/>
      </w:pPr>
      <w:r w:rsidRPr="00F57F40">
        <w:rPr>
          <w:lang w:bidi="en-GB"/>
        </w:rPr>
        <w:t>The Agreement shall be binding upon the Parties as well as any third parties that lawfully take over their rights and obligations. The Manager shall not be entitled to assign or otherwise transfer any rights or obligations under the Agreement to any third party without the prior written consent of the Municipality.</w:t>
      </w:r>
    </w:p>
    <w:p w14:paraId="4A34C6B7" w14:textId="77777777" w:rsidR="00DC1803" w:rsidRPr="00F57F40" w:rsidRDefault="00DC1803" w:rsidP="00DC1803">
      <w:pPr>
        <w:numPr>
          <w:ilvl w:val="1"/>
          <w:numId w:val="30"/>
        </w:numPr>
        <w:tabs>
          <w:tab w:val="left" w:pos="709"/>
        </w:tabs>
        <w:overflowPunct w:val="0"/>
        <w:autoSpaceDE w:val="0"/>
        <w:autoSpaceDN w:val="0"/>
        <w:adjustRightInd w:val="0"/>
        <w:spacing w:after="120"/>
        <w:ind w:left="567" w:hanging="567"/>
        <w:jc w:val="both"/>
        <w:textAlignment w:val="baseline"/>
      </w:pPr>
      <w:r w:rsidRPr="00F57F40">
        <w:rPr>
          <w:lang w:bidi="en-GB"/>
        </w:rPr>
        <w:t>If any of the Parties is being reorganised, the Agreement shall remain in force and its terms and conditions shall be binding upon the legal successors of the Parties.</w:t>
      </w:r>
    </w:p>
    <w:p w14:paraId="65B82B2D" w14:textId="77777777" w:rsidR="00DC1803" w:rsidRPr="00F57F40" w:rsidRDefault="00DC1803" w:rsidP="00DC1803">
      <w:pPr>
        <w:numPr>
          <w:ilvl w:val="1"/>
          <w:numId w:val="30"/>
        </w:numPr>
        <w:tabs>
          <w:tab w:val="left" w:pos="709"/>
        </w:tabs>
        <w:overflowPunct w:val="0"/>
        <w:autoSpaceDE w:val="0"/>
        <w:autoSpaceDN w:val="0"/>
        <w:adjustRightInd w:val="0"/>
        <w:spacing w:after="120"/>
        <w:ind w:left="567" w:hanging="567"/>
        <w:jc w:val="both"/>
        <w:textAlignment w:val="baseline"/>
      </w:pPr>
      <w:r w:rsidRPr="00F57F40">
        <w:rPr>
          <w:lang w:bidi="en-GB"/>
        </w:rPr>
        <w:t xml:space="preserve">The Agreement is drawn up in Latvian on ___ (____) pages with 5 (five) Annexes, ___ (________) pages in total, in two counterparts, having equal legal power. One counterpart shall be kept by the Municipality, the other by the Manager. </w:t>
      </w:r>
    </w:p>
    <w:p w14:paraId="655D4F3D" w14:textId="77777777" w:rsidR="00DC1803" w:rsidRPr="00F57F40" w:rsidRDefault="00DC1803" w:rsidP="00DC1803">
      <w:pPr>
        <w:numPr>
          <w:ilvl w:val="1"/>
          <w:numId w:val="30"/>
        </w:numPr>
        <w:tabs>
          <w:tab w:val="left" w:pos="709"/>
        </w:tabs>
        <w:overflowPunct w:val="0"/>
        <w:autoSpaceDE w:val="0"/>
        <w:autoSpaceDN w:val="0"/>
        <w:adjustRightInd w:val="0"/>
        <w:spacing w:after="120"/>
        <w:ind w:left="567" w:hanging="567"/>
        <w:jc w:val="both"/>
        <w:textAlignment w:val="baseline"/>
      </w:pPr>
      <w:r w:rsidRPr="00F57F40">
        <w:rPr>
          <w:lang w:bidi="en-GB"/>
        </w:rPr>
        <w:t>The following Annexes are attached to this Agreement as its integral parts:</w:t>
      </w:r>
    </w:p>
    <w:p w14:paraId="47B5B498" w14:textId="77777777" w:rsidR="00A81A76" w:rsidRPr="00E130FF" w:rsidRDefault="00A81A76" w:rsidP="00A81A76">
      <w:pPr>
        <w:pStyle w:val="Sarakstarindkopa"/>
        <w:tabs>
          <w:tab w:val="left" w:pos="709"/>
          <w:tab w:val="left" w:pos="794"/>
          <w:tab w:val="left" w:pos="8100"/>
        </w:tabs>
        <w:overflowPunct w:val="0"/>
        <w:autoSpaceDE w:val="0"/>
        <w:autoSpaceDN w:val="0"/>
        <w:adjustRightInd w:val="0"/>
        <w:spacing w:after="120" w:line="276" w:lineRule="auto"/>
        <w:ind w:left="360" w:right="-2"/>
        <w:jc w:val="both"/>
        <w:textAlignment w:val="baseline"/>
      </w:pPr>
      <w:r w:rsidRPr="00E130FF">
        <w:rPr>
          <w:lang w:bidi="en-GB"/>
        </w:rPr>
        <w:t>Annex 1, Technical Specifications, on ___ (________) pages;</w:t>
      </w:r>
    </w:p>
    <w:p w14:paraId="20DE1877" w14:textId="77777777" w:rsidR="00A81A76" w:rsidRPr="00E130FF" w:rsidRDefault="00A81A76" w:rsidP="00A81A76">
      <w:pPr>
        <w:pStyle w:val="Sarakstarindkopa"/>
        <w:tabs>
          <w:tab w:val="left" w:pos="709"/>
          <w:tab w:val="left" w:pos="794"/>
          <w:tab w:val="left" w:pos="8100"/>
        </w:tabs>
        <w:overflowPunct w:val="0"/>
        <w:autoSpaceDE w:val="0"/>
        <w:autoSpaceDN w:val="0"/>
        <w:adjustRightInd w:val="0"/>
        <w:spacing w:after="120" w:line="276" w:lineRule="auto"/>
        <w:ind w:left="360" w:right="-2"/>
        <w:jc w:val="both"/>
        <w:textAlignment w:val="baseline"/>
      </w:pPr>
      <w:r w:rsidRPr="00E130FF">
        <w:rPr>
          <w:lang w:bidi="en-GB"/>
        </w:rPr>
        <w:t>Annex 2, Technical Offer, on ___ (________) pages;</w:t>
      </w:r>
    </w:p>
    <w:p w14:paraId="035D60A1" w14:textId="77777777" w:rsidR="00A81A76" w:rsidRPr="00E130FF" w:rsidRDefault="00A81A76" w:rsidP="00A81A76">
      <w:pPr>
        <w:pStyle w:val="Sarakstarindkopa"/>
        <w:tabs>
          <w:tab w:val="left" w:pos="709"/>
        </w:tabs>
        <w:overflowPunct w:val="0"/>
        <w:autoSpaceDE w:val="0"/>
        <w:autoSpaceDN w:val="0"/>
        <w:adjustRightInd w:val="0"/>
        <w:spacing w:after="120" w:line="276" w:lineRule="auto"/>
        <w:ind w:left="360"/>
        <w:jc w:val="both"/>
        <w:textAlignment w:val="baseline"/>
      </w:pPr>
      <w:r w:rsidRPr="00E130FF">
        <w:rPr>
          <w:lang w:bidi="en-GB"/>
        </w:rPr>
        <w:t>Annex 3, Financial Offer, on ___ (_____) pages;</w:t>
      </w:r>
    </w:p>
    <w:p w14:paraId="3050BA56" w14:textId="77777777" w:rsidR="00A81A76" w:rsidRPr="00E130FF" w:rsidRDefault="00A81A76" w:rsidP="00A81A76">
      <w:pPr>
        <w:pStyle w:val="Sarakstarindkopa"/>
        <w:tabs>
          <w:tab w:val="left" w:pos="709"/>
        </w:tabs>
        <w:overflowPunct w:val="0"/>
        <w:autoSpaceDE w:val="0"/>
        <w:autoSpaceDN w:val="0"/>
        <w:adjustRightInd w:val="0"/>
        <w:spacing w:after="120" w:line="276" w:lineRule="auto"/>
        <w:ind w:left="360"/>
        <w:jc w:val="both"/>
        <w:textAlignment w:val="baseline"/>
      </w:pPr>
      <w:r w:rsidRPr="00E130FF">
        <w:rPr>
          <w:lang w:bidi="en-GB"/>
        </w:rPr>
        <w:t>Annex 4, Municipal waste management agreement with individuals, sample on ___ (________) pages;</w:t>
      </w:r>
    </w:p>
    <w:p w14:paraId="24093169" w14:textId="77777777" w:rsidR="00A81A76" w:rsidRPr="00E130FF" w:rsidRDefault="00A81A76" w:rsidP="00A81A76">
      <w:pPr>
        <w:pStyle w:val="Sarakstarindkopa"/>
        <w:tabs>
          <w:tab w:val="left" w:pos="709"/>
        </w:tabs>
        <w:overflowPunct w:val="0"/>
        <w:autoSpaceDE w:val="0"/>
        <w:autoSpaceDN w:val="0"/>
        <w:adjustRightInd w:val="0"/>
        <w:spacing w:after="120" w:line="276" w:lineRule="auto"/>
        <w:ind w:left="360"/>
        <w:jc w:val="both"/>
        <w:textAlignment w:val="baseline"/>
      </w:pPr>
      <w:r w:rsidRPr="00E130FF">
        <w:rPr>
          <w:lang w:bidi="en-GB"/>
        </w:rPr>
        <w:t>Annex 5, Municipal waste management agreement with legal entities, sample on ___ (________) pages;</w:t>
      </w:r>
    </w:p>
    <w:p w14:paraId="0FB95D84" w14:textId="77777777" w:rsidR="00A81A76" w:rsidRPr="00F57F40" w:rsidRDefault="00A81A76" w:rsidP="00A81A76">
      <w:pPr>
        <w:pStyle w:val="Sarakstarindkopa"/>
        <w:tabs>
          <w:tab w:val="left" w:pos="709"/>
        </w:tabs>
        <w:overflowPunct w:val="0"/>
        <w:autoSpaceDE w:val="0"/>
        <w:autoSpaceDN w:val="0"/>
        <w:adjustRightInd w:val="0"/>
        <w:spacing w:after="120" w:line="276" w:lineRule="auto"/>
        <w:ind w:left="360"/>
        <w:jc w:val="both"/>
        <w:textAlignment w:val="baseline"/>
      </w:pPr>
      <w:r w:rsidRPr="00E130FF">
        <w:rPr>
          <w:lang w:bidi="en-GB"/>
        </w:rPr>
        <w:t>Annex 6, Rules</w:t>
      </w:r>
      <w:r w:rsidRPr="00F57F40">
        <w:rPr>
          <w:lang w:bidi="en-GB"/>
        </w:rPr>
        <w:t xml:space="preserve"> of the open tender, on ___ (________) pages.</w:t>
      </w:r>
    </w:p>
    <w:p w14:paraId="554558A9" w14:textId="77777777" w:rsidR="00DC1803" w:rsidRPr="00F57F40" w:rsidRDefault="00DC1803" w:rsidP="00DC1803">
      <w:pPr>
        <w:pStyle w:val="Sarakstarindkopa"/>
        <w:numPr>
          <w:ilvl w:val="1"/>
          <w:numId w:val="30"/>
        </w:numPr>
        <w:overflowPunct w:val="0"/>
        <w:autoSpaceDE w:val="0"/>
        <w:autoSpaceDN w:val="0"/>
        <w:adjustRightInd w:val="0"/>
        <w:spacing w:after="120"/>
        <w:ind w:left="567" w:hanging="567"/>
        <w:jc w:val="both"/>
        <w:textAlignment w:val="baseline"/>
      </w:pPr>
      <w:r w:rsidRPr="00F57F40">
        <w:rPr>
          <w:lang w:bidi="en-GB"/>
        </w:rPr>
        <w:t xml:space="preserve">The Municipality shall assign __________, telephone ___, e-mail ___, as its authorised representative for resolving operational matters during the performance of the Agreement. </w:t>
      </w:r>
    </w:p>
    <w:p w14:paraId="60671EB7" w14:textId="77777777" w:rsidR="00DC1803" w:rsidRPr="00F57F40" w:rsidRDefault="00DC1803" w:rsidP="00DC1803">
      <w:pPr>
        <w:numPr>
          <w:ilvl w:val="1"/>
          <w:numId w:val="30"/>
        </w:numPr>
        <w:tabs>
          <w:tab w:val="left" w:pos="709"/>
        </w:tabs>
        <w:overflowPunct w:val="0"/>
        <w:autoSpaceDE w:val="0"/>
        <w:autoSpaceDN w:val="0"/>
        <w:adjustRightInd w:val="0"/>
        <w:spacing w:after="120"/>
        <w:ind w:left="567" w:hanging="567"/>
        <w:jc w:val="both"/>
        <w:textAlignment w:val="baseline"/>
      </w:pPr>
      <w:r w:rsidRPr="00F57F40">
        <w:rPr>
          <w:lang w:bidi="en-GB"/>
        </w:rPr>
        <w:t>The Manager shall assign __________, telephone ___, mobile phone ____, e-mail ___, as its authorised representative for resolving operational matters during the performance of the Agreement.</w:t>
      </w:r>
    </w:p>
    <w:p w14:paraId="6F122BB8" w14:textId="77777777" w:rsidR="00DC1803" w:rsidRPr="00F57F40" w:rsidRDefault="00DC1803" w:rsidP="00DC1803">
      <w:pPr>
        <w:numPr>
          <w:ilvl w:val="1"/>
          <w:numId w:val="30"/>
        </w:numPr>
        <w:tabs>
          <w:tab w:val="left" w:pos="709"/>
        </w:tabs>
        <w:overflowPunct w:val="0"/>
        <w:autoSpaceDE w:val="0"/>
        <w:autoSpaceDN w:val="0"/>
        <w:adjustRightInd w:val="0"/>
        <w:spacing w:after="120"/>
        <w:ind w:left="567" w:hanging="567"/>
        <w:jc w:val="both"/>
        <w:textAlignment w:val="baseline"/>
      </w:pPr>
      <w:r w:rsidRPr="00F57F40">
        <w:rPr>
          <w:lang w:bidi="en-GB"/>
        </w:rPr>
        <w:t>The Parties shall notify each other in writing of any change of their authorised representatives.</w:t>
      </w:r>
    </w:p>
    <w:p w14:paraId="2724187F" w14:textId="77777777" w:rsidR="00DC1803" w:rsidRPr="00F57F40" w:rsidRDefault="00DC1803" w:rsidP="00DC1803">
      <w:pPr>
        <w:overflowPunct w:val="0"/>
        <w:autoSpaceDE w:val="0"/>
        <w:autoSpaceDN w:val="0"/>
        <w:adjustRightInd w:val="0"/>
        <w:jc w:val="center"/>
        <w:textAlignment w:val="baseline"/>
        <w:rPr>
          <w:b/>
        </w:rPr>
      </w:pPr>
    </w:p>
    <w:p w14:paraId="2ECC9448" w14:textId="2AD5B81B" w:rsidR="00DC1803" w:rsidRPr="00F57F40" w:rsidRDefault="00AD1F80" w:rsidP="00DC1803">
      <w:pPr>
        <w:overflowPunct w:val="0"/>
        <w:autoSpaceDE w:val="0"/>
        <w:autoSpaceDN w:val="0"/>
        <w:adjustRightInd w:val="0"/>
        <w:jc w:val="center"/>
        <w:textAlignment w:val="baseline"/>
        <w:rPr>
          <w:rFonts w:ascii="Times New Roman Bold" w:hAnsi="Times New Roman Bold"/>
          <w:b/>
          <w:caps/>
        </w:rPr>
      </w:pPr>
      <w:r w:rsidRPr="00F57F40">
        <w:rPr>
          <w:rFonts w:ascii="Times New Roman Bold" w:eastAsia="Times New Roman Bold" w:hAnsi="Times New Roman Bold" w:cs="Times New Roman Bold"/>
          <w:b/>
          <w:lang w:bidi="en-GB"/>
        </w:rPr>
        <w:t>8. DETAILS OF THE PARTIES</w:t>
      </w:r>
    </w:p>
    <w:p w14:paraId="79616751" w14:textId="77777777" w:rsidR="00DC1803" w:rsidRPr="00F57F40" w:rsidRDefault="00DC1803" w:rsidP="00DC1803">
      <w:pPr>
        <w:overflowPunct w:val="0"/>
        <w:autoSpaceDE w:val="0"/>
        <w:autoSpaceDN w:val="0"/>
        <w:adjustRightInd w:val="0"/>
        <w:jc w:val="center"/>
        <w:textAlignment w:val="baseline"/>
        <w:rPr>
          <w:rFonts w:ascii="Times New Roman Bold" w:hAnsi="Times New Roman Bold"/>
          <w:b/>
          <w:caps/>
        </w:rPr>
      </w:pPr>
    </w:p>
    <w:tbl>
      <w:tblPr>
        <w:tblW w:w="0" w:type="auto"/>
        <w:tblInd w:w="108" w:type="dxa"/>
        <w:tblLook w:val="01E0" w:firstRow="1" w:lastRow="1" w:firstColumn="1" w:lastColumn="1" w:noHBand="0" w:noVBand="0"/>
      </w:tblPr>
      <w:tblGrid>
        <w:gridCol w:w="4111"/>
        <w:gridCol w:w="1849"/>
        <w:gridCol w:w="3049"/>
      </w:tblGrid>
      <w:tr w:rsidR="00DC1803" w:rsidRPr="00F57F40" w14:paraId="03B0A675" w14:textId="77777777" w:rsidTr="005010AB">
        <w:tc>
          <w:tcPr>
            <w:tcW w:w="4111" w:type="dxa"/>
            <w:shd w:val="clear" w:color="auto" w:fill="auto"/>
          </w:tcPr>
          <w:p w14:paraId="28C59479" w14:textId="77777777" w:rsidR="00DC1803" w:rsidRPr="00F57F40" w:rsidRDefault="00DC1803" w:rsidP="005010AB">
            <w:pPr>
              <w:tabs>
                <w:tab w:val="left" w:pos="851"/>
              </w:tabs>
              <w:overflowPunct w:val="0"/>
              <w:autoSpaceDE w:val="0"/>
              <w:autoSpaceDN w:val="0"/>
              <w:adjustRightInd w:val="0"/>
              <w:textAlignment w:val="baseline"/>
            </w:pPr>
            <w:r w:rsidRPr="00F57F40">
              <w:rPr>
                <w:lang w:bidi="en-GB"/>
              </w:rPr>
              <w:t>The Municipality</w:t>
            </w:r>
          </w:p>
        </w:tc>
        <w:tc>
          <w:tcPr>
            <w:tcW w:w="1849" w:type="dxa"/>
          </w:tcPr>
          <w:p w14:paraId="3EDDBE26" w14:textId="77777777" w:rsidR="00DC1803" w:rsidRPr="00F57F40" w:rsidRDefault="00DC1803" w:rsidP="005010AB">
            <w:pPr>
              <w:tabs>
                <w:tab w:val="left" w:pos="851"/>
              </w:tabs>
              <w:overflowPunct w:val="0"/>
              <w:autoSpaceDE w:val="0"/>
              <w:autoSpaceDN w:val="0"/>
              <w:adjustRightInd w:val="0"/>
              <w:textAlignment w:val="baseline"/>
            </w:pPr>
          </w:p>
        </w:tc>
        <w:tc>
          <w:tcPr>
            <w:tcW w:w="3049" w:type="dxa"/>
            <w:shd w:val="clear" w:color="auto" w:fill="auto"/>
          </w:tcPr>
          <w:p w14:paraId="5BD489A0" w14:textId="77777777" w:rsidR="00DC1803" w:rsidRPr="00F57F40" w:rsidRDefault="00DC1803" w:rsidP="005010AB">
            <w:pPr>
              <w:tabs>
                <w:tab w:val="left" w:pos="851"/>
              </w:tabs>
              <w:overflowPunct w:val="0"/>
              <w:autoSpaceDE w:val="0"/>
              <w:autoSpaceDN w:val="0"/>
              <w:adjustRightInd w:val="0"/>
              <w:textAlignment w:val="baseline"/>
            </w:pPr>
            <w:r w:rsidRPr="00F57F40">
              <w:rPr>
                <w:lang w:bidi="en-GB"/>
              </w:rPr>
              <w:t>The Manager</w:t>
            </w:r>
          </w:p>
        </w:tc>
      </w:tr>
      <w:tr w:rsidR="00DC1803" w:rsidRPr="00F57F40" w14:paraId="782688D3" w14:textId="77777777" w:rsidTr="005010AB">
        <w:tc>
          <w:tcPr>
            <w:tcW w:w="4111" w:type="dxa"/>
            <w:shd w:val="clear" w:color="auto" w:fill="auto"/>
          </w:tcPr>
          <w:p w14:paraId="2AEE7620" w14:textId="77777777" w:rsidR="00DC1803" w:rsidRPr="00F57F40" w:rsidRDefault="00DC1803" w:rsidP="005010AB">
            <w:pPr>
              <w:tabs>
                <w:tab w:val="left" w:pos="851"/>
              </w:tabs>
              <w:overflowPunct w:val="0"/>
              <w:autoSpaceDE w:val="0"/>
              <w:autoSpaceDN w:val="0"/>
              <w:adjustRightInd w:val="0"/>
              <w:textAlignment w:val="baseline"/>
            </w:pPr>
          </w:p>
          <w:p w14:paraId="595E94EC" w14:textId="77777777" w:rsidR="00DC1803" w:rsidRPr="00F57F40" w:rsidRDefault="00DC1803" w:rsidP="005010AB">
            <w:pPr>
              <w:tabs>
                <w:tab w:val="left" w:pos="851"/>
              </w:tabs>
              <w:overflowPunct w:val="0"/>
              <w:autoSpaceDE w:val="0"/>
              <w:autoSpaceDN w:val="0"/>
              <w:adjustRightInd w:val="0"/>
              <w:textAlignment w:val="baseline"/>
            </w:pPr>
          </w:p>
          <w:p w14:paraId="1C83FFC6" w14:textId="77777777" w:rsidR="00DC1803" w:rsidRPr="00F57F40" w:rsidRDefault="00DC1803" w:rsidP="005010AB">
            <w:pPr>
              <w:tabs>
                <w:tab w:val="left" w:pos="851"/>
              </w:tabs>
              <w:overflowPunct w:val="0"/>
              <w:autoSpaceDE w:val="0"/>
              <w:autoSpaceDN w:val="0"/>
              <w:adjustRightInd w:val="0"/>
              <w:textAlignment w:val="baseline"/>
            </w:pPr>
          </w:p>
        </w:tc>
        <w:tc>
          <w:tcPr>
            <w:tcW w:w="1849" w:type="dxa"/>
          </w:tcPr>
          <w:p w14:paraId="0EF800D6" w14:textId="77777777" w:rsidR="00DC1803" w:rsidRPr="00F57F40" w:rsidRDefault="00DC1803" w:rsidP="005010AB">
            <w:pPr>
              <w:tabs>
                <w:tab w:val="left" w:pos="851"/>
              </w:tabs>
              <w:overflowPunct w:val="0"/>
              <w:autoSpaceDE w:val="0"/>
              <w:autoSpaceDN w:val="0"/>
              <w:adjustRightInd w:val="0"/>
              <w:textAlignment w:val="baseline"/>
            </w:pPr>
          </w:p>
        </w:tc>
        <w:tc>
          <w:tcPr>
            <w:tcW w:w="3049" w:type="dxa"/>
            <w:shd w:val="clear" w:color="auto" w:fill="auto"/>
          </w:tcPr>
          <w:p w14:paraId="5B44C42B" w14:textId="77777777" w:rsidR="00DC1803" w:rsidRPr="00F57F40" w:rsidRDefault="00DC1803" w:rsidP="005010AB">
            <w:pPr>
              <w:tabs>
                <w:tab w:val="left" w:pos="851"/>
              </w:tabs>
              <w:overflowPunct w:val="0"/>
              <w:autoSpaceDE w:val="0"/>
              <w:autoSpaceDN w:val="0"/>
              <w:adjustRightInd w:val="0"/>
              <w:textAlignment w:val="baseline"/>
            </w:pPr>
          </w:p>
        </w:tc>
      </w:tr>
    </w:tbl>
    <w:p w14:paraId="795BF35F" w14:textId="3CBF8FEC" w:rsidR="00DC1803" w:rsidRPr="00F57F40" w:rsidRDefault="00DC1803" w:rsidP="00DC1803">
      <w:pPr>
        <w:tabs>
          <w:tab w:val="left" w:pos="851"/>
        </w:tabs>
        <w:overflowPunct w:val="0"/>
        <w:autoSpaceDE w:val="0"/>
        <w:autoSpaceDN w:val="0"/>
        <w:adjustRightInd w:val="0"/>
        <w:jc w:val="both"/>
        <w:textAlignment w:val="baseline"/>
      </w:pPr>
      <w:r w:rsidRPr="00F57F40">
        <w:rPr>
          <w:lang w:bidi="en-GB"/>
        </w:rPr>
        <w:t>________________________</w:t>
      </w:r>
      <w:r w:rsidR="00F57F40">
        <w:rPr>
          <w:lang w:bidi="en-GB"/>
        </w:rPr>
        <w:t xml:space="preserve">                         </w:t>
      </w:r>
      <w:r w:rsidRPr="00F57F40">
        <w:rPr>
          <w:lang w:bidi="en-GB"/>
        </w:rPr>
        <w:t>_________________________</w:t>
      </w:r>
    </w:p>
    <w:p w14:paraId="425002CC" w14:textId="173EDEB0" w:rsidR="00DF2269" w:rsidRPr="00F57F40" w:rsidRDefault="00DC1803" w:rsidP="00070268">
      <w:pPr>
        <w:overflowPunct w:val="0"/>
        <w:autoSpaceDE w:val="0"/>
        <w:autoSpaceDN w:val="0"/>
        <w:adjustRightInd w:val="0"/>
        <w:spacing w:before="60"/>
        <w:jc w:val="both"/>
        <w:textAlignment w:val="baseline"/>
      </w:pPr>
      <w:r w:rsidRPr="00F57F40">
        <w:rPr>
          <w:lang w:bidi="en-GB"/>
        </w:rPr>
        <w:t>stamp</w:t>
      </w:r>
      <w:r w:rsidR="00F57F40">
        <w:rPr>
          <w:lang w:bidi="en-GB"/>
        </w:rPr>
        <w:t xml:space="preserve">                                    </w:t>
      </w:r>
      <w:r w:rsidR="00E130FF">
        <w:rPr>
          <w:lang w:bidi="en-GB"/>
        </w:rPr>
        <w:tab/>
      </w:r>
      <w:r w:rsidR="00E130FF">
        <w:rPr>
          <w:lang w:bidi="en-GB"/>
        </w:rPr>
        <w:tab/>
      </w:r>
      <w:r w:rsidR="00E130FF">
        <w:rPr>
          <w:lang w:bidi="en-GB"/>
        </w:rPr>
        <w:tab/>
      </w:r>
      <w:r w:rsidR="00E130FF">
        <w:rPr>
          <w:lang w:bidi="en-GB"/>
        </w:rPr>
        <w:tab/>
      </w:r>
      <w:r w:rsidR="00F57F40">
        <w:rPr>
          <w:lang w:bidi="en-GB"/>
        </w:rPr>
        <w:t xml:space="preserve"> </w:t>
      </w:r>
      <w:r w:rsidRPr="00F57F40">
        <w:rPr>
          <w:lang w:bidi="en-GB"/>
        </w:rPr>
        <w:t>stamp</w:t>
      </w:r>
    </w:p>
    <w:p w14:paraId="5B22C9A6" w14:textId="77777777" w:rsidR="008E1752" w:rsidRPr="00F57F40" w:rsidRDefault="008E1752" w:rsidP="0078343B">
      <w:pPr>
        <w:jc w:val="right"/>
      </w:pPr>
    </w:p>
    <w:p w14:paraId="45C4385B" w14:textId="77777777" w:rsidR="008E1752" w:rsidRPr="00F57F40" w:rsidRDefault="008E1752" w:rsidP="0078343B">
      <w:pPr>
        <w:jc w:val="right"/>
      </w:pPr>
    </w:p>
    <w:p w14:paraId="115D2971" w14:textId="77777777" w:rsidR="00E130FF" w:rsidRDefault="00E130FF">
      <w:pPr>
        <w:spacing w:after="200" w:line="276" w:lineRule="auto"/>
        <w:rPr>
          <w:lang w:bidi="en-GB"/>
        </w:rPr>
      </w:pPr>
      <w:r>
        <w:rPr>
          <w:lang w:bidi="en-GB"/>
        </w:rPr>
        <w:br w:type="page"/>
      </w:r>
    </w:p>
    <w:p w14:paraId="12881564" w14:textId="61F1B943" w:rsidR="0078343B" w:rsidRPr="00F57F40" w:rsidRDefault="0078343B" w:rsidP="0078343B">
      <w:pPr>
        <w:jc w:val="right"/>
      </w:pPr>
      <w:r w:rsidRPr="00F57F40">
        <w:rPr>
          <w:lang w:bidi="en-GB"/>
        </w:rPr>
        <w:t xml:space="preserve">Annex 4 to the Agreement </w:t>
      </w:r>
    </w:p>
    <w:p w14:paraId="09A96989" w14:textId="77777777" w:rsidR="00B03254" w:rsidRPr="00F57F40" w:rsidRDefault="00B03254" w:rsidP="0078343B">
      <w:pPr>
        <w:jc w:val="right"/>
        <w:rPr>
          <w:b/>
        </w:rPr>
      </w:pPr>
    </w:p>
    <w:p w14:paraId="434255D5" w14:textId="77777777" w:rsidR="0078343B" w:rsidRPr="00F57F40" w:rsidRDefault="00B03254" w:rsidP="007241CB">
      <w:pPr>
        <w:ind w:left="1440" w:hanging="873"/>
        <w:outlineLvl w:val="0"/>
        <w:rPr>
          <w:b/>
          <w:sz w:val="22"/>
          <w:szCs w:val="22"/>
          <w:u w:val="single"/>
        </w:rPr>
      </w:pPr>
      <w:r w:rsidRPr="00F57F40">
        <w:rPr>
          <w:sz w:val="22"/>
          <w:szCs w:val="22"/>
          <w:lang w:bidi="en-GB"/>
        </w:rPr>
        <w:t xml:space="preserve">MUNICIPAL WASTE MANAGEMENT AGREEMENT </w:t>
      </w:r>
      <w:r w:rsidRPr="00F57F40">
        <w:rPr>
          <w:b/>
          <w:sz w:val="22"/>
          <w:szCs w:val="22"/>
          <w:u w:val="single"/>
          <w:lang w:bidi="en-GB"/>
        </w:rPr>
        <w:t>FOR INDIVIDUALS, SAMPLE</w:t>
      </w:r>
    </w:p>
    <w:p w14:paraId="62E39488" w14:textId="77777777" w:rsidR="007241CB" w:rsidRPr="00F57F40" w:rsidRDefault="007241CB" w:rsidP="007241CB">
      <w:pPr>
        <w:ind w:left="1440" w:hanging="873"/>
        <w:outlineLvl w:val="0"/>
        <w:rPr>
          <w:b/>
          <w:sz w:val="22"/>
          <w:szCs w:val="22"/>
        </w:rPr>
      </w:pPr>
    </w:p>
    <w:p w14:paraId="4FC62289" w14:textId="5BE63440" w:rsidR="0078343B" w:rsidRPr="00F57F40" w:rsidRDefault="0078343B" w:rsidP="0078343B">
      <w:pPr>
        <w:outlineLvl w:val="0"/>
        <w:rPr>
          <w:sz w:val="20"/>
          <w:szCs w:val="18"/>
        </w:rPr>
      </w:pPr>
      <w:r w:rsidRPr="00F57F40">
        <w:rPr>
          <w:sz w:val="20"/>
          <w:szCs w:val="20"/>
          <w:lang w:bidi="en-GB"/>
        </w:rPr>
        <w:t xml:space="preserve">* </w:t>
      </w:r>
      <w:r w:rsidRPr="00F57F40">
        <w:rPr>
          <w:b/>
          <w:sz w:val="20"/>
          <w:szCs w:val="20"/>
          <w:lang w:bidi="en-GB"/>
        </w:rPr>
        <w:t>Required fields</w:t>
      </w:r>
      <w:r w:rsidRPr="00F57F40">
        <w:rPr>
          <w:sz w:val="20"/>
          <w:szCs w:val="20"/>
          <w:lang w:bidi="en-GB"/>
        </w:rPr>
        <w:t xml:space="preserve"> marked with an asterisk must be filled in by the client</w:t>
      </w:r>
      <w:r w:rsidR="00F57F40">
        <w:rPr>
          <w:sz w:val="20"/>
          <w:szCs w:val="20"/>
          <w:lang w:bidi="en-GB"/>
        </w:rPr>
        <w:t xml:space="preserve">                                                     </w:t>
      </w:r>
      <w:r w:rsidRPr="00F57F40">
        <w:rPr>
          <w:sz w:val="20"/>
          <w:szCs w:val="20"/>
          <w:lang w:bidi="en-GB"/>
        </w:rPr>
        <w:t>Agreement No.</w:t>
      </w:r>
    </w:p>
    <w:tbl>
      <w:tblPr>
        <w:tblW w:w="10663" w:type="dxa"/>
        <w:tblInd w:w="-34" w:type="dxa"/>
        <w:tblLook w:val="00A0" w:firstRow="1" w:lastRow="0" w:firstColumn="1" w:lastColumn="0" w:noHBand="0" w:noVBand="0"/>
      </w:tblPr>
      <w:tblGrid>
        <w:gridCol w:w="382"/>
        <w:gridCol w:w="24"/>
        <w:gridCol w:w="1468"/>
        <w:gridCol w:w="2577"/>
        <w:gridCol w:w="1102"/>
        <w:gridCol w:w="236"/>
        <w:gridCol w:w="236"/>
        <w:gridCol w:w="1654"/>
        <w:gridCol w:w="283"/>
        <w:gridCol w:w="960"/>
        <w:gridCol w:w="1308"/>
        <w:gridCol w:w="433"/>
      </w:tblGrid>
      <w:tr w:rsidR="0078343B" w:rsidRPr="00F57F40" w14:paraId="7AC8FF55" w14:textId="77777777" w:rsidTr="007241CB">
        <w:trPr>
          <w:trHeight w:val="211"/>
        </w:trPr>
        <w:tc>
          <w:tcPr>
            <w:tcW w:w="4451" w:type="dxa"/>
            <w:gridSpan w:val="4"/>
            <w:tcBorders>
              <w:top w:val="single" w:sz="8" w:space="0" w:color="auto"/>
              <w:left w:val="single" w:sz="8" w:space="0" w:color="auto"/>
              <w:bottom w:val="nil"/>
              <w:right w:val="nil"/>
            </w:tcBorders>
            <w:noWrap/>
            <w:vAlign w:val="bottom"/>
            <w:hideMark/>
          </w:tcPr>
          <w:p w14:paraId="7F27C8A4" w14:textId="77777777" w:rsidR="0078343B" w:rsidRPr="00F57F40" w:rsidRDefault="0078343B" w:rsidP="007470F8">
            <w:pPr>
              <w:spacing w:line="276" w:lineRule="auto"/>
              <w:rPr>
                <w:b/>
                <w:bCs/>
                <w:color w:val="000000"/>
                <w:sz w:val="18"/>
                <w:szCs w:val="18"/>
              </w:rPr>
            </w:pPr>
            <w:r w:rsidRPr="00F57F40">
              <w:rPr>
                <w:b/>
                <w:color w:val="000000"/>
                <w:sz w:val="18"/>
                <w:szCs w:val="18"/>
                <w:lang w:bidi="en-GB"/>
              </w:rPr>
              <w:t>Details of the client*</w:t>
            </w:r>
          </w:p>
        </w:tc>
        <w:tc>
          <w:tcPr>
            <w:tcW w:w="6212" w:type="dxa"/>
            <w:gridSpan w:val="8"/>
            <w:tcBorders>
              <w:top w:val="single" w:sz="8" w:space="0" w:color="auto"/>
              <w:left w:val="nil"/>
              <w:bottom w:val="nil"/>
              <w:right w:val="single" w:sz="8" w:space="0" w:color="auto"/>
            </w:tcBorders>
            <w:noWrap/>
            <w:vAlign w:val="bottom"/>
          </w:tcPr>
          <w:p w14:paraId="34494AD8" w14:textId="77777777" w:rsidR="0078343B" w:rsidRPr="00F57F40" w:rsidRDefault="0078343B" w:rsidP="007470F8">
            <w:pPr>
              <w:spacing w:line="276" w:lineRule="auto"/>
              <w:rPr>
                <w:color w:val="000000"/>
                <w:sz w:val="18"/>
                <w:szCs w:val="18"/>
              </w:rPr>
            </w:pPr>
          </w:p>
        </w:tc>
      </w:tr>
      <w:tr w:rsidR="0078343B" w:rsidRPr="00F57F40" w14:paraId="25F54119" w14:textId="77777777" w:rsidTr="007241CB">
        <w:trPr>
          <w:trHeight w:val="356"/>
        </w:trPr>
        <w:tc>
          <w:tcPr>
            <w:tcW w:w="1874" w:type="dxa"/>
            <w:gridSpan w:val="3"/>
            <w:tcBorders>
              <w:top w:val="nil"/>
              <w:left w:val="single" w:sz="8" w:space="0" w:color="auto"/>
              <w:bottom w:val="nil"/>
              <w:right w:val="nil"/>
            </w:tcBorders>
            <w:noWrap/>
            <w:vAlign w:val="bottom"/>
            <w:hideMark/>
          </w:tcPr>
          <w:p w14:paraId="0BF848EF" w14:textId="77777777" w:rsidR="0078343B" w:rsidRPr="00F57F40" w:rsidRDefault="0078343B" w:rsidP="007470F8">
            <w:pPr>
              <w:spacing w:line="276" w:lineRule="auto"/>
              <w:rPr>
                <w:color w:val="000000"/>
                <w:sz w:val="18"/>
                <w:szCs w:val="18"/>
              </w:rPr>
            </w:pPr>
            <w:r w:rsidRPr="00F57F40">
              <w:rPr>
                <w:b/>
                <w:color w:val="000000"/>
                <w:sz w:val="18"/>
                <w:szCs w:val="18"/>
                <w:lang w:bidi="en-GB"/>
              </w:rPr>
              <w:t>*</w:t>
            </w:r>
            <w:r w:rsidRPr="00F57F40">
              <w:rPr>
                <w:color w:val="000000"/>
                <w:sz w:val="18"/>
                <w:szCs w:val="18"/>
                <w:lang w:bidi="en-GB"/>
              </w:rPr>
              <w:t>Name, surname</w:t>
            </w:r>
          </w:p>
        </w:tc>
        <w:tc>
          <w:tcPr>
            <w:tcW w:w="2577" w:type="dxa"/>
            <w:tcBorders>
              <w:top w:val="single" w:sz="4" w:space="0" w:color="auto"/>
              <w:left w:val="single" w:sz="4" w:space="0" w:color="auto"/>
              <w:bottom w:val="single" w:sz="4" w:space="0" w:color="auto"/>
              <w:right w:val="single" w:sz="4" w:space="0" w:color="auto"/>
            </w:tcBorders>
            <w:noWrap/>
            <w:vAlign w:val="bottom"/>
            <w:hideMark/>
          </w:tcPr>
          <w:p w14:paraId="4F129F69" w14:textId="77777777" w:rsidR="0078343B" w:rsidRPr="00F57F40" w:rsidRDefault="0078343B" w:rsidP="007470F8">
            <w:pPr>
              <w:spacing w:line="276" w:lineRule="auto"/>
              <w:rPr>
                <w:color w:val="000000"/>
                <w:sz w:val="18"/>
                <w:szCs w:val="18"/>
              </w:rPr>
            </w:pPr>
            <w:r w:rsidRPr="00F57F40">
              <w:rPr>
                <w:color w:val="000000"/>
                <w:sz w:val="18"/>
                <w:szCs w:val="18"/>
                <w:lang w:bidi="en-GB"/>
              </w:rPr>
              <w:t> </w:t>
            </w:r>
          </w:p>
        </w:tc>
        <w:tc>
          <w:tcPr>
            <w:tcW w:w="1338" w:type="dxa"/>
            <w:gridSpan w:val="2"/>
            <w:noWrap/>
            <w:vAlign w:val="bottom"/>
            <w:hideMark/>
          </w:tcPr>
          <w:p w14:paraId="187A6DE4" w14:textId="77777777" w:rsidR="0078343B" w:rsidRPr="00F57F40" w:rsidRDefault="0078343B" w:rsidP="007470F8">
            <w:pPr>
              <w:spacing w:line="276" w:lineRule="auto"/>
              <w:rPr>
                <w:color w:val="000000"/>
                <w:sz w:val="18"/>
                <w:szCs w:val="18"/>
              </w:rPr>
            </w:pPr>
            <w:r w:rsidRPr="00F57F40">
              <w:rPr>
                <w:b/>
                <w:color w:val="000000"/>
                <w:sz w:val="18"/>
                <w:szCs w:val="18"/>
                <w:lang w:bidi="en-GB"/>
              </w:rPr>
              <w:t xml:space="preserve"> *</w:t>
            </w:r>
            <w:r w:rsidRPr="00F57F40">
              <w:rPr>
                <w:color w:val="000000"/>
                <w:sz w:val="18"/>
                <w:szCs w:val="18"/>
                <w:lang w:bidi="en-GB"/>
              </w:rPr>
              <w:t>Phone:</w:t>
            </w:r>
          </w:p>
        </w:tc>
        <w:tc>
          <w:tcPr>
            <w:tcW w:w="4441" w:type="dxa"/>
            <w:gridSpan w:val="5"/>
            <w:tcBorders>
              <w:top w:val="single" w:sz="4" w:space="0" w:color="auto"/>
              <w:left w:val="single" w:sz="4" w:space="0" w:color="auto"/>
              <w:bottom w:val="single" w:sz="4" w:space="0" w:color="auto"/>
              <w:right w:val="single" w:sz="4" w:space="0" w:color="auto"/>
            </w:tcBorders>
            <w:noWrap/>
            <w:vAlign w:val="bottom"/>
            <w:hideMark/>
          </w:tcPr>
          <w:p w14:paraId="2BD68923" w14:textId="77777777" w:rsidR="0078343B" w:rsidRPr="00F57F40" w:rsidRDefault="0078343B" w:rsidP="007470F8">
            <w:pPr>
              <w:spacing w:line="276" w:lineRule="auto"/>
              <w:jc w:val="center"/>
              <w:rPr>
                <w:color w:val="000000"/>
                <w:sz w:val="18"/>
                <w:szCs w:val="18"/>
              </w:rPr>
            </w:pPr>
          </w:p>
        </w:tc>
        <w:tc>
          <w:tcPr>
            <w:tcW w:w="0" w:type="auto"/>
            <w:vMerge w:val="restart"/>
            <w:tcBorders>
              <w:top w:val="nil"/>
              <w:left w:val="nil"/>
              <w:bottom w:val="nil"/>
              <w:right w:val="single" w:sz="8" w:space="0" w:color="auto"/>
            </w:tcBorders>
            <w:vAlign w:val="center"/>
            <w:hideMark/>
          </w:tcPr>
          <w:p w14:paraId="6057DE3A" w14:textId="77777777" w:rsidR="0078343B" w:rsidRPr="00F57F40" w:rsidRDefault="0078343B" w:rsidP="007470F8">
            <w:pPr>
              <w:spacing w:line="276" w:lineRule="auto"/>
              <w:rPr>
                <w:color w:val="000000"/>
                <w:sz w:val="18"/>
                <w:szCs w:val="18"/>
              </w:rPr>
            </w:pPr>
          </w:p>
        </w:tc>
      </w:tr>
      <w:tr w:rsidR="0078343B" w:rsidRPr="00F57F40" w14:paraId="0711405E" w14:textId="77777777" w:rsidTr="007241CB">
        <w:trPr>
          <w:trHeight w:val="313"/>
        </w:trPr>
        <w:tc>
          <w:tcPr>
            <w:tcW w:w="1874" w:type="dxa"/>
            <w:gridSpan w:val="3"/>
            <w:tcBorders>
              <w:top w:val="nil"/>
              <w:left w:val="single" w:sz="8" w:space="0" w:color="auto"/>
              <w:bottom w:val="nil"/>
              <w:right w:val="nil"/>
            </w:tcBorders>
            <w:noWrap/>
            <w:vAlign w:val="bottom"/>
            <w:hideMark/>
          </w:tcPr>
          <w:p w14:paraId="4CCF1062" w14:textId="77777777" w:rsidR="0078343B" w:rsidRPr="00F57F40" w:rsidRDefault="0078343B" w:rsidP="007470F8">
            <w:pPr>
              <w:spacing w:line="276" w:lineRule="auto"/>
              <w:rPr>
                <w:color w:val="000000"/>
                <w:sz w:val="18"/>
                <w:szCs w:val="18"/>
              </w:rPr>
            </w:pPr>
            <w:r w:rsidRPr="00F57F40">
              <w:rPr>
                <w:b/>
                <w:color w:val="000000"/>
                <w:sz w:val="18"/>
                <w:szCs w:val="18"/>
                <w:lang w:bidi="en-GB"/>
              </w:rPr>
              <w:t>*</w:t>
            </w:r>
            <w:r w:rsidRPr="00F57F40">
              <w:rPr>
                <w:color w:val="000000"/>
                <w:sz w:val="18"/>
                <w:szCs w:val="18"/>
                <w:lang w:bidi="en-GB"/>
              </w:rPr>
              <w:t>Personal identity number:</w:t>
            </w:r>
          </w:p>
        </w:tc>
        <w:tc>
          <w:tcPr>
            <w:tcW w:w="2577" w:type="dxa"/>
            <w:tcBorders>
              <w:top w:val="single" w:sz="4" w:space="0" w:color="auto"/>
              <w:left w:val="single" w:sz="4" w:space="0" w:color="auto"/>
              <w:bottom w:val="single" w:sz="4" w:space="0" w:color="auto"/>
              <w:right w:val="single" w:sz="4" w:space="0" w:color="auto"/>
            </w:tcBorders>
            <w:noWrap/>
            <w:vAlign w:val="bottom"/>
            <w:hideMark/>
          </w:tcPr>
          <w:p w14:paraId="3EB45133" w14:textId="77777777" w:rsidR="0078343B" w:rsidRPr="00F57F40" w:rsidRDefault="0078343B" w:rsidP="007470F8">
            <w:pPr>
              <w:spacing w:line="276" w:lineRule="auto"/>
              <w:rPr>
                <w:color w:val="000000"/>
                <w:sz w:val="18"/>
                <w:szCs w:val="18"/>
              </w:rPr>
            </w:pPr>
            <w:r w:rsidRPr="00F57F40">
              <w:rPr>
                <w:color w:val="000000"/>
                <w:sz w:val="18"/>
                <w:szCs w:val="18"/>
                <w:lang w:bidi="en-GB"/>
              </w:rPr>
              <w:t> </w:t>
            </w:r>
            <w:r w:rsidRPr="00F57F40">
              <w:rPr>
                <w:color w:val="000000"/>
                <w:sz w:val="18"/>
                <w:szCs w:val="18"/>
                <w:lang w:bidi="en-GB"/>
              </w:rPr>
              <w:fldChar w:fldCharType="begin"/>
            </w:r>
            <w:r w:rsidRPr="00F57F40">
              <w:rPr>
                <w:color w:val="000000"/>
                <w:sz w:val="18"/>
                <w:szCs w:val="18"/>
                <w:lang w:bidi="en-GB"/>
              </w:rPr>
              <w:instrText xml:space="preserve"> MERGEFIELD "regnr" </w:instrText>
            </w:r>
            <w:r w:rsidRPr="00F57F40">
              <w:rPr>
                <w:color w:val="000000"/>
                <w:sz w:val="18"/>
                <w:szCs w:val="18"/>
                <w:lang w:bidi="en-GB"/>
              </w:rPr>
              <w:fldChar w:fldCharType="end"/>
            </w:r>
          </w:p>
        </w:tc>
        <w:tc>
          <w:tcPr>
            <w:tcW w:w="1338" w:type="dxa"/>
            <w:gridSpan w:val="2"/>
            <w:noWrap/>
            <w:vAlign w:val="bottom"/>
            <w:hideMark/>
          </w:tcPr>
          <w:p w14:paraId="269BE3F3" w14:textId="77777777" w:rsidR="0078343B" w:rsidRPr="00F57F40" w:rsidRDefault="0078343B" w:rsidP="007470F8">
            <w:pPr>
              <w:spacing w:line="276" w:lineRule="auto"/>
              <w:rPr>
                <w:color w:val="000000"/>
                <w:sz w:val="18"/>
                <w:szCs w:val="18"/>
              </w:rPr>
            </w:pPr>
            <w:r w:rsidRPr="00F57F40">
              <w:rPr>
                <w:b/>
                <w:color w:val="000000"/>
                <w:sz w:val="18"/>
                <w:szCs w:val="18"/>
                <w:lang w:bidi="en-GB"/>
              </w:rPr>
              <w:t xml:space="preserve"> *</w:t>
            </w:r>
            <w:r w:rsidRPr="00F57F40">
              <w:rPr>
                <w:color w:val="000000"/>
                <w:sz w:val="18"/>
                <w:szCs w:val="18"/>
                <w:lang w:bidi="en-GB"/>
              </w:rPr>
              <w:t>E-mail:</w:t>
            </w:r>
          </w:p>
        </w:tc>
        <w:tc>
          <w:tcPr>
            <w:tcW w:w="4441" w:type="dxa"/>
            <w:gridSpan w:val="5"/>
            <w:tcBorders>
              <w:top w:val="single" w:sz="4" w:space="0" w:color="auto"/>
              <w:left w:val="single" w:sz="4" w:space="0" w:color="auto"/>
              <w:bottom w:val="single" w:sz="4" w:space="0" w:color="auto"/>
              <w:right w:val="single" w:sz="4" w:space="0" w:color="auto"/>
            </w:tcBorders>
            <w:noWrap/>
            <w:vAlign w:val="bottom"/>
            <w:hideMark/>
          </w:tcPr>
          <w:p w14:paraId="4584B3A0" w14:textId="77777777" w:rsidR="0078343B" w:rsidRPr="00F57F40" w:rsidRDefault="0078343B" w:rsidP="007470F8">
            <w:pPr>
              <w:spacing w:line="276" w:lineRule="auto"/>
              <w:jc w:val="center"/>
              <w:rPr>
                <w:color w:val="000000"/>
                <w:sz w:val="18"/>
                <w:szCs w:val="18"/>
              </w:rPr>
            </w:pPr>
          </w:p>
        </w:tc>
        <w:tc>
          <w:tcPr>
            <w:tcW w:w="0" w:type="auto"/>
            <w:vMerge/>
            <w:tcBorders>
              <w:top w:val="nil"/>
              <w:left w:val="nil"/>
              <w:bottom w:val="nil"/>
              <w:right w:val="single" w:sz="8" w:space="0" w:color="auto"/>
            </w:tcBorders>
            <w:vAlign w:val="center"/>
            <w:hideMark/>
          </w:tcPr>
          <w:p w14:paraId="0EEBCC82" w14:textId="77777777" w:rsidR="0078343B" w:rsidRPr="00F57F40" w:rsidRDefault="0078343B" w:rsidP="007470F8">
            <w:pPr>
              <w:spacing w:line="276" w:lineRule="auto"/>
              <w:rPr>
                <w:color w:val="000000"/>
                <w:sz w:val="18"/>
                <w:szCs w:val="18"/>
              </w:rPr>
            </w:pPr>
          </w:p>
        </w:tc>
      </w:tr>
      <w:tr w:rsidR="0078343B" w:rsidRPr="00F57F40" w14:paraId="584C9EE1" w14:textId="77777777" w:rsidTr="007241CB">
        <w:trPr>
          <w:trHeight w:val="289"/>
        </w:trPr>
        <w:tc>
          <w:tcPr>
            <w:tcW w:w="4451" w:type="dxa"/>
            <w:gridSpan w:val="4"/>
            <w:tcBorders>
              <w:top w:val="nil"/>
              <w:left w:val="single" w:sz="8" w:space="0" w:color="auto"/>
              <w:bottom w:val="nil"/>
              <w:right w:val="nil"/>
            </w:tcBorders>
            <w:noWrap/>
            <w:vAlign w:val="bottom"/>
            <w:hideMark/>
          </w:tcPr>
          <w:p w14:paraId="3BDEFEE9" w14:textId="77777777" w:rsidR="0078343B" w:rsidRPr="00F57F40" w:rsidRDefault="0078343B" w:rsidP="007470F8">
            <w:pPr>
              <w:spacing w:line="276" w:lineRule="auto"/>
              <w:rPr>
                <w:color w:val="000000"/>
                <w:sz w:val="18"/>
                <w:szCs w:val="18"/>
              </w:rPr>
            </w:pPr>
            <w:r w:rsidRPr="00F57F40">
              <w:rPr>
                <w:b/>
                <w:sz w:val="16"/>
                <w:szCs w:val="18"/>
                <w:lang w:bidi="en-GB"/>
              </w:rPr>
              <w:t>*</w:t>
            </w:r>
            <w:r w:rsidRPr="00F57F40">
              <w:rPr>
                <w:sz w:val="16"/>
                <w:szCs w:val="18"/>
                <w:lang w:bidi="en-GB"/>
              </w:rPr>
              <w:t xml:space="preserve">Address of the declared place of residence: </w:t>
            </w:r>
          </w:p>
        </w:tc>
        <w:tc>
          <w:tcPr>
            <w:tcW w:w="5779" w:type="dxa"/>
            <w:gridSpan w:val="7"/>
            <w:noWrap/>
            <w:vAlign w:val="bottom"/>
          </w:tcPr>
          <w:p w14:paraId="74E6034A" w14:textId="77777777" w:rsidR="0078343B" w:rsidRPr="00F57F40" w:rsidRDefault="0078343B" w:rsidP="007470F8">
            <w:pPr>
              <w:spacing w:line="276" w:lineRule="auto"/>
              <w:rPr>
                <w:color w:val="000000"/>
                <w:sz w:val="18"/>
                <w:szCs w:val="18"/>
              </w:rPr>
            </w:pPr>
          </w:p>
        </w:tc>
        <w:tc>
          <w:tcPr>
            <w:tcW w:w="0" w:type="auto"/>
            <w:vMerge/>
            <w:tcBorders>
              <w:top w:val="nil"/>
              <w:left w:val="nil"/>
              <w:bottom w:val="nil"/>
              <w:right w:val="single" w:sz="8" w:space="0" w:color="auto"/>
            </w:tcBorders>
            <w:vAlign w:val="center"/>
            <w:hideMark/>
          </w:tcPr>
          <w:p w14:paraId="37191523" w14:textId="77777777" w:rsidR="0078343B" w:rsidRPr="00F57F40" w:rsidRDefault="0078343B" w:rsidP="007470F8">
            <w:pPr>
              <w:spacing w:line="276" w:lineRule="auto"/>
              <w:rPr>
                <w:color w:val="000000"/>
                <w:sz w:val="18"/>
                <w:szCs w:val="18"/>
              </w:rPr>
            </w:pPr>
          </w:p>
        </w:tc>
      </w:tr>
      <w:tr w:rsidR="0078343B" w:rsidRPr="00F57F40" w14:paraId="07FF6722" w14:textId="77777777" w:rsidTr="007241CB">
        <w:trPr>
          <w:trHeight w:val="265"/>
        </w:trPr>
        <w:tc>
          <w:tcPr>
            <w:tcW w:w="382" w:type="dxa"/>
            <w:tcBorders>
              <w:top w:val="nil"/>
              <w:left w:val="single" w:sz="4" w:space="0" w:color="auto"/>
              <w:bottom w:val="nil"/>
              <w:right w:val="nil"/>
            </w:tcBorders>
            <w:noWrap/>
            <w:vAlign w:val="bottom"/>
          </w:tcPr>
          <w:p w14:paraId="0E77FC4D" w14:textId="77777777" w:rsidR="0078343B" w:rsidRPr="00F57F40" w:rsidRDefault="0078343B" w:rsidP="007470F8">
            <w:pPr>
              <w:spacing w:line="276" w:lineRule="auto"/>
              <w:jc w:val="right"/>
              <w:rPr>
                <w:color w:val="000000"/>
                <w:sz w:val="18"/>
                <w:szCs w:val="18"/>
              </w:rPr>
            </w:pPr>
          </w:p>
        </w:tc>
        <w:tc>
          <w:tcPr>
            <w:tcW w:w="7297" w:type="dxa"/>
            <w:gridSpan w:val="7"/>
            <w:tcBorders>
              <w:top w:val="single" w:sz="4" w:space="0" w:color="auto"/>
              <w:left w:val="single" w:sz="4" w:space="0" w:color="auto"/>
              <w:bottom w:val="single" w:sz="4" w:space="0" w:color="auto"/>
              <w:right w:val="single" w:sz="4" w:space="0" w:color="auto"/>
            </w:tcBorders>
            <w:vAlign w:val="bottom"/>
            <w:hideMark/>
          </w:tcPr>
          <w:p w14:paraId="2C16D24B" w14:textId="77777777" w:rsidR="0078343B" w:rsidRPr="00F57F40" w:rsidRDefault="0078343B" w:rsidP="007470F8">
            <w:pPr>
              <w:spacing w:line="276" w:lineRule="auto"/>
              <w:rPr>
                <w:color w:val="000000"/>
                <w:sz w:val="18"/>
                <w:szCs w:val="18"/>
              </w:rPr>
            </w:pPr>
          </w:p>
        </w:tc>
        <w:tc>
          <w:tcPr>
            <w:tcW w:w="283" w:type="dxa"/>
            <w:tcBorders>
              <w:top w:val="nil"/>
              <w:left w:val="single" w:sz="4" w:space="0" w:color="auto"/>
              <w:bottom w:val="nil"/>
              <w:right w:val="nil"/>
            </w:tcBorders>
            <w:noWrap/>
            <w:vAlign w:val="bottom"/>
          </w:tcPr>
          <w:p w14:paraId="028E4331" w14:textId="77777777" w:rsidR="0078343B" w:rsidRPr="00F57F40" w:rsidRDefault="0078343B" w:rsidP="007470F8">
            <w:pPr>
              <w:spacing w:line="276" w:lineRule="auto"/>
              <w:rPr>
                <w:color w:val="000000"/>
                <w:sz w:val="18"/>
                <w:szCs w:val="18"/>
              </w:rPr>
            </w:pPr>
          </w:p>
        </w:tc>
        <w:tc>
          <w:tcPr>
            <w:tcW w:w="2268" w:type="dxa"/>
            <w:gridSpan w:val="2"/>
            <w:vAlign w:val="bottom"/>
          </w:tcPr>
          <w:p w14:paraId="26B46E44" w14:textId="77777777" w:rsidR="0078343B" w:rsidRPr="00F57F40" w:rsidRDefault="0078343B" w:rsidP="007470F8">
            <w:pPr>
              <w:spacing w:line="276" w:lineRule="auto"/>
              <w:rPr>
                <w:color w:val="000000"/>
                <w:sz w:val="18"/>
                <w:szCs w:val="18"/>
              </w:rPr>
            </w:pPr>
          </w:p>
        </w:tc>
        <w:tc>
          <w:tcPr>
            <w:tcW w:w="0" w:type="auto"/>
            <w:vMerge/>
            <w:tcBorders>
              <w:top w:val="nil"/>
              <w:left w:val="nil"/>
              <w:bottom w:val="nil"/>
              <w:right w:val="single" w:sz="8" w:space="0" w:color="auto"/>
            </w:tcBorders>
            <w:vAlign w:val="center"/>
            <w:hideMark/>
          </w:tcPr>
          <w:p w14:paraId="72F6FAC6" w14:textId="77777777" w:rsidR="0078343B" w:rsidRPr="00F57F40" w:rsidRDefault="0078343B" w:rsidP="007470F8">
            <w:pPr>
              <w:spacing w:line="276" w:lineRule="auto"/>
              <w:rPr>
                <w:color w:val="000000"/>
                <w:sz w:val="18"/>
                <w:szCs w:val="18"/>
              </w:rPr>
            </w:pPr>
          </w:p>
        </w:tc>
      </w:tr>
      <w:tr w:rsidR="0078343B" w:rsidRPr="00F57F40" w14:paraId="6647538A" w14:textId="77777777" w:rsidTr="007241CB">
        <w:trPr>
          <w:trHeight w:val="126"/>
        </w:trPr>
        <w:tc>
          <w:tcPr>
            <w:tcW w:w="4451" w:type="dxa"/>
            <w:gridSpan w:val="4"/>
            <w:tcBorders>
              <w:top w:val="nil"/>
              <w:left w:val="single" w:sz="8" w:space="0" w:color="auto"/>
              <w:bottom w:val="nil"/>
              <w:right w:val="nil"/>
            </w:tcBorders>
            <w:noWrap/>
            <w:vAlign w:val="bottom"/>
            <w:hideMark/>
          </w:tcPr>
          <w:p w14:paraId="6C2437B9" w14:textId="77777777" w:rsidR="0078343B" w:rsidRPr="00F57F40" w:rsidRDefault="0078343B" w:rsidP="007470F8">
            <w:pPr>
              <w:spacing w:line="276" w:lineRule="auto"/>
              <w:rPr>
                <w:color w:val="000000"/>
                <w:sz w:val="18"/>
                <w:szCs w:val="18"/>
              </w:rPr>
            </w:pPr>
            <w:r w:rsidRPr="00F57F40">
              <w:rPr>
                <w:b/>
                <w:color w:val="000000"/>
                <w:sz w:val="18"/>
                <w:szCs w:val="18"/>
                <w:lang w:bidi="en-GB"/>
              </w:rPr>
              <w:t>*</w:t>
            </w:r>
            <w:r w:rsidRPr="00F57F40">
              <w:rPr>
                <w:color w:val="000000"/>
                <w:sz w:val="18"/>
                <w:szCs w:val="18"/>
                <w:lang w:bidi="en-GB"/>
              </w:rPr>
              <w:t>Correspondence address if different from the declared address:</w:t>
            </w:r>
          </w:p>
        </w:tc>
        <w:tc>
          <w:tcPr>
            <w:tcW w:w="1338" w:type="dxa"/>
            <w:gridSpan w:val="2"/>
            <w:noWrap/>
            <w:vAlign w:val="bottom"/>
          </w:tcPr>
          <w:p w14:paraId="447AB323" w14:textId="77777777" w:rsidR="0078343B" w:rsidRPr="00F57F40" w:rsidRDefault="0078343B" w:rsidP="007470F8">
            <w:pPr>
              <w:spacing w:line="276" w:lineRule="auto"/>
              <w:rPr>
                <w:color w:val="000000"/>
                <w:sz w:val="18"/>
                <w:szCs w:val="18"/>
              </w:rPr>
            </w:pPr>
          </w:p>
        </w:tc>
        <w:tc>
          <w:tcPr>
            <w:tcW w:w="1890" w:type="dxa"/>
            <w:gridSpan w:val="2"/>
            <w:noWrap/>
            <w:vAlign w:val="bottom"/>
          </w:tcPr>
          <w:p w14:paraId="3237142A" w14:textId="77777777" w:rsidR="0078343B" w:rsidRPr="00F57F40" w:rsidRDefault="0078343B" w:rsidP="007470F8">
            <w:pPr>
              <w:spacing w:line="276" w:lineRule="auto"/>
              <w:rPr>
                <w:color w:val="000000"/>
                <w:sz w:val="18"/>
                <w:szCs w:val="18"/>
              </w:rPr>
            </w:pPr>
          </w:p>
        </w:tc>
        <w:tc>
          <w:tcPr>
            <w:tcW w:w="283" w:type="dxa"/>
            <w:noWrap/>
            <w:vAlign w:val="bottom"/>
          </w:tcPr>
          <w:p w14:paraId="060D6FEB" w14:textId="77777777" w:rsidR="0078343B" w:rsidRPr="00F57F40" w:rsidRDefault="0078343B" w:rsidP="007470F8">
            <w:pPr>
              <w:spacing w:line="276" w:lineRule="auto"/>
              <w:rPr>
                <w:color w:val="000000"/>
                <w:sz w:val="18"/>
                <w:szCs w:val="18"/>
              </w:rPr>
            </w:pPr>
          </w:p>
        </w:tc>
        <w:tc>
          <w:tcPr>
            <w:tcW w:w="2268" w:type="dxa"/>
            <w:gridSpan w:val="2"/>
            <w:vAlign w:val="bottom"/>
          </w:tcPr>
          <w:p w14:paraId="4C8B49FC" w14:textId="77777777" w:rsidR="0078343B" w:rsidRPr="00F57F40" w:rsidRDefault="0078343B" w:rsidP="007470F8">
            <w:pPr>
              <w:spacing w:line="276" w:lineRule="auto"/>
              <w:rPr>
                <w:color w:val="000000"/>
                <w:sz w:val="18"/>
                <w:szCs w:val="18"/>
              </w:rPr>
            </w:pPr>
          </w:p>
        </w:tc>
        <w:tc>
          <w:tcPr>
            <w:tcW w:w="0" w:type="auto"/>
            <w:vMerge/>
            <w:tcBorders>
              <w:top w:val="nil"/>
              <w:left w:val="nil"/>
              <w:bottom w:val="nil"/>
              <w:right w:val="single" w:sz="8" w:space="0" w:color="auto"/>
            </w:tcBorders>
            <w:vAlign w:val="center"/>
            <w:hideMark/>
          </w:tcPr>
          <w:p w14:paraId="16A22A8E" w14:textId="77777777" w:rsidR="0078343B" w:rsidRPr="00F57F40" w:rsidRDefault="0078343B" w:rsidP="007470F8">
            <w:pPr>
              <w:spacing w:line="276" w:lineRule="auto"/>
              <w:rPr>
                <w:color w:val="000000"/>
                <w:sz w:val="18"/>
                <w:szCs w:val="18"/>
              </w:rPr>
            </w:pPr>
          </w:p>
        </w:tc>
      </w:tr>
      <w:tr w:rsidR="0078343B" w:rsidRPr="00F57F40" w14:paraId="40090D04" w14:textId="77777777" w:rsidTr="007241CB">
        <w:trPr>
          <w:trHeight w:val="304"/>
        </w:trPr>
        <w:tc>
          <w:tcPr>
            <w:tcW w:w="406" w:type="dxa"/>
            <w:gridSpan w:val="2"/>
            <w:tcBorders>
              <w:top w:val="nil"/>
              <w:left w:val="single" w:sz="4" w:space="0" w:color="auto"/>
              <w:bottom w:val="nil"/>
              <w:right w:val="single" w:sz="4" w:space="0" w:color="auto"/>
            </w:tcBorders>
            <w:noWrap/>
            <w:vAlign w:val="bottom"/>
            <w:hideMark/>
          </w:tcPr>
          <w:p w14:paraId="595CB9AF" w14:textId="77777777" w:rsidR="0078343B" w:rsidRPr="00F57F40" w:rsidRDefault="0078343B" w:rsidP="007470F8">
            <w:pPr>
              <w:spacing w:line="276" w:lineRule="auto"/>
              <w:jc w:val="center"/>
              <w:rPr>
                <w:color w:val="000000"/>
                <w:sz w:val="18"/>
                <w:szCs w:val="18"/>
              </w:rPr>
            </w:pPr>
            <w:r w:rsidRPr="00F57F40">
              <w:rPr>
                <w:color w:val="000000"/>
                <w:sz w:val="18"/>
                <w:szCs w:val="18"/>
                <w:lang w:bidi="en-GB"/>
              </w:rPr>
              <w:t> </w:t>
            </w:r>
          </w:p>
        </w:tc>
        <w:tc>
          <w:tcPr>
            <w:tcW w:w="7273" w:type="dxa"/>
            <w:gridSpan w:val="6"/>
            <w:tcBorders>
              <w:top w:val="single" w:sz="4" w:space="0" w:color="auto"/>
              <w:left w:val="single" w:sz="4" w:space="0" w:color="auto"/>
              <w:bottom w:val="single" w:sz="4" w:space="0" w:color="auto"/>
              <w:right w:val="single" w:sz="4" w:space="0" w:color="auto"/>
            </w:tcBorders>
            <w:vAlign w:val="bottom"/>
            <w:hideMark/>
          </w:tcPr>
          <w:p w14:paraId="554C65A2" w14:textId="77777777" w:rsidR="0078343B" w:rsidRPr="00F57F40" w:rsidRDefault="0078343B" w:rsidP="007470F8">
            <w:pPr>
              <w:spacing w:line="276" w:lineRule="auto"/>
              <w:rPr>
                <w:color w:val="000000"/>
                <w:sz w:val="18"/>
                <w:szCs w:val="18"/>
              </w:rPr>
            </w:pPr>
            <w:r w:rsidRPr="00F57F40">
              <w:rPr>
                <w:color w:val="000000"/>
                <w:sz w:val="18"/>
                <w:szCs w:val="18"/>
                <w:lang w:bidi="en-GB"/>
              </w:rPr>
              <w:fldChar w:fldCharType="begin"/>
            </w:r>
            <w:r w:rsidRPr="00F57F40">
              <w:rPr>
                <w:color w:val="000000"/>
                <w:sz w:val="18"/>
                <w:szCs w:val="18"/>
                <w:lang w:bidi="en-GB"/>
              </w:rPr>
              <w:instrText xml:space="preserve"> MERGEFIELD "pastaadrese" </w:instrText>
            </w:r>
            <w:r w:rsidRPr="00F57F40">
              <w:rPr>
                <w:color w:val="000000"/>
                <w:sz w:val="18"/>
                <w:szCs w:val="18"/>
                <w:lang w:bidi="en-GB"/>
              </w:rPr>
              <w:fldChar w:fldCharType="end"/>
            </w:r>
          </w:p>
        </w:tc>
        <w:tc>
          <w:tcPr>
            <w:tcW w:w="283" w:type="dxa"/>
            <w:tcBorders>
              <w:top w:val="nil"/>
              <w:left w:val="single" w:sz="4" w:space="0" w:color="auto"/>
              <w:bottom w:val="nil"/>
              <w:right w:val="nil"/>
            </w:tcBorders>
            <w:vAlign w:val="bottom"/>
          </w:tcPr>
          <w:p w14:paraId="6EE3E9BD" w14:textId="77777777" w:rsidR="0078343B" w:rsidRPr="00F57F40" w:rsidRDefault="0078343B" w:rsidP="007470F8">
            <w:pPr>
              <w:spacing w:line="276" w:lineRule="auto"/>
              <w:ind w:left="12"/>
              <w:rPr>
                <w:color w:val="000000"/>
                <w:sz w:val="18"/>
                <w:szCs w:val="18"/>
              </w:rPr>
            </w:pPr>
          </w:p>
        </w:tc>
        <w:tc>
          <w:tcPr>
            <w:tcW w:w="2268" w:type="dxa"/>
            <w:gridSpan w:val="2"/>
            <w:noWrap/>
            <w:vAlign w:val="bottom"/>
          </w:tcPr>
          <w:p w14:paraId="388AFB76" w14:textId="77777777" w:rsidR="0078343B" w:rsidRPr="00F57F40" w:rsidRDefault="0078343B" w:rsidP="007470F8">
            <w:pPr>
              <w:spacing w:line="276" w:lineRule="auto"/>
              <w:rPr>
                <w:color w:val="000000"/>
                <w:sz w:val="18"/>
                <w:szCs w:val="18"/>
              </w:rPr>
            </w:pPr>
          </w:p>
        </w:tc>
        <w:tc>
          <w:tcPr>
            <w:tcW w:w="0" w:type="auto"/>
            <w:vMerge/>
            <w:tcBorders>
              <w:top w:val="nil"/>
              <w:left w:val="nil"/>
              <w:bottom w:val="nil"/>
              <w:right w:val="single" w:sz="8" w:space="0" w:color="auto"/>
            </w:tcBorders>
            <w:vAlign w:val="center"/>
            <w:hideMark/>
          </w:tcPr>
          <w:p w14:paraId="46DDA4D3" w14:textId="77777777" w:rsidR="0078343B" w:rsidRPr="00F57F40" w:rsidRDefault="0078343B" w:rsidP="007470F8">
            <w:pPr>
              <w:spacing w:line="276" w:lineRule="auto"/>
              <w:rPr>
                <w:color w:val="000000"/>
                <w:sz w:val="18"/>
                <w:szCs w:val="18"/>
              </w:rPr>
            </w:pPr>
          </w:p>
        </w:tc>
      </w:tr>
      <w:tr w:rsidR="0078343B" w:rsidRPr="00F57F40" w14:paraId="3C83A3FC" w14:textId="77777777" w:rsidTr="007241CB">
        <w:trPr>
          <w:trHeight w:val="304"/>
        </w:trPr>
        <w:tc>
          <w:tcPr>
            <w:tcW w:w="5553" w:type="dxa"/>
            <w:gridSpan w:val="5"/>
            <w:tcBorders>
              <w:top w:val="nil"/>
              <w:left w:val="single" w:sz="8" w:space="0" w:color="auto"/>
              <w:bottom w:val="nil"/>
              <w:right w:val="nil"/>
            </w:tcBorders>
            <w:noWrap/>
            <w:vAlign w:val="bottom"/>
            <w:hideMark/>
          </w:tcPr>
          <w:p w14:paraId="36452E8A" w14:textId="77777777" w:rsidR="0078343B" w:rsidRPr="00F57F40" w:rsidRDefault="0078343B" w:rsidP="007470F8">
            <w:pPr>
              <w:spacing w:line="276" w:lineRule="auto"/>
              <w:ind w:right="-226"/>
              <w:rPr>
                <w:color w:val="000000"/>
                <w:sz w:val="18"/>
                <w:szCs w:val="18"/>
              </w:rPr>
            </w:pPr>
            <w:r w:rsidRPr="00F57F40">
              <w:rPr>
                <w:b/>
                <w:color w:val="000000"/>
                <w:sz w:val="18"/>
                <w:szCs w:val="18"/>
                <w:lang w:bidi="en-GB"/>
              </w:rPr>
              <w:t>*</w:t>
            </w:r>
            <w:r w:rsidRPr="00F57F40">
              <w:rPr>
                <w:color w:val="000000"/>
                <w:sz w:val="18"/>
                <w:szCs w:val="18"/>
                <w:lang w:bidi="en-GB"/>
              </w:rPr>
              <w:t>Address where the service should be provided:</w:t>
            </w:r>
          </w:p>
        </w:tc>
        <w:tc>
          <w:tcPr>
            <w:tcW w:w="236" w:type="dxa"/>
            <w:noWrap/>
            <w:vAlign w:val="bottom"/>
          </w:tcPr>
          <w:p w14:paraId="1717470A" w14:textId="77777777" w:rsidR="0078343B" w:rsidRPr="00F57F40" w:rsidRDefault="0078343B" w:rsidP="007470F8">
            <w:pPr>
              <w:spacing w:line="276" w:lineRule="auto"/>
              <w:rPr>
                <w:color w:val="000000"/>
                <w:sz w:val="18"/>
                <w:szCs w:val="18"/>
              </w:rPr>
            </w:pPr>
          </w:p>
        </w:tc>
        <w:tc>
          <w:tcPr>
            <w:tcW w:w="236" w:type="dxa"/>
            <w:noWrap/>
            <w:vAlign w:val="bottom"/>
          </w:tcPr>
          <w:p w14:paraId="730D1B7A" w14:textId="77777777" w:rsidR="0078343B" w:rsidRPr="00F57F40" w:rsidRDefault="0078343B" w:rsidP="007470F8">
            <w:pPr>
              <w:spacing w:line="276" w:lineRule="auto"/>
              <w:rPr>
                <w:color w:val="000000"/>
                <w:sz w:val="18"/>
                <w:szCs w:val="18"/>
              </w:rPr>
            </w:pPr>
          </w:p>
        </w:tc>
        <w:tc>
          <w:tcPr>
            <w:tcW w:w="1937" w:type="dxa"/>
            <w:gridSpan w:val="2"/>
            <w:noWrap/>
            <w:vAlign w:val="bottom"/>
          </w:tcPr>
          <w:p w14:paraId="58E41726" w14:textId="77777777" w:rsidR="0078343B" w:rsidRPr="00F57F40" w:rsidRDefault="0078343B" w:rsidP="007470F8">
            <w:pPr>
              <w:spacing w:line="276" w:lineRule="auto"/>
              <w:rPr>
                <w:color w:val="000000"/>
                <w:sz w:val="18"/>
                <w:szCs w:val="18"/>
              </w:rPr>
            </w:pPr>
          </w:p>
        </w:tc>
        <w:tc>
          <w:tcPr>
            <w:tcW w:w="2268" w:type="dxa"/>
            <w:gridSpan w:val="2"/>
            <w:noWrap/>
            <w:vAlign w:val="center"/>
          </w:tcPr>
          <w:p w14:paraId="4158E226" w14:textId="77777777" w:rsidR="0078343B" w:rsidRPr="00F57F40" w:rsidRDefault="0078343B" w:rsidP="007470F8">
            <w:pPr>
              <w:spacing w:line="276" w:lineRule="auto"/>
              <w:jc w:val="right"/>
              <w:rPr>
                <w:color w:val="000000"/>
                <w:sz w:val="18"/>
                <w:szCs w:val="18"/>
              </w:rPr>
            </w:pPr>
          </w:p>
        </w:tc>
        <w:tc>
          <w:tcPr>
            <w:tcW w:w="0" w:type="auto"/>
            <w:vMerge/>
            <w:tcBorders>
              <w:top w:val="nil"/>
              <w:left w:val="nil"/>
              <w:bottom w:val="nil"/>
              <w:right w:val="single" w:sz="8" w:space="0" w:color="auto"/>
            </w:tcBorders>
            <w:vAlign w:val="center"/>
            <w:hideMark/>
          </w:tcPr>
          <w:p w14:paraId="09E8A160" w14:textId="77777777" w:rsidR="0078343B" w:rsidRPr="00F57F40" w:rsidRDefault="0078343B" w:rsidP="007470F8">
            <w:pPr>
              <w:spacing w:line="276" w:lineRule="auto"/>
              <w:rPr>
                <w:color w:val="000000"/>
                <w:sz w:val="18"/>
                <w:szCs w:val="18"/>
              </w:rPr>
            </w:pPr>
          </w:p>
        </w:tc>
      </w:tr>
      <w:tr w:rsidR="0078343B" w:rsidRPr="00F57F40" w14:paraId="19CBFEB8" w14:textId="77777777" w:rsidTr="007241CB">
        <w:trPr>
          <w:trHeight w:val="304"/>
        </w:trPr>
        <w:tc>
          <w:tcPr>
            <w:tcW w:w="406" w:type="dxa"/>
            <w:gridSpan w:val="2"/>
            <w:tcBorders>
              <w:top w:val="nil"/>
              <w:left w:val="single" w:sz="4" w:space="0" w:color="auto"/>
              <w:bottom w:val="nil"/>
              <w:right w:val="single" w:sz="4" w:space="0" w:color="auto"/>
            </w:tcBorders>
            <w:noWrap/>
            <w:vAlign w:val="bottom"/>
            <w:hideMark/>
          </w:tcPr>
          <w:p w14:paraId="2136D8A9" w14:textId="77777777" w:rsidR="0078343B" w:rsidRPr="00F57F40" w:rsidRDefault="0078343B" w:rsidP="007470F8">
            <w:pPr>
              <w:spacing w:line="276" w:lineRule="auto"/>
              <w:jc w:val="center"/>
              <w:rPr>
                <w:color w:val="000000"/>
                <w:sz w:val="18"/>
                <w:szCs w:val="18"/>
              </w:rPr>
            </w:pPr>
            <w:r w:rsidRPr="00F57F40">
              <w:rPr>
                <w:color w:val="000000"/>
                <w:sz w:val="18"/>
                <w:szCs w:val="18"/>
                <w:lang w:bidi="en-GB"/>
              </w:rPr>
              <w:t> </w:t>
            </w:r>
          </w:p>
        </w:tc>
        <w:tc>
          <w:tcPr>
            <w:tcW w:w="5383" w:type="dxa"/>
            <w:gridSpan w:val="4"/>
            <w:tcBorders>
              <w:top w:val="single" w:sz="4" w:space="0" w:color="auto"/>
              <w:left w:val="single" w:sz="4" w:space="0" w:color="auto"/>
              <w:bottom w:val="single" w:sz="4" w:space="0" w:color="auto"/>
              <w:right w:val="single" w:sz="4" w:space="0" w:color="auto"/>
            </w:tcBorders>
            <w:vAlign w:val="bottom"/>
            <w:hideMark/>
          </w:tcPr>
          <w:p w14:paraId="50228444" w14:textId="77777777" w:rsidR="0078343B" w:rsidRPr="00F57F40" w:rsidRDefault="0078343B" w:rsidP="007470F8">
            <w:pPr>
              <w:spacing w:line="276" w:lineRule="auto"/>
              <w:rPr>
                <w:color w:val="000000"/>
                <w:sz w:val="18"/>
                <w:szCs w:val="18"/>
              </w:rPr>
            </w:pPr>
          </w:p>
        </w:tc>
        <w:tc>
          <w:tcPr>
            <w:tcW w:w="2173" w:type="dxa"/>
            <w:gridSpan w:val="3"/>
            <w:tcBorders>
              <w:top w:val="nil"/>
              <w:left w:val="nil"/>
              <w:bottom w:val="nil"/>
              <w:right w:val="single" w:sz="4" w:space="0" w:color="auto"/>
            </w:tcBorders>
            <w:noWrap/>
            <w:vAlign w:val="center"/>
            <w:hideMark/>
          </w:tcPr>
          <w:p w14:paraId="5738F95F" w14:textId="77777777" w:rsidR="0078343B" w:rsidRPr="00F57F40" w:rsidRDefault="0078343B" w:rsidP="007470F8">
            <w:pPr>
              <w:spacing w:line="276" w:lineRule="auto"/>
              <w:jc w:val="right"/>
              <w:rPr>
                <w:sz w:val="16"/>
                <w:szCs w:val="16"/>
              </w:rPr>
            </w:pPr>
            <w:r w:rsidRPr="00F57F40">
              <w:rPr>
                <w:sz w:val="16"/>
                <w:szCs w:val="16"/>
                <w:lang w:bidi="en-GB"/>
              </w:rPr>
              <w:t>*Number of persons declared</w:t>
            </w:r>
          </w:p>
        </w:tc>
        <w:tc>
          <w:tcPr>
            <w:tcW w:w="960" w:type="dxa"/>
            <w:tcBorders>
              <w:top w:val="single" w:sz="4" w:space="0" w:color="auto"/>
              <w:left w:val="single" w:sz="4" w:space="0" w:color="auto"/>
              <w:bottom w:val="single" w:sz="4" w:space="0" w:color="auto"/>
              <w:right w:val="single" w:sz="4" w:space="0" w:color="auto"/>
            </w:tcBorders>
            <w:noWrap/>
            <w:vAlign w:val="bottom"/>
          </w:tcPr>
          <w:p w14:paraId="3FC39517" w14:textId="77777777" w:rsidR="0078343B" w:rsidRPr="00F57F40" w:rsidRDefault="0078343B" w:rsidP="007470F8">
            <w:pPr>
              <w:spacing w:line="276" w:lineRule="auto"/>
              <w:rPr>
                <w:sz w:val="16"/>
                <w:szCs w:val="16"/>
              </w:rPr>
            </w:pPr>
          </w:p>
        </w:tc>
        <w:tc>
          <w:tcPr>
            <w:tcW w:w="1308" w:type="dxa"/>
            <w:tcBorders>
              <w:top w:val="nil"/>
              <w:left w:val="single" w:sz="4" w:space="0" w:color="auto"/>
              <w:bottom w:val="nil"/>
              <w:right w:val="nil"/>
            </w:tcBorders>
            <w:vAlign w:val="bottom"/>
          </w:tcPr>
          <w:p w14:paraId="4D3B7C8E" w14:textId="77777777" w:rsidR="0078343B" w:rsidRPr="00F57F40" w:rsidRDefault="0078343B" w:rsidP="007470F8">
            <w:pPr>
              <w:spacing w:line="276" w:lineRule="auto"/>
              <w:rPr>
                <w:sz w:val="16"/>
                <w:szCs w:val="16"/>
              </w:rPr>
            </w:pPr>
          </w:p>
        </w:tc>
        <w:tc>
          <w:tcPr>
            <w:tcW w:w="0" w:type="auto"/>
            <w:vMerge/>
            <w:tcBorders>
              <w:top w:val="nil"/>
              <w:left w:val="nil"/>
              <w:bottom w:val="nil"/>
              <w:right w:val="single" w:sz="8" w:space="0" w:color="auto"/>
            </w:tcBorders>
            <w:vAlign w:val="center"/>
            <w:hideMark/>
          </w:tcPr>
          <w:p w14:paraId="7E262E52" w14:textId="77777777" w:rsidR="0078343B" w:rsidRPr="00F57F40" w:rsidRDefault="0078343B" w:rsidP="007470F8">
            <w:pPr>
              <w:spacing w:line="276" w:lineRule="auto"/>
              <w:rPr>
                <w:color w:val="000000"/>
                <w:sz w:val="18"/>
                <w:szCs w:val="18"/>
              </w:rPr>
            </w:pPr>
          </w:p>
        </w:tc>
      </w:tr>
      <w:tr w:rsidR="0078343B" w:rsidRPr="00F57F40" w14:paraId="4A51B87B" w14:textId="77777777" w:rsidTr="007241CB">
        <w:trPr>
          <w:trHeight w:val="377"/>
        </w:trPr>
        <w:tc>
          <w:tcPr>
            <w:tcW w:w="10663" w:type="dxa"/>
            <w:gridSpan w:val="12"/>
            <w:tcBorders>
              <w:top w:val="nil"/>
              <w:left w:val="single" w:sz="8" w:space="0" w:color="auto"/>
              <w:bottom w:val="single" w:sz="8" w:space="0" w:color="auto"/>
              <w:right w:val="single" w:sz="8" w:space="0" w:color="auto"/>
            </w:tcBorders>
            <w:noWrap/>
            <w:vAlign w:val="bottom"/>
            <w:hideMark/>
          </w:tcPr>
          <w:p w14:paraId="41F7A74B" w14:textId="77777777" w:rsidR="0078343B" w:rsidRPr="00F57F40" w:rsidRDefault="0078343B" w:rsidP="007470F8">
            <w:pPr>
              <w:spacing w:line="276" w:lineRule="auto"/>
              <w:rPr>
                <w:color w:val="FF0000"/>
                <w:sz w:val="18"/>
                <w:szCs w:val="18"/>
              </w:rPr>
            </w:pPr>
            <w:r w:rsidRPr="00F57F40">
              <w:rPr>
                <w:sz w:val="18"/>
                <w:szCs w:val="18"/>
                <w:lang w:bidi="en-GB"/>
              </w:rPr>
              <w:t>*Choose your billing method:</w:t>
            </w:r>
          </w:p>
          <w:p w14:paraId="54D9C8E7" w14:textId="007DB707" w:rsidR="0078343B" w:rsidRPr="00F57F40" w:rsidRDefault="0078343B" w:rsidP="007470F8">
            <w:pPr>
              <w:spacing w:line="276" w:lineRule="auto"/>
              <w:rPr>
                <w:i/>
                <w:sz w:val="16"/>
                <w:szCs w:val="18"/>
              </w:rPr>
            </w:pPr>
            <w:r w:rsidRPr="00F57F40">
              <w:rPr>
                <w:sz w:val="18"/>
                <w:szCs w:val="18"/>
                <w:lang w:bidi="en-GB"/>
              </w:rPr>
              <w:fldChar w:fldCharType="begin">
                <w:ffData>
                  <w:name w:val="Check2"/>
                  <w:enabled/>
                  <w:calcOnExit w:val="0"/>
                  <w:checkBox>
                    <w:sizeAuto/>
                    <w:default w:val="0"/>
                  </w:checkBox>
                </w:ffData>
              </w:fldChar>
            </w:r>
            <w:r w:rsidRPr="00F57F40">
              <w:rPr>
                <w:sz w:val="18"/>
                <w:szCs w:val="18"/>
                <w:lang w:bidi="en-GB"/>
              </w:rPr>
              <w:instrText xml:space="preserve"> FORMCHECKBOX </w:instrText>
            </w:r>
            <w:r w:rsidR="0012303E">
              <w:rPr>
                <w:sz w:val="18"/>
                <w:szCs w:val="18"/>
                <w:lang w:bidi="en-GB"/>
              </w:rPr>
            </w:r>
            <w:r w:rsidR="0012303E">
              <w:rPr>
                <w:sz w:val="18"/>
                <w:szCs w:val="18"/>
                <w:lang w:bidi="en-GB"/>
              </w:rPr>
              <w:fldChar w:fldCharType="separate"/>
            </w:r>
            <w:r w:rsidRPr="00F57F40">
              <w:rPr>
                <w:lang w:bidi="en-GB"/>
              </w:rPr>
              <w:fldChar w:fldCharType="end"/>
            </w:r>
            <w:r w:rsidR="00F57F40">
              <w:rPr>
                <w:sz w:val="16"/>
                <w:szCs w:val="18"/>
                <w:lang w:bidi="en-GB"/>
              </w:rPr>
              <w:t xml:space="preserve"> </w:t>
            </w:r>
            <w:r w:rsidRPr="00F57F40">
              <w:rPr>
                <w:color w:val="000000"/>
                <w:sz w:val="18"/>
                <w:szCs w:val="18"/>
                <w:lang w:bidi="en-GB"/>
              </w:rPr>
              <w:t xml:space="preserve"> to e-mail</w:t>
            </w:r>
            <w:r w:rsidR="00F57F40">
              <w:rPr>
                <w:sz w:val="20"/>
                <w:szCs w:val="20"/>
                <w:lang w:bidi="en-GB"/>
              </w:rPr>
              <w:t xml:space="preserve"> </w:t>
            </w:r>
            <w:r w:rsidRPr="00F57F40">
              <w:rPr>
                <w:sz w:val="20"/>
                <w:szCs w:val="20"/>
                <w:lang w:bidi="en-GB"/>
              </w:rPr>
              <w:t xml:space="preserve"> </w:t>
            </w:r>
          </w:p>
          <w:p w14:paraId="41FD2BE5" w14:textId="093EA055" w:rsidR="0078343B" w:rsidRPr="00F57F40" w:rsidRDefault="0078343B" w:rsidP="007470F8">
            <w:pPr>
              <w:spacing w:line="276" w:lineRule="auto"/>
              <w:rPr>
                <w:sz w:val="18"/>
                <w:szCs w:val="18"/>
              </w:rPr>
            </w:pPr>
            <w:r w:rsidRPr="00F57F40">
              <w:rPr>
                <w:sz w:val="18"/>
                <w:szCs w:val="18"/>
                <w:lang w:bidi="en-GB"/>
              </w:rPr>
              <w:fldChar w:fldCharType="begin">
                <w:ffData>
                  <w:name w:val="Check2"/>
                  <w:enabled/>
                  <w:calcOnExit w:val="0"/>
                  <w:checkBox>
                    <w:sizeAuto/>
                    <w:default w:val="0"/>
                  </w:checkBox>
                </w:ffData>
              </w:fldChar>
            </w:r>
            <w:r w:rsidRPr="00F57F40">
              <w:rPr>
                <w:sz w:val="18"/>
                <w:szCs w:val="18"/>
                <w:lang w:bidi="en-GB"/>
              </w:rPr>
              <w:instrText xml:space="preserve"> FORMCHECKBOX </w:instrText>
            </w:r>
            <w:r w:rsidR="0012303E">
              <w:rPr>
                <w:sz w:val="18"/>
                <w:szCs w:val="18"/>
                <w:lang w:bidi="en-GB"/>
              </w:rPr>
            </w:r>
            <w:r w:rsidR="0012303E">
              <w:rPr>
                <w:sz w:val="18"/>
                <w:szCs w:val="18"/>
                <w:lang w:bidi="en-GB"/>
              </w:rPr>
              <w:fldChar w:fldCharType="separate"/>
            </w:r>
            <w:r w:rsidRPr="00F57F40">
              <w:rPr>
                <w:lang w:bidi="en-GB"/>
              </w:rPr>
              <w:fldChar w:fldCharType="end"/>
            </w:r>
            <w:r w:rsidR="00F57F40">
              <w:rPr>
                <w:lang w:bidi="en-GB"/>
              </w:rPr>
              <w:t xml:space="preserve"> </w:t>
            </w:r>
            <w:r w:rsidRPr="00F57F40">
              <w:rPr>
                <w:sz w:val="18"/>
                <w:szCs w:val="18"/>
                <w:lang w:bidi="en-GB"/>
              </w:rPr>
              <w:t>by mail (I confirm that I will pay the cost of preparing and sending a paper invoice of</w:t>
            </w:r>
            <w:r w:rsidR="00F57F40">
              <w:rPr>
                <w:sz w:val="18"/>
                <w:szCs w:val="18"/>
                <w:lang w:bidi="en-GB"/>
              </w:rPr>
              <w:t xml:space="preserve"> </w:t>
            </w:r>
            <w:r w:rsidRPr="00F57F40">
              <w:rPr>
                <w:sz w:val="16"/>
                <w:szCs w:val="18"/>
                <w:lang w:bidi="en-GB"/>
              </w:rPr>
              <w:t>EUR ___, including VAT)</w:t>
            </w:r>
          </w:p>
          <w:p w14:paraId="2889D233" w14:textId="77777777" w:rsidR="0078343B" w:rsidRPr="00F57F40" w:rsidRDefault="0078343B" w:rsidP="007470F8">
            <w:pPr>
              <w:spacing w:line="276" w:lineRule="auto"/>
              <w:rPr>
                <w:color w:val="000000"/>
                <w:sz w:val="6"/>
                <w:szCs w:val="6"/>
              </w:rPr>
            </w:pPr>
          </w:p>
        </w:tc>
      </w:tr>
    </w:tbl>
    <w:p w14:paraId="3C1F2B3D" w14:textId="1A2C6EBF" w:rsidR="0078343B" w:rsidRPr="00F57F40" w:rsidRDefault="00F57F40" w:rsidP="0078343B">
      <w:pPr>
        <w:rPr>
          <w:sz w:val="18"/>
          <w:szCs w:val="18"/>
        </w:rPr>
      </w:pPr>
      <w:r>
        <w:rPr>
          <w:sz w:val="18"/>
          <w:szCs w:val="18"/>
          <w:lang w:bidi="en-GB"/>
        </w:rPr>
        <w:t xml:space="preserve"> </w:t>
      </w:r>
      <w:r w:rsidR="0078343B" w:rsidRPr="00F57F40">
        <w:rPr>
          <w:sz w:val="18"/>
          <w:szCs w:val="18"/>
          <w:lang w:bidi="en-GB"/>
        </w:rPr>
        <w:t xml:space="preserve"> Season agreement, period from ____________ to ______________ </w:t>
      </w:r>
      <w:r w:rsidR="0078343B" w:rsidRPr="00F57F40">
        <w:rPr>
          <w:sz w:val="22"/>
          <w:szCs w:val="20"/>
          <w:shd w:val="clear" w:color="auto" w:fill="FFFFFF" w:themeFill="background1"/>
          <w:lang w:bidi="en-GB"/>
        </w:rPr>
        <w:fldChar w:fldCharType="begin">
          <w:ffData>
            <w:name w:val="Check7"/>
            <w:enabled/>
            <w:calcOnExit w:val="0"/>
            <w:checkBox>
              <w:sizeAuto/>
              <w:default w:val="0"/>
              <w:checked w:val="0"/>
            </w:checkBox>
          </w:ffData>
        </w:fldChar>
      </w:r>
      <w:r w:rsidR="0078343B" w:rsidRPr="00F57F40">
        <w:rPr>
          <w:sz w:val="22"/>
          <w:szCs w:val="20"/>
          <w:shd w:val="clear" w:color="auto" w:fill="FFFFFF" w:themeFill="background1"/>
          <w:lang w:bidi="en-GB"/>
        </w:rPr>
        <w:instrText xml:space="preserve"> FORMCHECKBOX </w:instrText>
      </w:r>
      <w:r w:rsidR="0012303E">
        <w:rPr>
          <w:sz w:val="22"/>
          <w:szCs w:val="20"/>
          <w:shd w:val="clear" w:color="auto" w:fill="FFFFFF" w:themeFill="background1"/>
          <w:lang w:bidi="en-GB"/>
        </w:rPr>
      </w:r>
      <w:r w:rsidR="0012303E">
        <w:rPr>
          <w:sz w:val="22"/>
          <w:szCs w:val="20"/>
          <w:shd w:val="clear" w:color="auto" w:fill="FFFFFF" w:themeFill="background1"/>
          <w:lang w:bidi="en-GB"/>
        </w:rPr>
        <w:fldChar w:fldCharType="separate"/>
      </w:r>
      <w:r w:rsidR="0078343B" w:rsidRPr="00F57F40">
        <w:rPr>
          <w:sz w:val="22"/>
          <w:szCs w:val="20"/>
          <w:shd w:val="clear" w:color="auto" w:fill="FFFFFF" w:themeFill="background1"/>
          <w:lang w:bidi="en-GB"/>
        </w:rPr>
        <w:fldChar w:fldCharType="end"/>
      </w:r>
      <w:r w:rsidR="0078343B" w:rsidRPr="00F57F40">
        <w:rPr>
          <w:sz w:val="18"/>
          <w:szCs w:val="18"/>
          <w:lang w:bidi="en-GB"/>
        </w:rPr>
        <w:t>(make a cross if the season needs to be repeated every year)</w:t>
      </w:r>
    </w:p>
    <w:tbl>
      <w:tblPr>
        <w:tblpPr w:leftFromText="180" w:rightFromText="180" w:vertAnchor="text" w:horzAnchor="margin" w:tblpX="108" w:tblpY="11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48"/>
      </w:tblGrid>
      <w:tr w:rsidR="0078343B" w:rsidRPr="00F57F40" w14:paraId="3EAE646E" w14:textId="77777777" w:rsidTr="007470F8">
        <w:trPr>
          <w:trHeight w:val="2960"/>
        </w:trPr>
        <w:tc>
          <w:tcPr>
            <w:tcW w:w="10548" w:type="dxa"/>
          </w:tcPr>
          <w:tbl>
            <w:tblPr>
              <w:tblpPr w:leftFromText="180" w:rightFromText="180" w:horzAnchor="margin" w:tblpY="228"/>
              <w:tblOverlap w:val="never"/>
              <w:tblW w:w="10347" w:type="dxa"/>
              <w:tblLayout w:type="fixed"/>
              <w:tblLook w:val="0000" w:firstRow="0" w:lastRow="0" w:firstColumn="0" w:lastColumn="0" w:noHBand="0" w:noVBand="0"/>
            </w:tblPr>
            <w:tblGrid>
              <w:gridCol w:w="1134"/>
              <w:gridCol w:w="284"/>
              <w:gridCol w:w="425"/>
              <w:gridCol w:w="232"/>
              <w:gridCol w:w="319"/>
              <w:gridCol w:w="25"/>
              <w:gridCol w:w="557"/>
              <w:gridCol w:w="282"/>
              <w:gridCol w:w="82"/>
              <w:gridCol w:w="25"/>
              <w:gridCol w:w="176"/>
              <w:gridCol w:w="35"/>
              <w:gridCol w:w="25"/>
              <w:gridCol w:w="375"/>
              <w:gridCol w:w="60"/>
              <w:gridCol w:w="641"/>
              <w:gridCol w:w="284"/>
              <w:gridCol w:w="176"/>
              <w:gridCol w:w="107"/>
              <w:gridCol w:w="6"/>
              <w:gridCol w:w="154"/>
              <w:gridCol w:w="60"/>
              <w:gridCol w:w="48"/>
              <w:gridCol w:w="188"/>
              <w:gridCol w:w="50"/>
              <w:gridCol w:w="188"/>
              <w:gridCol w:w="440"/>
              <w:gridCol w:w="278"/>
              <w:gridCol w:w="6"/>
              <w:gridCol w:w="142"/>
              <w:gridCol w:w="135"/>
              <w:gridCol w:w="6"/>
              <w:gridCol w:w="236"/>
              <w:gridCol w:w="377"/>
              <w:gridCol w:w="377"/>
              <w:gridCol w:w="144"/>
              <w:gridCol w:w="284"/>
              <w:gridCol w:w="283"/>
              <w:gridCol w:w="1276"/>
              <w:gridCol w:w="425"/>
            </w:tblGrid>
            <w:tr w:rsidR="0078343B" w:rsidRPr="00F57F40" w14:paraId="3BA9602C" w14:textId="77777777" w:rsidTr="007470F8">
              <w:trPr>
                <w:gridAfter w:val="1"/>
                <w:wAfter w:w="425" w:type="dxa"/>
                <w:trHeight w:val="53"/>
              </w:trPr>
              <w:tc>
                <w:tcPr>
                  <w:tcW w:w="1418" w:type="dxa"/>
                  <w:gridSpan w:val="2"/>
                  <w:shd w:val="clear" w:color="auto" w:fill="auto"/>
                  <w:noWrap/>
                  <w:vAlign w:val="bottom"/>
                </w:tcPr>
                <w:p w14:paraId="12CA93DC" w14:textId="77777777" w:rsidR="0078343B" w:rsidRPr="00F57F40" w:rsidRDefault="0078343B" w:rsidP="007470F8">
                  <w:pPr>
                    <w:rPr>
                      <w:sz w:val="6"/>
                      <w:szCs w:val="6"/>
                      <w:highlight w:val="yellow"/>
                    </w:rPr>
                  </w:pPr>
                  <w:r w:rsidRPr="00F57F40">
                    <w:rPr>
                      <w:sz w:val="6"/>
                      <w:szCs w:val="6"/>
                      <w:highlight w:val="yellow"/>
                      <w:lang w:bidi="en-GB"/>
                    </w:rPr>
                    <w:t> </w:t>
                  </w:r>
                </w:p>
              </w:tc>
              <w:tc>
                <w:tcPr>
                  <w:tcW w:w="425" w:type="dxa"/>
                </w:tcPr>
                <w:p w14:paraId="00972A74" w14:textId="77777777" w:rsidR="0078343B" w:rsidRPr="00F57F40" w:rsidRDefault="0078343B" w:rsidP="007470F8">
                  <w:pPr>
                    <w:rPr>
                      <w:sz w:val="6"/>
                      <w:szCs w:val="6"/>
                    </w:rPr>
                  </w:pPr>
                </w:p>
              </w:tc>
              <w:tc>
                <w:tcPr>
                  <w:tcW w:w="551" w:type="dxa"/>
                  <w:gridSpan w:val="2"/>
                  <w:tcBorders>
                    <w:left w:val="nil"/>
                    <w:bottom w:val="single" w:sz="4" w:space="0" w:color="auto"/>
                    <w:right w:val="nil"/>
                  </w:tcBorders>
                  <w:shd w:val="clear" w:color="auto" w:fill="auto"/>
                  <w:noWrap/>
                  <w:vAlign w:val="bottom"/>
                </w:tcPr>
                <w:p w14:paraId="42445B37" w14:textId="77777777" w:rsidR="0078343B" w:rsidRPr="00F57F40" w:rsidRDefault="0078343B" w:rsidP="007470F8">
                  <w:pPr>
                    <w:rPr>
                      <w:sz w:val="6"/>
                      <w:szCs w:val="6"/>
                    </w:rPr>
                  </w:pPr>
                  <w:r w:rsidRPr="00F57F40">
                    <w:rPr>
                      <w:sz w:val="6"/>
                      <w:szCs w:val="6"/>
                      <w:lang w:bidi="en-GB"/>
                    </w:rPr>
                    <w:t> </w:t>
                  </w:r>
                </w:p>
              </w:tc>
              <w:tc>
                <w:tcPr>
                  <w:tcW w:w="946" w:type="dxa"/>
                  <w:gridSpan w:val="4"/>
                  <w:tcBorders>
                    <w:left w:val="nil"/>
                    <w:right w:val="nil"/>
                  </w:tcBorders>
                  <w:shd w:val="clear" w:color="auto" w:fill="auto"/>
                  <w:noWrap/>
                  <w:vAlign w:val="bottom"/>
                </w:tcPr>
                <w:p w14:paraId="536C13DD" w14:textId="77777777" w:rsidR="0078343B" w:rsidRPr="00F57F40" w:rsidRDefault="0078343B" w:rsidP="007470F8">
                  <w:pPr>
                    <w:rPr>
                      <w:sz w:val="6"/>
                      <w:szCs w:val="6"/>
                    </w:rPr>
                  </w:pPr>
                  <w:r w:rsidRPr="00F57F40">
                    <w:rPr>
                      <w:sz w:val="6"/>
                      <w:szCs w:val="6"/>
                      <w:lang w:bidi="en-GB"/>
                    </w:rPr>
                    <w:t> </w:t>
                  </w:r>
                </w:p>
              </w:tc>
              <w:tc>
                <w:tcPr>
                  <w:tcW w:w="236" w:type="dxa"/>
                  <w:gridSpan w:val="3"/>
                  <w:tcBorders>
                    <w:left w:val="nil"/>
                    <w:right w:val="nil"/>
                  </w:tcBorders>
                  <w:shd w:val="clear" w:color="auto" w:fill="auto"/>
                  <w:noWrap/>
                  <w:vAlign w:val="bottom"/>
                </w:tcPr>
                <w:p w14:paraId="7442E424" w14:textId="77777777" w:rsidR="0078343B" w:rsidRPr="00F57F40" w:rsidRDefault="0078343B" w:rsidP="007470F8">
                  <w:pPr>
                    <w:rPr>
                      <w:sz w:val="6"/>
                      <w:szCs w:val="6"/>
                    </w:rPr>
                  </w:pPr>
                  <w:r w:rsidRPr="00F57F40">
                    <w:rPr>
                      <w:sz w:val="6"/>
                      <w:szCs w:val="6"/>
                      <w:lang w:bidi="en-GB"/>
                    </w:rPr>
                    <w:t> </w:t>
                  </w:r>
                </w:p>
              </w:tc>
              <w:tc>
                <w:tcPr>
                  <w:tcW w:w="400" w:type="dxa"/>
                  <w:gridSpan w:val="2"/>
                  <w:tcBorders>
                    <w:left w:val="nil"/>
                  </w:tcBorders>
                  <w:shd w:val="clear" w:color="auto" w:fill="auto"/>
                  <w:noWrap/>
                  <w:vAlign w:val="bottom"/>
                </w:tcPr>
                <w:p w14:paraId="453737A2" w14:textId="77777777" w:rsidR="0078343B" w:rsidRPr="00F57F40" w:rsidRDefault="0078343B" w:rsidP="007470F8">
                  <w:pPr>
                    <w:rPr>
                      <w:sz w:val="6"/>
                      <w:szCs w:val="6"/>
                    </w:rPr>
                  </w:pPr>
                  <w:r w:rsidRPr="00F57F40">
                    <w:rPr>
                      <w:sz w:val="6"/>
                      <w:szCs w:val="6"/>
                      <w:lang w:bidi="en-GB"/>
                    </w:rPr>
                    <w:t> </w:t>
                  </w:r>
                </w:p>
              </w:tc>
              <w:tc>
                <w:tcPr>
                  <w:tcW w:w="985" w:type="dxa"/>
                  <w:gridSpan w:val="3"/>
                  <w:tcBorders>
                    <w:right w:val="nil"/>
                  </w:tcBorders>
                  <w:shd w:val="clear" w:color="auto" w:fill="auto"/>
                  <w:noWrap/>
                  <w:vAlign w:val="bottom"/>
                </w:tcPr>
                <w:p w14:paraId="725E13BF" w14:textId="77777777" w:rsidR="0078343B" w:rsidRPr="00F57F40" w:rsidRDefault="0078343B" w:rsidP="007470F8">
                  <w:pPr>
                    <w:rPr>
                      <w:sz w:val="6"/>
                      <w:szCs w:val="6"/>
                    </w:rPr>
                  </w:pPr>
                  <w:r w:rsidRPr="00F57F40">
                    <w:rPr>
                      <w:sz w:val="6"/>
                      <w:szCs w:val="6"/>
                      <w:lang w:bidi="en-GB"/>
                    </w:rPr>
                    <w:t> </w:t>
                  </w:r>
                </w:p>
              </w:tc>
              <w:tc>
                <w:tcPr>
                  <w:tcW w:w="443" w:type="dxa"/>
                  <w:gridSpan w:val="4"/>
                  <w:tcBorders>
                    <w:left w:val="nil"/>
                    <w:right w:val="nil"/>
                  </w:tcBorders>
                  <w:shd w:val="clear" w:color="auto" w:fill="auto"/>
                  <w:noWrap/>
                  <w:vAlign w:val="bottom"/>
                </w:tcPr>
                <w:p w14:paraId="1E2874AF" w14:textId="77777777" w:rsidR="0078343B" w:rsidRPr="00F57F40" w:rsidRDefault="0078343B" w:rsidP="007470F8">
                  <w:pPr>
                    <w:rPr>
                      <w:sz w:val="6"/>
                      <w:szCs w:val="6"/>
                    </w:rPr>
                  </w:pPr>
                  <w:r w:rsidRPr="00F57F40">
                    <w:rPr>
                      <w:sz w:val="6"/>
                      <w:szCs w:val="6"/>
                      <w:lang w:bidi="en-GB"/>
                    </w:rPr>
                    <w:t> </w:t>
                  </w:r>
                </w:p>
              </w:tc>
              <w:tc>
                <w:tcPr>
                  <w:tcW w:w="346" w:type="dxa"/>
                  <w:gridSpan w:val="4"/>
                  <w:vMerge w:val="restart"/>
                  <w:tcBorders>
                    <w:left w:val="nil"/>
                  </w:tcBorders>
                  <w:shd w:val="clear" w:color="auto" w:fill="auto"/>
                  <w:noWrap/>
                  <w:vAlign w:val="bottom"/>
                </w:tcPr>
                <w:p w14:paraId="11111F70" w14:textId="77777777" w:rsidR="0078343B" w:rsidRPr="00F57F40" w:rsidRDefault="0078343B" w:rsidP="007470F8">
                  <w:pPr>
                    <w:rPr>
                      <w:sz w:val="6"/>
                      <w:szCs w:val="6"/>
                    </w:rPr>
                  </w:pPr>
                  <w:r w:rsidRPr="00F57F40">
                    <w:rPr>
                      <w:sz w:val="6"/>
                      <w:szCs w:val="6"/>
                      <w:lang w:bidi="en-GB"/>
                    </w:rPr>
                    <w:t> </w:t>
                  </w:r>
                </w:p>
              </w:tc>
              <w:tc>
                <w:tcPr>
                  <w:tcW w:w="2896" w:type="dxa"/>
                  <w:gridSpan w:val="13"/>
                  <w:vMerge w:val="restart"/>
                  <w:shd w:val="clear" w:color="auto" w:fill="auto"/>
                  <w:noWrap/>
                </w:tcPr>
                <w:p w14:paraId="0453F418" w14:textId="77777777" w:rsidR="0078343B" w:rsidRPr="00F57F40" w:rsidRDefault="0078343B" w:rsidP="007470F8">
                  <w:pPr>
                    <w:rPr>
                      <w:color w:val="000000"/>
                      <w:sz w:val="18"/>
                      <w:szCs w:val="18"/>
                    </w:rPr>
                  </w:pPr>
                  <w:r w:rsidRPr="00F57F40">
                    <w:rPr>
                      <w:color w:val="000000"/>
                      <w:sz w:val="18"/>
                      <w:szCs w:val="18"/>
                      <w:lang w:bidi="en-GB"/>
                    </w:rPr>
                    <w:t xml:space="preserve">I agree that without a separate application </w:t>
                  </w:r>
                </w:p>
                <w:p w14:paraId="23C7DFCA" w14:textId="77777777" w:rsidR="0078343B" w:rsidRPr="00F57F40" w:rsidRDefault="0078343B" w:rsidP="007470F8">
                  <w:pPr>
                    <w:rPr>
                      <w:color w:val="000000"/>
                      <w:sz w:val="18"/>
                      <w:szCs w:val="18"/>
                    </w:rPr>
                  </w:pPr>
                  <w:r w:rsidRPr="00F57F40">
                    <w:rPr>
                      <w:color w:val="000000"/>
                      <w:sz w:val="18"/>
                      <w:szCs w:val="18"/>
                      <w:lang w:bidi="en-GB"/>
                    </w:rPr>
                    <w:t>the amount of waste is collected that</w:t>
                  </w:r>
                </w:p>
                <w:p w14:paraId="45E0FC29" w14:textId="77777777" w:rsidR="0078343B" w:rsidRPr="00F57F40" w:rsidRDefault="0078343B" w:rsidP="007470F8">
                  <w:pPr>
                    <w:rPr>
                      <w:sz w:val="20"/>
                      <w:szCs w:val="20"/>
                    </w:rPr>
                  </w:pPr>
                  <w:r w:rsidRPr="00F57F40">
                    <w:rPr>
                      <w:color w:val="000000"/>
                      <w:sz w:val="18"/>
                      <w:szCs w:val="18"/>
                      <w:lang w:bidi="en-GB"/>
                    </w:rPr>
                    <w:t>exceeds that which is agreed upon in the agreement.</w:t>
                  </w:r>
                </w:p>
              </w:tc>
              <w:tc>
                <w:tcPr>
                  <w:tcW w:w="1276" w:type="dxa"/>
                  <w:tcBorders>
                    <w:bottom w:val="single" w:sz="4" w:space="0" w:color="auto"/>
                  </w:tcBorders>
                </w:tcPr>
                <w:p w14:paraId="63367813" w14:textId="77777777" w:rsidR="0078343B" w:rsidRPr="00F57F40" w:rsidRDefault="0078343B" w:rsidP="007470F8">
                  <w:pPr>
                    <w:rPr>
                      <w:sz w:val="20"/>
                      <w:szCs w:val="20"/>
                    </w:rPr>
                  </w:pPr>
                </w:p>
              </w:tc>
            </w:tr>
            <w:tr w:rsidR="0078343B" w:rsidRPr="00F57F40" w14:paraId="4F68B368" w14:textId="77777777" w:rsidTr="007470F8">
              <w:trPr>
                <w:gridAfter w:val="1"/>
                <w:wAfter w:w="425" w:type="dxa"/>
                <w:trHeight w:val="345"/>
              </w:trPr>
              <w:tc>
                <w:tcPr>
                  <w:tcW w:w="1843" w:type="dxa"/>
                  <w:gridSpan w:val="3"/>
                  <w:tcBorders>
                    <w:top w:val="nil"/>
                    <w:right w:val="single" w:sz="4" w:space="0" w:color="auto"/>
                  </w:tcBorders>
                  <w:shd w:val="clear" w:color="auto" w:fill="auto"/>
                  <w:noWrap/>
                  <w:vAlign w:val="bottom"/>
                </w:tcPr>
                <w:p w14:paraId="6BDB47B5" w14:textId="77777777" w:rsidR="0078343B" w:rsidRPr="00F57F40" w:rsidRDefault="0078343B" w:rsidP="007470F8">
                  <w:pPr>
                    <w:rPr>
                      <w:color w:val="000000" w:themeColor="text1"/>
                      <w:sz w:val="20"/>
                      <w:szCs w:val="20"/>
                    </w:rPr>
                  </w:pPr>
                  <w:r w:rsidRPr="00F57F40">
                    <w:rPr>
                      <w:color w:val="000000" w:themeColor="text1"/>
                      <w:sz w:val="18"/>
                      <w:szCs w:val="18"/>
                      <w:lang w:bidi="en-GB"/>
                    </w:rPr>
                    <w:t>The customer will use a container owned by him/her</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5ACEC8" w14:textId="77777777" w:rsidR="0078343B" w:rsidRPr="00F57F40" w:rsidRDefault="0078343B" w:rsidP="007470F8">
                  <w:pPr>
                    <w:rPr>
                      <w:color w:val="000000" w:themeColor="text1"/>
                      <w:sz w:val="20"/>
                      <w:szCs w:val="20"/>
                    </w:rPr>
                  </w:pPr>
                </w:p>
              </w:tc>
              <w:tc>
                <w:tcPr>
                  <w:tcW w:w="2567" w:type="dxa"/>
                  <w:gridSpan w:val="12"/>
                  <w:tcBorders>
                    <w:left w:val="single" w:sz="4" w:space="0" w:color="auto"/>
                  </w:tcBorders>
                  <w:shd w:val="clear" w:color="auto" w:fill="auto"/>
                  <w:noWrap/>
                  <w:vAlign w:val="bottom"/>
                </w:tcPr>
                <w:p w14:paraId="74BBBB60" w14:textId="77777777" w:rsidR="0078343B" w:rsidRPr="00F57F40" w:rsidRDefault="0078343B" w:rsidP="007470F8">
                  <w:pPr>
                    <w:ind w:left="1184"/>
                    <w:rPr>
                      <w:color w:val="000000" w:themeColor="text1"/>
                      <w:sz w:val="18"/>
                      <w:szCs w:val="18"/>
                    </w:rPr>
                  </w:pPr>
                </w:p>
              </w:tc>
              <w:tc>
                <w:tcPr>
                  <w:tcW w:w="443" w:type="dxa"/>
                  <w:gridSpan w:val="4"/>
                  <w:shd w:val="clear" w:color="auto" w:fill="auto"/>
                  <w:noWrap/>
                  <w:vAlign w:val="center"/>
                </w:tcPr>
                <w:p w14:paraId="61104137" w14:textId="77777777" w:rsidR="0078343B" w:rsidRPr="00F57F40" w:rsidRDefault="0078343B" w:rsidP="007470F8">
                  <w:pPr>
                    <w:rPr>
                      <w:color w:val="000000" w:themeColor="text1"/>
                      <w:sz w:val="20"/>
                      <w:szCs w:val="20"/>
                    </w:rPr>
                  </w:pPr>
                </w:p>
              </w:tc>
              <w:tc>
                <w:tcPr>
                  <w:tcW w:w="346" w:type="dxa"/>
                  <w:gridSpan w:val="4"/>
                  <w:vMerge/>
                  <w:shd w:val="clear" w:color="auto" w:fill="auto"/>
                  <w:noWrap/>
                  <w:vAlign w:val="center"/>
                </w:tcPr>
                <w:p w14:paraId="47A2D82F" w14:textId="77777777" w:rsidR="0078343B" w:rsidRPr="00F57F40" w:rsidRDefault="0078343B" w:rsidP="007470F8">
                  <w:pPr>
                    <w:rPr>
                      <w:color w:val="000000" w:themeColor="text1"/>
                      <w:sz w:val="20"/>
                      <w:szCs w:val="20"/>
                    </w:rPr>
                  </w:pPr>
                </w:p>
              </w:tc>
              <w:tc>
                <w:tcPr>
                  <w:tcW w:w="2896" w:type="dxa"/>
                  <w:gridSpan w:val="13"/>
                  <w:vMerge/>
                  <w:tcBorders>
                    <w:right w:val="single" w:sz="4" w:space="0" w:color="auto"/>
                  </w:tcBorders>
                  <w:shd w:val="clear" w:color="auto" w:fill="auto"/>
                  <w:noWrap/>
                  <w:vAlign w:val="center"/>
                </w:tcPr>
                <w:p w14:paraId="4D4C70EB" w14:textId="77777777" w:rsidR="0078343B" w:rsidRPr="00F57F40" w:rsidRDefault="0078343B" w:rsidP="007470F8">
                  <w:pPr>
                    <w:rPr>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894CC27" w14:textId="77777777" w:rsidR="0078343B" w:rsidRPr="00F57F40" w:rsidRDefault="0078343B" w:rsidP="007470F8">
                  <w:pPr>
                    <w:rPr>
                      <w:color w:val="000000" w:themeColor="text1"/>
                      <w:sz w:val="18"/>
                      <w:szCs w:val="18"/>
                    </w:rPr>
                  </w:pPr>
                </w:p>
              </w:tc>
            </w:tr>
            <w:tr w:rsidR="0078343B" w:rsidRPr="00F57F40" w14:paraId="634C5C23" w14:textId="77777777" w:rsidTr="007470F8">
              <w:trPr>
                <w:gridAfter w:val="1"/>
                <w:wAfter w:w="425" w:type="dxa"/>
                <w:trHeight w:val="481"/>
              </w:trPr>
              <w:tc>
                <w:tcPr>
                  <w:tcW w:w="1843" w:type="dxa"/>
                  <w:gridSpan w:val="3"/>
                  <w:shd w:val="clear" w:color="auto" w:fill="auto"/>
                  <w:noWrap/>
                  <w:vAlign w:val="bottom"/>
                </w:tcPr>
                <w:p w14:paraId="7EB7824E" w14:textId="77777777" w:rsidR="0078343B" w:rsidRPr="00F57F40" w:rsidRDefault="0078343B" w:rsidP="007470F8">
                  <w:pPr>
                    <w:jc w:val="center"/>
                    <w:rPr>
                      <w:b/>
                      <w:bCs/>
                      <w:color w:val="000000" w:themeColor="text1"/>
                      <w:sz w:val="18"/>
                      <w:szCs w:val="18"/>
                    </w:rPr>
                  </w:pPr>
                  <w:r w:rsidRPr="00F57F40">
                    <w:rPr>
                      <w:color w:val="000000" w:themeColor="text1"/>
                      <w:sz w:val="18"/>
                      <w:szCs w:val="18"/>
                      <w:lang w:bidi="en-GB"/>
                    </w:rPr>
                    <w:t>Container capacity:</w:t>
                  </w:r>
                </w:p>
              </w:tc>
              <w:tc>
                <w:tcPr>
                  <w:tcW w:w="551" w:type="dxa"/>
                  <w:gridSpan w:val="2"/>
                  <w:tcBorders>
                    <w:left w:val="nil"/>
                  </w:tcBorders>
                  <w:shd w:val="clear" w:color="auto" w:fill="auto"/>
                  <w:noWrap/>
                </w:tcPr>
                <w:p w14:paraId="610EEF42" w14:textId="77777777" w:rsidR="0078343B" w:rsidRPr="00F57F40" w:rsidRDefault="0078343B" w:rsidP="007470F8">
                  <w:pPr>
                    <w:rPr>
                      <w:b/>
                      <w:bCs/>
                      <w:color w:val="000000" w:themeColor="text1"/>
                      <w:sz w:val="18"/>
                      <w:szCs w:val="18"/>
                    </w:rPr>
                  </w:pPr>
                </w:p>
              </w:tc>
              <w:tc>
                <w:tcPr>
                  <w:tcW w:w="1147" w:type="dxa"/>
                  <w:gridSpan w:val="6"/>
                  <w:shd w:val="clear" w:color="auto" w:fill="auto"/>
                  <w:noWrap/>
                  <w:vAlign w:val="center"/>
                </w:tcPr>
                <w:p w14:paraId="14FD99CF" w14:textId="77777777" w:rsidR="0078343B" w:rsidRPr="00F57F40" w:rsidRDefault="0078343B" w:rsidP="007470F8">
                  <w:pPr>
                    <w:rPr>
                      <w:color w:val="000000" w:themeColor="text1"/>
                      <w:sz w:val="18"/>
                      <w:szCs w:val="18"/>
                    </w:rPr>
                  </w:pPr>
                </w:p>
              </w:tc>
              <w:tc>
                <w:tcPr>
                  <w:tcW w:w="435" w:type="dxa"/>
                  <w:gridSpan w:val="3"/>
                  <w:tcBorders>
                    <w:left w:val="nil"/>
                  </w:tcBorders>
                  <w:shd w:val="clear" w:color="auto" w:fill="auto"/>
                  <w:noWrap/>
                  <w:vAlign w:val="center"/>
                </w:tcPr>
                <w:p w14:paraId="60026414" w14:textId="77777777" w:rsidR="0078343B" w:rsidRPr="00F57F40" w:rsidRDefault="0078343B" w:rsidP="007470F8">
                  <w:pPr>
                    <w:jc w:val="center"/>
                    <w:rPr>
                      <w:color w:val="000000" w:themeColor="text1"/>
                      <w:sz w:val="18"/>
                      <w:szCs w:val="18"/>
                    </w:rPr>
                  </w:pPr>
                </w:p>
              </w:tc>
              <w:tc>
                <w:tcPr>
                  <w:tcW w:w="985" w:type="dxa"/>
                  <w:gridSpan w:val="3"/>
                  <w:tcBorders>
                    <w:left w:val="nil"/>
                  </w:tcBorders>
                  <w:shd w:val="clear" w:color="auto" w:fill="auto"/>
                  <w:noWrap/>
                  <w:vAlign w:val="center"/>
                </w:tcPr>
                <w:p w14:paraId="56C630DA" w14:textId="77777777" w:rsidR="0078343B" w:rsidRPr="00F57F40" w:rsidRDefault="0078343B" w:rsidP="007470F8">
                  <w:pPr>
                    <w:rPr>
                      <w:color w:val="000000" w:themeColor="text1"/>
                      <w:sz w:val="18"/>
                      <w:szCs w:val="18"/>
                    </w:rPr>
                  </w:pPr>
                </w:p>
              </w:tc>
              <w:tc>
                <w:tcPr>
                  <w:tcW w:w="551" w:type="dxa"/>
                  <w:gridSpan w:val="6"/>
                  <w:shd w:val="clear" w:color="auto" w:fill="auto"/>
                  <w:noWrap/>
                  <w:vAlign w:val="center"/>
                </w:tcPr>
                <w:p w14:paraId="0C4CF005" w14:textId="77777777" w:rsidR="0078343B" w:rsidRPr="00F57F40" w:rsidRDefault="0078343B" w:rsidP="007470F8">
                  <w:pPr>
                    <w:rPr>
                      <w:color w:val="000000" w:themeColor="text1"/>
                      <w:sz w:val="18"/>
                      <w:szCs w:val="18"/>
                    </w:rPr>
                  </w:pPr>
                </w:p>
              </w:tc>
              <w:tc>
                <w:tcPr>
                  <w:tcW w:w="238" w:type="dxa"/>
                  <w:gridSpan w:val="2"/>
                  <w:tcBorders>
                    <w:left w:val="nil"/>
                  </w:tcBorders>
                  <w:shd w:val="clear" w:color="auto" w:fill="auto"/>
                  <w:noWrap/>
                  <w:vAlign w:val="center"/>
                </w:tcPr>
                <w:p w14:paraId="7EA0949A" w14:textId="77777777" w:rsidR="0078343B" w:rsidRPr="00F57F40" w:rsidRDefault="0078343B" w:rsidP="007470F8">
                  <w:pPr>
                    <w:rPr>
                      <w:color w:val="000000" w:themeColor="text1"/>
                      <w:sz w:val="18"/>
                      <w:szCs w:val="18"/>
                    </w:rPr>
                  </w:pPr>
                </w:p>
              </w:tc>
              <w:tc>
                <w:tcPr>
                  <w:tcW w:w="2896" w:type="dxa"/>
                  <w:gridSpan w:val="13"/>
                  <w:vMerge/>
                  <w:tcBorders>
                    <w:top w:val="single" w:sz="4" w:space="0" w:color="auto"/>
                  </w:tcBorders>
                  <w:shd w:val="clear" w:color="auto" w:fill="auto"/>
                  <w:noWrap/>
                  <w:vAlign w:val="center"/>
                </w:tcPr>
                <w:p w14:paraId="7171DF43" w14:textId="77777777" w:rsidR="0078343B" w:rsidRPr="00F57F40" w:rsidRDefault="0078343B" w:rsidP="007470F8">
                  <w:pPr>
                    <w:jc w:val="center"/>
                    <w:rPr>
                      <w:color w:val="000000" w:themeColor="text1"/>
                      <w:sz w:val="18"/>
                      <w:szCs w:val="18"/>
                    </w:rPr>
                  </w:pPr>
                </w:p>
              </w:tc>
              <w:tc>
                <w:tcPr>
                  <w:tcW w:w="1276" w:type="dxa"/>
                  <w:tcBorders>
                    <w:top w:val="single" w:sz="4" w:space="0" w:color="auto"/>
                  </w:tcBorders>
                </w:tcPr>
                <w:p w14:paraId="388F0F57" w14:textId="77777777" w:rsidR="0078343B" w:rsidRPr="00F57F40" w:rsidRDefault="0078343B" w:rsidP="007470F8">
                  <w:pPr>
                    <w:jc w:val="center"/>
                    <w:rPr>
                      <w:color w:val="000000" w:themeColor="text1"/>
                      <w:sz w:val="18"/>
                      <w:szCs w:val="18"/>
                    </w:rPr>
                  </w:pPr>
                </w:p>
              </w:tc>
            </w:tr>
            <w:tr w:rsidR="0078343B" w:rsidRPr="00F57F40" w14:paraId="5A5951EE" w14:textId="77777777" w:rsidTr="007470F8">
              <w:trPr>
                <w:trHeight w:val="271"/>
              </w:trPr>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779B43" w14:textId="4A7EC7F7" w:rsidR="0078343B" w:rsidRPr="00F57F40" w:rsidRDefault="0078343B" w:rsidP="007470F8">
                  <w:pPr>
                    <w:jc w:val="center"/>
                    <w:rPr>
                      <w:bCs/>
                      <w:color w:val="000000" w:themeColor="text1"/>
                      <w:sz w:val="18"/>
                      <w:szCs w:val="18"/>
                    </w:rPr>
                  </w:pPr>
                  <w:r w:rsidRPr="00F57F40">
                    <w:rPr>
                      <w:color w:val="000000" w:themeColor="text1"/>
                      <w:sz w:val="18"/>
                      <w:szCs w:val="18"/>
                      <w:lang w:eastAsia="lv-LV" w:bidi="lv-LV"/>
                    </w:rPr>
                    <w:t>0</w:t>
                  </w:r>
                  <w:r w:rsidR="00E130FF">
                    <w:rPr>
                      <w:color w:val="000000" w:themeColor="text1"/>
                      <w:sz w:val="18"/>
                      <w:szCs w:val="18"/>
                      <w:lang w:eastAsia="lv-LV" w:bidi="lv-LV"/>
                    </w:rPr>
                    <w:t>.</w:t>
                  </w:r>
                  <w:r w:rsidRPr="00F57F40">
                    <w:rPr>
                      <w:color w:val="000000" w:themeColor="text1"/>
                      <w:sz w:val="18"/>
                      <w:szCs w:val="18"/>
                      <w:lang w:eastAsia="lv-LV" w:bidi="lv-LV"/>
                    </w:rPr>
                    <w:t>12 m</w:t>
                  </w:r>
                  <w:r w:rsidRPr="00F57F40">
                    <w:rPr>
                      <w:color w:val="000000" w:themeColor="text1"/>
                      <w:sz w:val="18"/>
                      <w:szCs w:val="18"/>
                      <w:vertAlign w:val="superscript"/>
                      <w:lang w:eastAsia="lv-LV" w:bidi="lv-LV"/>
                    </w:rPr>
                    <w:t>3</w:t>
                  </w:r>
                </w:p>
              </w:tc>
              <w:tc>
                <w:tcPr>
                  <w:tcW w:w="425" w:type="dxa"/>
                  <w:tcBorders>
                    <w:left w:val="single" w:sz="4" w:space="0" w:color="auto"/>
                    <w:right w:val="single" w:sz="4" w:space="0" w:color="auto"/>
                  </w:tcBorders>
                </w:tcPr>
                <w:p w14:paraId="1E8C0613" w14:textId="77777777" w:rsidR="0078343B" w:rsidRPr="00F57F40" w:rsidRDefault="0078343B" w:rsidP="007470F8">
                  <w:pPr>
                    <w:jc w:val="center"/>
                    <w:rPr>
                      <w:color w:val="000000" w:themeColor="text1"/>
                      <w:sz w:val="18"/>
                      <w:szCs w:val="18"/>
                    </w:rPr>
                  </w:pPr>
                </w:p>
              </w:tc>
              <w:tc>
                <w:tcPr>
                  <w:tcW w:w="141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CD1CB3C" w14:textId="71978550" w:rsidR="0078343B" w:rsidRPr="00F57F40" w:rsidRDefault="0078343B" w:rsidP="007470F8">
                  <w:pPr>
                    <w:jc w:val="center"/>
                    <w:rPr>
                      <w:color w:val="000000" w:themeColor="text1"/>
                      <w:sz w:val="18"/>
                      <w:szCs w:val="18"/>
                    </w:rPr>
                  </w:pPr>
                  <w:proofErr w:type="gramStart"/>
                  <w:r w:rsidRPr="00F57F40">
                    <w:rPr>
                      <w:color w:val="000000" w:themeColor="text1"/>
                      <w:sz w:val="18"/>
                      <w:szCs w:val="18"/>
                      <w:lang w:eastAsia="lv-LV" w:bidi="lv-LV"/>
                    </w:rPr>
                    <w:t>0</w:t>
                  </w:r>
                  <w:r w:rsidR="00E130FF">
                    <w:rPr>
                      <w:color w:val="000000" w:themeColor="text1"/>
                      <w:sz w:val="18"/>
                      <w:szCs w:val="18"/>
                      <w:lang w:eastAsia="lv-LV" w:bidi="lv-LV"/>
                    </w:rPr>
                    <w:t>.</w:t>
                  </w:r>
                  <w:r w:rsidRPr="00F57F40">
                    <w:rPr>
                      <w:color w:val="000000" w:themeColor="text1"/>
                      <w:sz w:val="18"/>
                      <w:szCs w:val="18"/>
                      <w:lang w:eastAsia="lv-LV" w:bidi="lv-LV"/>
                    </w:rPr>
                    <w:t>24</w:t>
                  </w:r>
                  <w:r w:rsidR="00F57F40">
                    <w:rPr>
                      <w:color w:val="000000" w:themeColor="text1"/>
                      <w:sz w:val="18"/>
                      <w:szCs w:val="18"/>
                      <w:lang w:eastAsia="lv-LV" w:bidi="lv-LV"/>
                    </w:rPr>
                    <w:t xml:space="preserve"> </w:t>
                  </w:r>
                  <w:r w:rsidR="00E130FF" w:rsidRPr="00F57F40">
                    <w:rPr>
                      <w:color w:val="000000" w:themeColor="text1"/>
                      <w:sz w:val="18"/>
                      <w:szCs w:val="18"/>
                      <w:lang w:eastAsia="lv-LV" w:bidi="lv-LV"/>
                    </w:rPr>
                    <w:t xml:space="preserve"> m</w:t>
                  </w:r>
                  <w:proofErr w:type="gramEnd"/>
                  <w:r w:rsidR="00E130FF" w:rsidRPr="00F57F40">
                    <w:rPr>
                      <w:color w:val="000000" w:themeColor="text1"/>
                      <w:sz w:val="18"/>
                      <w:szCs w:val="18"/>
                      <w:vertAlign w:val="superscript"/>
                      <w:lang w:eastAsia="lv-LV" w:bidi="lv-LV"/>
                    </w:rPr>
                    <w:t>3</w:t>
                  </w:r>
                </w:p>
              </w:tc>
              <w:tc>
                <w:tcPr>
                  <w:tcW w:w="283" w:type="dxa"/>
                  <w:gridSpan w:val="3"/>
                  <w:tcBorders>
                    <w:left w:val="single" w:sz="4" w:space="0" w:color="auto"/>
                    <w:right w:val="single" w:sz="4" w:space="0" w:color="auto"/>
                  </w:tcBorders>
                  <w:shd w:val="clear" w:color="auto" w:fill="auto"/>
                  <w:noWrap/>
                  <w:vAlign w:val="center"/>
                </w:tcPr>
                <w:p w14:paraId="176EAFD1" w14:textId="77777777" w:rsidR="0078343B" w:rsidRPr="00F57F40" w:rsidRDefault="0078343B" w:rsidP="007470F8">
                  <w:pPr>
                    <w:rPr>
                      <w:color w:val="000000" w:themeColor="text1"/>
                      <w:sz w:val="20"/>
                      <w:szCs w:val="20"/>
                    </w:rPr>
                  </w:pPr>
                </w:p>
              </w:tc>
              <w:tc>
                <w:tcPr>
                  <w:tcW w:w="142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C5B9183" w14:textId="6FB665E6" w:rsidR="0078343B" w:rsidRPr="00F57F40" w:rsidRDefault="0078343B" w:rsidP="007470F8">
                  <w:pPr>
                    <w:jc w:val="center"/>
                    <w:rPr>
                      <w:color w:val="000000" w:themeColor="text1"/>
                      <w:sz w:val="18"/>
                      <w:szCs w:val="18"/>
                    </w:rPr>
                  </w:pPr>
                  <w:proofErr w:type="gramStart"/>
                  <w:r w:rsidRPr="00F57F40">
                    <w:rPr>
                      <w:color w:val="000000" w:themeColor="text1"/>
                      <w:sz w:val="18"/>
                      <w:szCs w:val="18"/>
                      <w:lang w:eastAsia="lv-LV" w:bidi="lv-LV"/>
                    </w:rPr>
                    <w:t>0</w:t>
                  </w:r>
                  <w:r w:rsidR="00E130FF">
                    <w:rPr>
                      <w:color w:val="000000" w:themeColor="text1"/>
                      <w:sz w:val="18"/>
                      <w:szCs w:val="18"/>
                      <w:lang w:eastAsia="lv-LV" w:bidi="lv-LV"/>
                    </w:rPr>
                    <w:t>.</w:t>
                  </w:r>
                  <w:r w:rsidRPr="00F57F40">
                    <w:rPr>
                      <w:color w:val="000000" w:themeColor="text1"/>
                      <w:sz w:val="18"/>
                      <w:szCs w:val="18"/>
                      <w:lang w:eastAsia="lv-LV" w:bidi="lv-LV"/>
                    </w:rPr>
                    <w:t xml:space="preserve">66 </w:t>
                  </w:r>
                  <w:r w:rsidR="00E130FF" w:rsidRPr="00F57F40">
                    <w:rPr>
                      <w:color w:val="000000" w:themeColor="text1"/>
                      <w:sz w:val="18"/>
                      <w:szCs w:val="18"/>
                      <w:lang w:eastAsia="lv-LV" w:bidi="lv-LV"/>
                    </w:rPr>
                    <w:t xml:space="preserve"> m</w:t>
                  </w:r>
                  <w:proofErr w:type="gramEnd"/>
                  <w:r w:rsidR="00E130FF" w:rsidRPr="00F57F40">
                    <w:rPr>
                      <w:color w:val="000000" w:themeColor="text1"/>
                      <w:sz w:val="18"/>
                      <w:szCs w:val="18"/>
                      <w:vertAlign w:val="superscript"/>
                      <w:lang w:eastAsia="lv-LV" w:bidi="lv-LV"/>
                    </w:rPr>
                    <w:t>3</w:t>
                  </w:r>
                </w:p>
              </w:tc>
              <w:tc>
                <w:tcPr>
                  <w:tcW w:w="283" w:type="dxa"/>
                  <w:gridSpan w:val="2"/>
                  <w:tcBorders>
                    <w:left w:val="single" w:sz="4" w:space="0" w:color="auto"/>
                    <w:right w:val="single" w:sz="4" w:space="0" w:color="auto"/>
                  </w:tcBorders>
                  <w:shd w:val="clear" w:color="auto" w:fill="auto"/>
                  <w:noWrap/>
                  <w:vAlign w:val="bottom"/>
                </w:tcPr>
                <w:p w14:paraId="2FEA04FD" w14:textId="77777777" w:rsidR="0078343B" w:rsidRPr="00F57F40" w:rsidRDefault="0078343B" w:rsidP="007470F8">
                  <w:pPr>
                    <w:rPr>
                      <w:color w:val="000000" w:themeColor="text1"/>
                      <w:sz w:val="18"/>
                      <w:szCs w:val="18"/>
                    </w:rPr>
                  </w:pPr>
                  <w:r w:rsidRPr="00F57F40">
                    <w:rPr>
                      <w:color w:val="000000" w:themeColor="text1"/>
                      <w:sz w:val="18"/>
                      <w:szCs w:val="18"/>
                      <w:lang w:bidi="en-GB"/>
                    </w:rPr>
                    <w:t> </w:t>
                  </w:r>
                </w:p>
              </w:tc>
              <w:tc>
                <w:tcPr>
                  <w:tcW w:w="1418" w:type="dxa"/>
                  <w:gridSpan w:val="10"/>
                  <w:tcBorders>
                    <w:top w:val="single" w:sz="4" w:space="0" w:color="auto"/>
                    <w:left w:val="single" w:sz="4" w:space="0" w:color="auto"/>
                    <w:bottom w:val="single" w:sz="4" w:space="0" w:color="auto"/>
                    <w:right w:val="single" w:sz="4" w:space="0" w:color="auto"/>
                  </w:tcBorders>
                  <w:noWrap/>
                  <w:vAlign w:val="center"/>
                </w:tcPr>
                <w:p w14:paraId="3FCE32CE" w14:textId="3D0FB7E2" w:rsidR="0078343B" w:rsidRPr="00F57F40" w:rsidRDefault="0078343B" w:rsidP="007470F8">
                  <w:pPr>
                    <w:jc w:val="center"/>
                    <w:rPr>
                      <w:color w:val="000000" w:themeColor="text1"/>
                      <w:sz w:val="18"/>
                      <w:szCs w:val="18"/>
                    </w:rPr>
                  </w:pPr>
                  <w:proofErr w:type="gramStart"/>
                  <w:r w:rsidRPr="00F57F40">
                    <w:rPr>
                      <w:color w:val="000000" w:themeColor="text1"/>
                      <w:sz w:val="18"/>
                      <w:szCs w:val="18"/>
                      <w:lang w:eastAsia="lv-LV" w:bidi="lv-LV"/>
                    </w:rPr>
                    <w:t>0</w:t>
                  </w:r>
                  <w:r w:rsidR="00E130FF">
                    <w:rPr>
                      <w:color w:val="000000" w:themeColor="text1"/>
                      <w:sz w:val="18"/>
                      <w:szCs w:val="18"/>
                      <w:lang w:eastAsia="lv-LV" w:bidi="lv-LV"/>
                    </w:rPr>
                    <w:t>.</w:t>
                  </w:r>
                  <w:r w:rsidRPr="00F57F40">
                    <w:rPr>
                      <w:color w:val="000000" w:themeColor="text1"/>
                      <w:sz w:val="18"/>
                      <w:szCs w:val="18"/>
                      <w:lang w:eastAsia="lv-LV" w:bidi="lv-LV"/>
                    </w:rPr>
                    <w:t xml:space="preserve">77 </w:t>
                  </w:r>
                  <w:r w:rsidR="00E130FF" w:rsidRPr="00F57F40">
                    <w:rPr>
                      <w:color w:val="000000" w:themeColor="text1"/>
                      <w:sz w:val="18"/>
                      <w:szCs w:val="18"/>
                      <w:lang w:eastAsia="lv-LV" w:bidi="lv-LV"/>
                    </w:rPr>
                    <w:t xml:space="preserve"> m</w:t>
                  </w:r>
                  <w:proofErr w:type="gramEnd"/>
                  <w:r w:rsidR="00E130FF" w:rsidRPr="00F57F40">
                    <w:rPr>
                      <w:color w:val="000000" w:themeColor="text1"/>
                      <w:sz w:val="18"/>
                      <w:szCs w:val="18"/>
                      <w:vertAlign w:val="superscript"/>
                      <w:lang w:eastAsia="lv-LV" w:bidi="lv-LV"/>
                    </w:rPr>
                    <w:t>3</w:t>
                  </w:r>
                </w:p>
              </w:tc>
              <w:tc>
                <w:tcPr>
                  <w:tcW w:w="283" w:type="dxa"/>
                  <w:gridSpan w:val="3"/>
                  <w:tcBorders>
                    <w:left w:val="single" w:sz="4" w:space="0" w:color="auto"/>
                    <w:right w:val="single" w:sz="4" w:space="0" w:color="auto"/>
                  </w:tcBorders>
                  <w:noWrap/>
                </w:tcPr>
                <w:p w14:paraId="647FDAF5" w14:textId="77777777" w:rsidR="0078343B" w:rsidRPr="00F57F40" w:rsidRDefault="0078343B" w:rsidP="007470F8">
                  <w:pPr>
                    <w:rPr>
                      <w:color w:val="000000" w:themeColor="text1"/>
                      <w:sz w:val="18"/>
                      <w:szCs w:val="18"/>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17FFC5D8" w14:textId="7C32D6D6" w:rsidR="0078343B" w:rsidRPr="00F57F40" w:rsidRDefault="0078343B" w:rsidP="007470F8">
                  <w:pPr>
                    <w:jc w:val="center"/>
                    <w:rPr>
                      <w:color w:val="000000" w:themeColor="text1"/>
                      <w:sz w:val="18"/>
                      <w:szCs w:val="18"/>
                    </w:rPr>
                  </w:pPr>
                  <w:proofErr w:type="gramStart"/>
                  <w:r w:rsidRPr="00F57F40">
                    <w:rPr>
                      <w:color w:val="000000" w:themeColor="text1"/>
                      <w:sz w:val="18"/>
                      <w:szCs w:val="18"/>
                      <w:lang w:eastAsia="lv-LV" w:bidi="lv-LV"/>
                    </w:rPr>
                    <w:t>1</w:t>
                  </w:r>
                  <w:r w:rsidR="00E130FF">
                    <w:rPr>
                      <w:color w:val="000000" w:themeColor="text1"/>
                      <w:sz w:val="18"/>
                      <w:szCs w:val="18"/>
                      <w:lang w:eastAsia="lv-LV" w:bidi="lv-LV"/>
                    </w:rPr>
                    <w:t>.</w:t>
                  </w:r>
                  <w:r w:rsidRPr="00F57F40">
                    <w:rPr>
                      <w:color w:val="000000" w:themeColor="text1"/>
                      <w:sz w:val="18"/>
                      <w:szCs w:val="18"/>
                      <w:lang w:eastAsia="lv-LV" w:bidi="lv-LV"/>
                    </w:rPr>
                    <w:t xml:space="preserve">1 </w:t>
                  </w:r>
                  <w:r w:rsidR="00E130FF" w:rsidRPr="00F57F40">
                    <w:rPr>
                      <w:color w:val="000000" w:themeColor="text1"/>
                      <w:sz w:val="18"/>
                      <w:szCs w:val="18"/>
                      <w:lang w:eastAsia="lv-LV" w:bidi="lv-LV"/>
                    </w:rPr>
                    <w:t xml:space="preserve"> m</w:t>
                  </w:r>
                  <w:proofErr w:type="gramEnd"/>
                  <w:r w:rsidR="00E130FF" w:rsidRPr="00F57F40">
                    <w:rPr>
                      <w:color w:val="000000" w:themeColor="text1"/>
                      <w:sz w:val="18"/>
                      <w:szCs w:val="18"/>
                      <w:vertAlign w:val="superscript"/>
                      <w:lang w:eastAsia="lv-LV" w:bidi="lv-LV"/>
                    </w:rPr>
                    <w:t>3</w:t>
                  </w:r>
                  <w:r w:rsidR="00F57F40">
                    <w:rPr>
                      <w:color w:val="000000" w:themeColor="text1"/>
                      <w:sz w:val="18"/>
                      <w:szCs w:val="18"/>
                      <w:lang w:eastAsia="lv-LV" w:bidi="lv-LV"/>
                    </w:rPr>
                    <w:t xml:space="preserve">             </w:t>
                  </w:r>
                  <w:r w:rsidRPr="00F57F40">
                    <w:rPr>
                      <w:color w:val="000000" w:themeColor="text1"/>
                      <w:sz w:val="18"/>
                      <w:szCs w:val="18"/>
                      <w:lang w:eastAsia="lv-LV" w:bidi="lv-LV"/>
                    </w:rPr>
                    <w:t xml:space="preserve"> </w:t>
                  </w:r>
                </w:p>
              </w:tc>
              <w:tc>
                <w:tcPr>
                  <w:tcW w:w="283" w:type="dxa"/>
                  <w:tcBorders>
                    <w:left w:val="single" w:sz="4" w:space="0" w:color="auto"/>
                  </w:tcBorders>
                </w:tcPr>
                <w:p w14:paraId="4A55A4F8" w14:textId="77777777" w:rsidR="0078343B" w:rsidRPr="00F57F40" w:rsidRDefault="0078343B" w:rsidP="007470F8">
                  <w:pPr>
                    <w:rPr>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14:paraId="52A68C18" w14:textId="77777777" w:rsidR="0078343B" w:rsidRPr="00F57F40" w:rsidRDefault="0078343B" w:rsidP="007470F8">
                  <w:pPr>
                    <w:jc w:val="center"/>
                    <w:rPr>
                      <w:color w:val="000000"/>
                      <w:sz w:val="18"/>
                      <w:szCs w:val="18"/>
                      <w:vertAlign w:val="superscript"/>
                    </w:rPr>
                  </w:pPr>
                  <w:r w:rsidRPr="00F57F40">
                    <w:rPr>
                      <w:color w:val="000000"/>
                      <w:sz w:val="18"/>
                      <w:szCs w:val="18"/>
                      <w:lang w:eastAsia="lv-LV" w:bidi="lv-LV"/>
                    </w:rPr>
                    <w:t>____ m</w:t>
                  </w:r>
                  <w:r w:rsidRPr="00F57F40">
                    <w:rPr>
                      <w:color w:val="000000"/>
                      <w:sz w:val="18"/>
                      <w:szCs w:val="18"/>
                      <w:vertAlign w:val="superscript"/>
                      <w:lang w:eastAsia="lv-LV" w:bidi="lv-LV"/>
                    </w:rPr>
                    <w:t>3</w:t>
                  </w:r>
                </w:p>
              </w:tc>
            </w:tr>
            <w:tr w:rsidR="0078343B" w:rsidRPr="00F57F40" w14:paraId="4659DBB0" w14:textId="77777777" w:rsidTr="007470F8">
              <w:trPr>
                <w:trHeight w:val="82"/>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8EFCD" w14:textId="77777777" w:rsidR="0078343B" w:rsidRPr="00F57F40" w:rsidRDefault="0078343B" w:rsidP="007470F8">
                  <w:pPr>
                    <w:ind w:left="-108"/>
                    <w:rPr>
                      <w:color w:val="000000" w:themeColor="text1"/>
                      <w:sz w:val="20"/>
                      <w:szCs w:val="20"/>
                    </w:rPr>
                  </w:pPr>
                  <w:r w:rsidRPr="00F57F40">
                    <w:rPr>
                      <w:color w:val="000000" w:themeColor="text1"/>
                      <w:sz w:val="18"/>
                      <w:szCs w:val="18"/>
                      <w:lang w:bidi="en-GB"/>
                    </w:rPr>
                    <w:t>Number of containers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F046B3A" w14:textId="77777777" w:rsidR="0078343B" w:rsidRPr="00F57F40" w:rsidRDefault="0078343B" w:rsidP="007470F8">
                  <w:pPr>
                    <w:rPr>
                      <w:color w:val="000000" w:themeColor="text1"/>
                      <w:sz w:val="20"/>
                      <w:szCs w:val="20"/>
                    </w:rPr>
                  </w:pPr>
                </w:p>
              </w:tc>
              <w:tc>
                <w:tcPr>
                  <w:tcW w:w="425" w:type="dxa"/>
                  <w:tcBorders>
                    <w:left w:val="single" w:sz="4" w:space="0" w:color="auto"/>
                    <w:right w:val="single" w:sz="4" w:space="0" w:color="auto"/>
                  </w:tcBorders>
                </w:tcPr>
                <w:p w14:paraId="67929584" w14:textId="77777777" w:rsidR="0078343B" w:rsidRPr="00F57F40" w:rsidRDefault="0078343B" w:rsidP="007470F8">
                  <w:pPr>
                    <w:rPr>
                      <w:color w:val="000000" w:themeColor="text1"/>
                      <w:sz w:val="18"/>
                      <w:szCs w:val="18"/>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D7ED61F" w14:textId="77777777" w:rsidR="0078343B" w:rsidRPr="00F57F40" w:rsidRDefault="0078343B" w:rsidP="007470F8">
                  <w:pPr>
                    <w:ind w:left="-109"/>
                    <w:rPr>
                      <w:color w:val="000000" w:themeColor="text1"/>
                      <w:sz w:val="18"/>
                      <w:szCs w:val="18"/>
                    </w:rPr>
                  </w:pPr>
                  <w:r w:rsidRPr="00F57F40">
                    <w:rPr>
                      <w:color w:val="000000" w:themeColor="text1"/>
                      <w:sz w:val="18"/>
                      <w:szCs w:val="18"/>
                      <w:lang w:bidi="en-GB"/>
                    </w:rPr>
                    <w:t>Number of containers</w:t>
                  </w: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9560E" w14:textId="77777777" w:rsidR="0078343B" w:rsidRPr="00F57F40" w:rsidRDefault="0078343B" w:rsidP="007470F8">
                  <w:pPr>
                    <w:rPr>
                      <w:color w:val="000000" w:themeColor="text1"/>
                      <w:sz w:val="20"/>
                      <w:szCs w:val="20"/>
                    </w:rPr>
                  </w:pPr>
                </w:p>
              </w:tc>
              <w:tc>
                <w:tcPr>
                  <w:tcW w:w="283" w:type="dxa"/>
                  <w:gridSpan w:val="3"/>
                  <w:tcBorders>
                    <w:left w:val="single" w:sz="4" w:space="0" w:color="auto"/>
                    <w:right w:val="single" w:sz="4" w:space="0" w:color="auto"/>
                  </w:tcBorders>
                  <w:shd w:val="clear" w:color="auto" w:fill="auto"/>
                  <w:noWrap/>
                  <w:vAlign w:val="center"/>
                </w:tcPr>
                <w:p w14:paraId="6397150D" w14:textId="77777777" w:rsidR="0078343B" w:rsidRPr="00F57F40" w:rsidRDefault="0078343B" w:rsidP="007470F8">
                  <w:pPr>
                    <w:rPr>
                      <w:color w:val="000000" w:themeColor="text1"/>
                      <w:sz w:val="20"/>
                      <w:szCs w:val="20"/>
                    </w:rPr>
                  </w:pPr>
                </w:p>
              </w:tc>
              <w:tc>
                <w:tcPr>
                  <w:tcW w:w="113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60F75E1" w14:textId="77777777" w:rsidR="0078343B" w:rsidRPr="00F57F40" w:rsidRDefault="0078343B" w:rsidP="007470F8">
                  <w:pPr>
                    <w:ind w:left="-106"/>
                    <w:rPr>
                      <w:color w:val="000000" w:themeColor="text1"/>
                      <w:sz w:val="18"/>
                      <w:szCs w:val="18"/>
                    </w:rPr>
                  </w:pPr>
                  <w:r w:rsidRPr="00F57F40">
                    <w:rPr>
                      <w:color w:val="000000" w:themeColor="text1"/>
                      <w:sz w:val="18"/>
                      <w:szCs w:val="18"/>
                      <w:lang w:bidi="en-GB"/>
                    </w:rPr>
                    <w:t>Number of containers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A10A2" w14:textId="77777777" w:rsidR="0078343B" w:rsidRPr="00F57F40" w:rsidRDefault="0078343B" w:rsidP="007470F8">
                  <w:pPr>
                    <w:rPr>
                      <w:color w:val="000000" w:themeColor="text1"/>
                      <w:sz w:val="20"/>
                      <w:szCs w:val="20"/>
                    </w:rPr>
                  </w:pPr>
                  <w:r w:rsidRPr="00F57F40">
                    <w:rPr>
                      <w:color w:val="000000" w:themeColor="text1"/>
                      <w:sz w:val="20"/>
                      <w:szCs w:val="20"/>
                      <w:lang w:bidi="en-GB"/>
                    </w:rPr>
                    <w:t> </w:t>
                  </w:r>
                </w:p>
              </w:tc>
              <w:tc>
                <w:tcPr>
                  <w:tcW w:w="283" w:type="dxa"/>
                  <w:gridSpan w:val="2"/>
                  <w:tcBorders>
                    <w:left w:val="single" w:sz="4" w:space="0" w:color="auto"/>
                    <w:right w:val="single" w:sz="4" w:space="0" w:color="auto"/>
                  </w:tcBorders>
                  <w:shd w:val="clear" w:color="auto" w:fill="auto"/>
                  <w:noWrap/>
                  <w:vAlign w:val="bottom"/>
                </w:tcPr>
                <w:p w14:paraId="0ACCCCCE" w14:textId="77777777" w:rsidR="0078343B" w:rsidRPr="00F57F40" w:rsidRDefault="0078343B" w:rsidP="007470F8">
                  <w:pPr>
                    <w:rPr>
                      <w:color w:val="000000" w:themeColor="text1"/>
                      <w:sz w:val="20"/>
                      <w:szCs w:val="20"/>
                    </w:rPr>
                  </w:pPr>
                  <w:r w:rsidRPr="00F57F40">
                    <w:rPr>
                      <w:color w:val="000000" w:themeColor="text1"/>
                      <w:sz w:val="20"/>
                      <w:szCs w:val="20"/>
                      <w:lang w:bidi="en-GB"/>
                    </w:rPr>
                    <w:t> </w:t>
                  </w:r>
                </w:p>
              </w:tc>
              <w:tc>
                <w:tcPr>
                  <w:tcW w:w="11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6DD9A5EB" w14:textId="77777777" w:rsidR="0078343B" w:rsidRPr="00F57F40" w:rsidRDefault="0078343B" w:rsidP="007470F8">
                  <w:pPr>
                    <w:ind w:left="-107"/>
                    <w:rPr>
                      <w:color w:val="000000" w:themeColor="text1"/>
                      <w:sz w:val="18"/>
                      <w:szCs w:val="18"/>
                    </w:rPr>
                  </w:pPr>
                  <w:r w:rsidRPr="00F57F40">
                    <w:rPr>
                      <w:color w:val="000000" w:themeColor="text1"/>
                      <w:sz w:val="18"/>
                      <w:szCs w:val="18"/>
                      <w:lang w:bidi="en-GB"/>
                    </w:rPr>
                    <w:t>Number of containers</w:t>
                  </w:r>
                </w:p>
              </w:tc>
              <w:tc>
                <w:tcPr>
                  <w:tcW w:w="284" w:type="dxa"/>
                  <w:gridSpan w:val="2"/>
                  <w:tcBorders>
                    <w:top w:val="single" w:sz="4" w:space="0" w:color="auto"/>
                    <w:left w:val="single" w:sz="4" w:space="0" w:color="auto"/>
                    <w:bottom w:val="single" w:sz="4" w:space="0" w:color="auto"/>
                    <w:right w:val="single" w:sz="4" w:space="0" w:color="auto"/>
                  </w:tcBorders>
                  <w:noWrap/>
                </w:tcPr>
                <w:p w14:paraId="51BF1338" w14:textId="77777777" w:rsidR="0078343B" w:rsidRPr="00F57F40" w:rsidRDefault="0078343B" w:rsidP="007470F8">
                  <w:pPr>
                    <w:rPr>
                      <w:color w:val="000000" w:themeColor="text1"/>
                      <w:sz w:val="20"/>
                      <w:szCs w:val="20"/>
                    </w:rPr>
                  </w:pPr>
                </w:p>
              </w:tc>
              <w:tc>
                <w:tcPr>
                  <w:tcW w:w="283" w:type="dxa"/>
                  <w:gridSpan w:val="3"/>
                  <w:tcBorders>
                    <w:left w:val="single" w:sz="4" w:space="0" w:color="auto"/>
                    <w:right w:val="single" w:sz="4" w:space="0" w:color="auto"/>
                  </w:tcBorders>
                  <w:shd w:val="clear" w:color="auto" w:fill="auto"/>
                  <w:noWrap/>
                  <w:vAlign w:val="bottom"/>
                </w:tcPr>
                <w:p w14:paraId="2A512615" w14:textId="77777777" w:rsidR="0078343B" w:rsidRPr="00F57F40" w:rsidRDefault="0078343B" w:rsidP="007470F8">
                  <w:pPr>
                    <w:rPr>
                      <w:color w:val="000000" w:themeColor="text1"/>
                      <w:sz w:val="20"/>
                      <w:szCs w:val="20"/>
                    </w:rPr>
                  </w:pPr>
                  <w:r w:rsidRPr="00F57F40">
                    <w:rPr>
                      <w:color w:val="000000" w:themeColor="text1"/>
                      <w:sz w:val="20"/>
                      <w:szCs w:val="20"/>
                      <w:lang w:bidi="en-GB"/>
                    </w:rPr>
                    <w:t> </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2ECC33" w14:textId="77777777" w:rsidR="0078343B" w:rsidRPr="00F57F40" w:rsidRDefault="0078343B" w:rsidP="007470F8">
                  <w:pPr>
                    <w:ind w:left="-108"/>
                    <w:rPr>
                      <w:color w:val="000000" w:themeColor="text1"/>
                      <w:sz w:val="18"/>
                      <w:szCs w:val="18"/>
                    </w:rPr>
                  </w:pPr>
                  <w:r w:rsidRPr="00F57F40">
                    <w:rPr>
                      <w:color w:val="000000" w:themeColor="text1"/>
                      <w:sz w:val="18"/>
                      <w:szCs w:val="18"/>
                      <w:lang w:bidi="en-GB"/>
                    </w:rPr>
                    <w:t>Number of containers</w:t>
                  </w:r>
                </w:p>
              </w:tc>
              <w:tc>
                <w:tcPr>
                  <w:tcW w:w="284" w:type="dxa"/>
                  <w:tcBorders>
                    <w:top w:val="single" w:sz="4" w:space="0" w:color="auto"/>
                    <w:left w:val="single" w:sz="4" w:space="0" w:color="auto"/>
                    <w:bottom w:val="single" w:sz="4" w:space="0" w:color="auto"/>
                    <w:right w:val="single" w:sz="4" w:space="0" w:color="auto"/>
                  </w:tcBorders>
                </w:tcPr>
                <w:p w14:paraId="4C5C6877" w14:textId="77777777" w:rsidR="0078343B" w:rsidRPr="00F57F40" w:rsidRDefault="0078343B" w:rsidP="007470F8">
                  <w:pPr>
                    <w:rPr>
                      <w:color w:val="000000" w:themeColor="text1"/>
                      <w:sz w:val="20"/>
                      <w:szCs w:val="20"/>
                    </w:rPr>
                  </w:pPr>
                </w:p>
              </w:tc>
              <w:tc>
                <w:tcPr>
                  <w:tcW w:w="283" w:type="dxa"/>
                  <w:tcBorders>
                    <w:left w:val="single" w:sz="4" w:space="0" w:color="auto"/>
                  </w:tcBorders>
                </w:tcPr>
                <w:p w14:paraId="10206FF4" w14:textId="77777777" w:rsidR="0078343B" w:rsidRPr="00F57F40" w:rsidRDefault="0078343B" w:rsidP="007470F8">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73AB7F" w14:textId="77777777" w:rsidR="0078343B" w:rsidRPr="00F57F40" w:rsidRDefault="0078343B" w:rsidP="007470F8">
                  <w:pPr>
                    <w:rPr>
                      <w:sz w:val="20"/>
                      <w:szCs w:val="20"/>
                    </w:rPr>
                  </w:pPr>
                  <w:r w:rsidRPr="00F57F40">
                    <w:rPr>
                      <w:color w:val="000000" w:themeColor="text1"/>
                      <w:sz w:val="18"/>
                      <w:szCs w:val="18"/>
                      <w:lang w:bidi="en-GB"/>
                    </w:rPr>
                    <w:t>Number of containers</w:t>
                  </w:r>
                </w:p>
              </w:tc>
              <w:tc>
                <w:tcPr>
                  <w:tcW w:w="425" w:type="dxa"/>
                  <w:tcBorders>
                    <w:top w:val="single" w:sz="4" w:space="0" w:color="auto"/>
                    <w:left w:val="single" w:sz="4" w:space="0" w:color="auto"/>
                    <w:bottom w:val="single" w:sz="4" w:space="0" w:color="auto"/>
                    <w:right w:val="single" w:sz="4" w:space="0" w:color="auto"/>
                  </w:tcBorders>
                </w:tcPr>
                <w:p w14:paraId="3B870865" w14:textId="77777777" w:rsidR="0078343B" w:rsidRPr="00F57F40" w:rsidRDefault="0078343B" w:rsidP="007470F8">
                  <w:pPr>
                    <w:rPr>
                      <w:sz w:val="20"/>
                      <w:szCs w:val="20"/>
                    </w:rPr>
                  </w:pPr>
                </w:p>
              </w:tc>
            </w:tr>
            <w:tr w:rsidR="0078343B" w:rsidRPr="00F57F40" w14:paraId="3522887C" w14:textId="77777777" w:rsidTr="007470F8">
              <w:trPr>
                <w:trHeight w:val="82"/>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DD658" w14:textId="77777777" w:rsidR="0078343B" w:rsidRPr="00F57F40" w:rsidRDefault="0078343B" w:rsidP="007470F8">
                  <w:pPr>
                    <w:rPr>
                      <w:color w:val="000000" w:themeColor="text1"/>
                      <w:sz w:val="20"/>
                      <w:szCs w:val="20"/>
                    </w:rPr>
                  </w:pPr>
                  <w:r w:rsidRPr="00F57F40">
                    <w:rPr>
                      <w:color w:val="000000" w:themeColor="text1"/>
                      <w:sz w:val="18"/>
                      <w:szCs w:val="18"/>
                      <w:lang w:bidi="en-GB"/>
                    </w:rPr>
                    <w:t>once a week</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524948F" w14:textId="77777777" w:rsidR="0078343B" w:rsidRPr="00F57F40" w:rsidRDefault="0078343B" w:rsidP="007470F8">
                  <w:pPr>
                    <w:rPr>
                      <w:color w:val="000000" w:themeColor="text1"/>
                      <w:sz w:val="20"/>
                      <w:szCs w:val="20"/>
                    </w:rPr>
                  </w:pPr>
                </w:p>
              </w:tc>
              <w:tc>
                <w:tcPr>
                  <w:tcW w:w="425" w:type="dxa"/>
                  <w:tcBorders>
                    <w:left w:val="single" w:sz="4" w:space="0" w:color="auto"/>
                    <w:right w:val="single" w:sz="4" w:space="0" w:color="auto"/>
                  </w:tcBorders>
                </w:tcPr>
                <w:p w14:paraId="2763FA55" w14:textId="77777777" w:rsidR="0078343B" w:rsidRPr="00F57F40" w:rsidRDefault="0078343B" w:rsidP="007470F8">
                  <w:pPr>
                    <w:rPr>
                      <w:color w:val="000000" w:themeColor="text1"/>
                      <w:sz w:val="18"/>
                      <w:szCs w:val="18"/>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1876293" w14:textId="77777777" w:rsidR="0078343B" w:rsidRPr="00F57F40" w:rsidRDefault="0078343B" w:rsidP="007470F8">
                  <w:pPr>
                    <w:rPr>
                      <w:color w:val="000000" w:themeColor="text1"/>
                      <w:sz w:val="18"/>
                      <w:szCs w:val="18"/>
                    </w:rPr>
                  </w:pPr>
                  <w:r w:rsidRPr="00F57F40">
                    <w:rPr>
                      <w:color w:val="000000" w:themeColor="text1"/>
                      <w:sz w:val="18"/>
                      <w:szCs w:val="18"/>
                      <w:lang w:bidi="en-GB"/>
                    </w:rPr>
                    <w:t>once a week</w:t>
                  </w: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D7720" w14:textId="77777777" w:rsidR="0078343B" w:rsidRPr="00F57F40" w:rsidRDefault="0078343B" w:rsidP="007470F8">
                  <w:pPr>
                    <w:rPr>
                      <w:color w:val="000000" w:themeColor="text1"/>
                      <w:sz w:val="20"/>
                      <w:szCs w:val="20"/>
                    </w:rPr>
                  </w:pPr>
                </w:p>
              </w:tc>
              <w:tc>
                <w:tcPr>
                  <w:tcW w:w="283" w:type="dxa"/>
                  <w:gridSpan w:val="3"/>
                  <w:tcBorders>
                    <w:left w:val="single" w:sz="4" w:space="0" w:color="auto"/>
                    <w:right w:val="single" w:sz="4" w:space="0" w:color="auto"/>
                  </w:tcBorders>
                  <w:shd w:val="clear" w:color="auto" w:fill="auto"/>
                  <w:noWrap/>
                  <w:vAlign w:val="center"/>
                </w:tcPr>
                <w:p w14:paraId="282FB24F" w14:textId="77777777" w:rsidR="0078343B" w:rsidRPr="00F57F40" w:rsidRDefault="0078343B" w:rsidP="007470F8">
                  <w:pPr>
                    <w:rPr>
                      <w:color w:val="000000" w:themeColor="text1"/>
                      <w:sz w:val="20"/>
                      <w:szCs w:val="20"/>
                    </w:rPr>
                  </w:pPr>
                </w:p>
              </w:tc>
              <w:tc>
                <w:tcPr>
                  <w:tcW w:w="113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8D85692" w14:textId="77777777" w:rsidR="0078343B" w:rsidRPr="00F57F40" w:rsidRDefault="0078343B" w:rsidP="007470F8">
                  <w:pPr>
                    <w:rPr>
                      <w:color w:val="000000" w:themeColor="text1"/>
                      <w:sz w:val="18"/>
                      <w:szCs w:val="18"/>
                    </w:rPr>
                  </w:pPr>
                  <w:r w:rsidRPr="00F57F40">
                    <w:rPr>
                      <w:color w:val="000000" w:themeColor="text1"/>
                      <w:sz w:val="18"/>
                      <w:szCs w:val="18"/>
                      <w:lang w:bidi="en-GB"/>
                    </w:rPr>
                    <w:t>once a week</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7DEFAA" w14:textId="77777777" w:rsidR="0078343B" w:rsidRPr="00F57F40" w:rsidRDefault="0078343B" w:rsidP="007470F8">
                  <w:pPr>
                    <w:rPr>
                      <w:color w:val="000000" w:themeColor="text1"/>
                      <w:sz w:val="20"/>
                      <w:szCs w:val="20"/>
                    </w:rPr>
                  </w:pPr>
                </w:p>
              </w:tc>
              <w:tc>
                <w:tcPr>
                  <w:tcW w:w="283" w:type="dxa"/>
                  <w:gridSpan w:val="2"/>
                  <w:tcBorders>
                    <w:left w:val="single" w:sz="4" w:space="0" w:color="auto"/>
                    <w:right w:val="single" w:sz="4" w:space="0" w:color="auto"/>
                  </w:tcBorders>
                  <w:shd w:val="clear" w:color="auto" w:fill="auto"/>
                  <w:noWrap/>
                  <w:vAlign w:val="bottom"/>
                </w:tcPr>
                <w:p w14:paraId="30601152" w14:textId="77777777" w:rsidR="0078343B" w:rsidRPr="00F57F40" w:rsidRDefault="0078343B" w:rsidP="007470F8">
                  <w:pPr>
                    <w:rPr>
                      <w:color w:val="000000" w:themeColor="text1"/>
                      <w:sz w:val="20"/>
                      <w:szCs w:val="20"/>
                    </w:rPr>
                  </w:pPr>
                </w:p>
              </w:tc>
              <w:tc>
                <w:tcPr>
                  <w:tcW w:w="11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08531FB" w14:textId="77777777" w:rsidR="0078343B" w:rsidRPr="00F57F40" w:rsidRDefault="0078343B" w:rsidP="007470F8">
                  <w:pPr>
                    <w:rPr>
                      <w:color w:val="000000" w:themeColor="text1"/>
                      <w:sz w:val="18"/>
                      <w:szCs w:val="18"/>
                    </w:rPr>
                  </w:pPr>
                  <w:r w:rsidRPr="00F57F40">
                    <w:rPr>
                      <w:color w:val="000000" w:themeColor="text1"/>
                      <w:sz w:val="18"/>
                      <w:szCs w:val="18"/>
                      <w:lang w:bidi="en-GB"/>
                    </w:rPr>
                    <w:t>once a week</w:t>
                  </w:r>
                </w:p>
              </w:tc>
              <w:tc>
                <w:tcPr>
                  <w:tcW w:w="284" w:type="dxa"/>
                  <w:gridSpan w:val="2"/>
                  <w:tcBorders>
                    <w:top w:val="single" w:sz="4" w:space="0" w:color="auto"/>
                    <w:left w:val="single" w:sz="4" w:space="0" w:color="auto"/>
                    <w:bottom w:val="single" w:sz="4" w:space="0" w:color="auto"/>
                    <w:right w:val="single" w:sz="4" w:space="0" w:color="auto"/>
                  </w:tcBorders>
                  <w:noWrap/>
                </w:tcPr>
                <w:p w14:paraId="40DB570E" w14:textId="77777777" w:rsidR="0078343B" w:rsidRPr="00F57F40" w:rsidRDefault="0078343B" w:rsidP="007470F8">
                  <w:pPr>
                    <w:rPr>
                      <w:color w:val="000000" w:themeColor="text1"/>
                      <w:sz w:val="20"/>
                      <w:szCs w:val="20"/>
                    </w:rPr>
                  </w:pPr>
                </w:p>
              </w:tc>
              <w:tc>
                <w:tcPr>
                  <w:tcW w:w="283" w:type="dxa"/>
                  <w:gridSpan w:val="3"/>
                  <w:tcBorders>
                    <w:left w:val="single" w:sz="4" w:space="0" w:color="auto"/>
                    <w:right w:val="single" w:sz="4" w:space="0" w:color="auto"/>
                  </w:tcBorders>
                  <w:shd w:val="clear" w:color="auto" w:fill="auto"/>
                  <w:noWrap/>
                  <w:vAlign w:val="bottom"/>
                </w:tcPr>
                <w:p w14:paraId="39A78B14" w14:textId="77777777" w:rsidR="0078343B" w:rsidRPr="00F57F40" w:rsidRDefault="0078343B" w:rsidP="007470F8">
                  <w:pPr>
                    <w:rPr>
                      <w:color w:val="000000" w:themeColor="text1"/>
                      <w:sz w:val="20"/>
                      <w:szCs w:val="20"/>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8F53AE" w14:textId="77777777" w:rsidR="0078343B" w:rsidRPr="00F57F40" w:rsidRDefault="0078343B" w:rsidP="007470F8">
                  <w:pPr>
                    <w:rPr>
                      <w:color w:val="000000" w:themeColor="text1"/>
                      <w:sz w:val="18"/>
                      <w:szCs w:val="18"/>
                    </w:rPr>
                  </w:pPr>
                  <w:r w:rsidRPr="00F57F40">
                    <w:rPr>
                      <w:color w:val="000000" w:themeColor="text1"/>
                      <w:sz w:val="18"/>
                      <w:szCs w:val="18"/>
                      <w:lang w:bidi="en-GB"/>
                    </w:rPr>
                    <w:t>once a week</w:t>
                  </w:r>
                </w:p>
              </w:tc>
              <w:tc>
                <w:tcPr>
                  <w:tcW w:w="284" w:type="dxa"/>
                  <w:tcBorders>
                    <w:top w:val="single" w:sz="4" w:space="0" w:color="auto"/>
                    <w:left w:val="single" w:sz="4" w:space="0" w:color="auto"/>
                    <w:bottom w:val="single" w:sz="4" w:space="0" w:color="auto"/>
                    <w:right w:val="single" w:sz="4" w:space="0" w:color="auto"/>
                  </w:tcBorders>
                </w:tcPr>
                <w:p w14:paraId="748A3D1C" w14:textId="77777777" w:rsidR="0078343B" w:rsidRPr="00F57F40" w:rsidRDefault="0078343B" w:rsidP="007470F8">
                  <w:pPr>
                    <w:rPr>
                      <w:color w:val="000000" w:themeColor="text1"/>
                      <w:sz w:val="20"/>
                      <w:szCs w:val="20"/>
                    </w:rPr>
                  </w:pPr>
                </w:p>
              </w:tc>
              <w:tc>
                <w:tcPr>
                  <w:tcW w:w="283" w:type="dxa"/>
                  <w:tcBorders>
                    <w:left w:val="single" w:sz="4" w:space="0" w:color="auto"/>
                  </w:tcBorders>
                </w:tcPr>
                <w:p w14:paraId="76574199" w14:textId="77777777" w:rsidR="0078343B" w:rsidRPr="00F57F40" w:rsidRDefault="0078343B" w:rsidP="007470F8">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7C701D" w14:textId="77777777" w:rsidR="0078343B" w:rsidRPr="00F57F40" w:rsidRDefault="0078343B" w:rsidP="007470F8">
                  <w:pPr>
                    <w:rPr>
                      <w:sz w:val="20"/>
                      <w:szCs w:val="20"/>
                    </w:rPr>
                  </w:pPr>
                  <w:r w:rsidRPr="00F57F40">
                    <w:rPr>
                      <w:color w:val="000000" w:themeColor="text1"/>
                      <w:sz w:val="18"/>
                      <w:szCs w:val="18"/>
                      <w:lang w:bidi="en-GB"/>
                    </w:rPr>
                    <w:t>once a week</w:t>
                  </w:r>
                </w:p>
              </w:tc>
              <w:tc>
                <w:tcPr>
                  <w:tcW w:w="425" w:type="dxa"/>
                  <w:tcBorders>
                    <w:top w:val="single" w:sz="4" w:space="0" w:color="auto"/>
                    <w:left w:val="single" w:sz="4" w:space="0" w:color="auto"/>
                    <w:bottom w:val="single" w:sz="4" w:space="0" w:color="auto"/>
                    <w:right w:val="single" w:sz="4" w:space="0" w:color="auto"/>
                  </w:tcBorders>
                </w:tcPr>
                <w:p w14:paraId="1CE5C0CF" w14:textId="77777777" w:rsidR="0078343B" w:rsidRPr="00F57F40" w:rsidRDefault="0078343B" w:rsidP="007470F8">
                  <w:pPr>
                    <w:rPr>
                      <w:sz w:val="20"/>
                      <w:szCs w:val="20"/>
                    </w:rPr>
                  </w:pPr>
                </w:p>
              </w:tc>
            </w:tr>
            <w:tr w:rsidR="0078343B" w:rsidRPr="00F57F40" w14:paraId="659FE1F1" w14:textId="77777777" w:rsidTr="007470F8">
              <w:trPr>
                <w:trHeight w:val="6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ADB3C" w14:textId="77777777" w:rsidR="0078343B" w:rsidRPr="00F57F40" w:rsidRDefault="0078343B" w:rsidP="007470F8">
                  <w:pPr>
                    <w:rPr>
                      <w:color w:val="000000" w:themeColor="text1"/>
                      <w:sz w:val="6"/>
                      <w:szCs w:val="6"/>
                    </w:rPr>
                  </w:pPr>
                  <w:r w:rsidRPr="00F57F40">
                    <w:rPr>
                      <w:color w:val="000000" w:themeColor="text1"/>
                      <w:sz w:val="18"/>
                      <w:szCs w:val="18"/>
                      <w:lang w:bidi="en-GB"/>
                    </w:rPr>
                    <w:t xml:space="preserve"> every other week</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4F194CA3" w14:textId="77777777" w:rsidR="0078343B" w:rsidRPr="00F57F40" w:rsidRDefault="0078343B" w:rsidP="007470F8">
                  <w:pPr>
                    <w:rPr>
                      <w:color w:val="000000" w:themeColor="text1"/>
                      <w:sz w:val="6"/>
                      <w:szCs w:val="6"/>
                    </w:rPr>
                  </w:pPr>
                </w:p>
              </w:tc>
              <w:tc>
                <w:tcPr>
                  <w:tcW w:w="425" w:type="dxa"/>
                  <w:tcBorders>
                    <w:left w:val="single" w:sz="4" w:space="0" w:color="auto"/>
                    <w:right w:val="single" w:sz="4" w:space="0" w:color="auto"/>
                  </w:tcBorders>
                </w:tcPr>
                <w:p w14:paraId="189DD9C4" w14:textId="77777777" w:rsidR="0078343B" w:rsidRPr="00F57F40" w:rsidDel="000A627D" w:rsidRDefault="0078343B" w:rsidP="007470F8">
                  <w:pPr>
                    <w:rPr>
                      <w:color w:val="000000" w:themeColor="text1"/>
                      <w:sz w:val="18"/>
                      <w:szCs w:val="18"/>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AB7F1CA" w14:textId="77777777" w:rsidR="0078343B" w:rsidRPr="00F57F40" w:rsidRDefault="0078343B" w:rsidP="007470F8">
                  <w:pPr>
                    <w:rPr>
                      <w:color w:val="000000" w:themeColor="text1"/>
                      <w:sz w:val="6"/>
                      <w:szCs w:val="6"/>
                    </w:rPr>
                  </w:pPr>
                  <w:r w:rsidRPr="00F57F40">
                    <w:rPr>
                      <w:color w:val="000000" w:themeColor="text1"/>
                      <w:sz w:val="18"/>
                      <w:szCs w:val="18"/>
                      <w:lang w:bidi="en-GB"/>
                    </w:rPr>
                    <w:t xml:space="preserve"> every other week</w:t>
                  </w:r>
                </w:p>
              </w:tc>
              <w:tc>
                <w:tcPr>
                  <w:tcW w:w="282" w:type="dxa"/>
                  <w:tcBorders>
                    <w:top w:val="single" w:sz="4" w:space="0" w:color="auto"/>
                    <w:left w:val="single" w:sz="4" w:space="0" w:color="auto"/>
                    <w:bottom w:val="single" w:sz="4" w:space="0" w:color="auto"/>
                    <w:right w:val="single" w:sz="4" w:space="0" w:color="auto"/>
                  </w:tcBorders>
                  <w:shd w:val="clear" w:color="auto" w:fill="auto"/>
                  <w:vAlign w:val="bottom"/>
                </w:tcPr>
                <w:p w14:paraId="7DC3DE6C" w14:textId="77777777" w:rsidR="0078343B" w:rsidRPr="00F57F40" w:rsidRDefault="0078343B" w:rsidP="007470F8">
                  <w:pPr>
                    <w:rPr>
                      <w:color w:val="000000" w:themeColor="text1"/>
                      <w:sz w:val="20"/>
                      <w:szCs w:val="20"/>
                    </w:rPr>
                  </w:pPr>
                </w:p>
              </w:tc>
              <w:tc>
                <w:tcPr>
                  <w:tcW w:w="283" w:type="dxa"/>
                  <w:gridSpan w:val="3"/>
                  <w:tcBorders>
                    <w:left w:val="single" w:sz="4" w:space="0" w:color="auto"/>
                    <w:right w:val="single" w:sz="4" w:space="0" w:color="auto"/>
                  </w:tcBorders>
                  <w:shd w:val="clear" w:color="auto" w:fill="auto"/>
                  <w:vAlign w:val="bottom"/>
                </w:tcPr>
                <w:p w14:paraId="5E38C1CE" w14:textId="77777777" w:rsidR="0078343B" w:rsidRPr="00F57F40" w:rsidRDefault="0078343B" w:rsidP="007470F8">
                  <w:pPr>
                    <w:rPr>
                      <w:color w:val="000000" w:themeColor="text1"/>
                      <w:sz w:val="6"/>
                      <w:szCs w:val="6"/>
                    </w:rPr>
                  </w:pPr>
                </w:p>
              </w:tc>
              <w:tc>
                <w:tcPr>
                  <w:tcW w:w="11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26FDD51" w14:textId="77777777" w:rsidR="0078343B" w:rsidRPr="00F57F40" w:rsidRDefault="0078343B" w:rsidP="007470F8">
                  <w:pPr>
                    <w:rPr>
                      <w:color w:val="000000" w:themeColor="text1"/>
                      <w:sz w:val="6"/>
                      <w:szCs w:val="6"/>
                    </w:rPr>
                  </w:pPr>
                  <w:r w:rsidRPr="00F57F40">
                    <w:rPr>
                      <w:color w:val="000000" w:themeColor="text1"/>
                      <w:sz w:val="18"/>
                      <w:szCs w:val="18"/>
                      <w:lang w:bidi="en-GB"/>
                    </w:rPr>
                    <w:t>every other week</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588A5254" w14:textId="77777777" w:rsidR="0078343B" w:rsidRPr="00F57F40" w:rsidRDefault="0078343B" w:rsidP="007470F8">
                  <w:pPr>
                    <w:rPr>
                      <w:color w:val="000000" w:themeColor="text1"/>
                      <w:sz w:val="20"/>
                      <w:szCs w:val="20"/>
                    </w:rPr>
                  </w:pPr>
                </w:p>
              </w:tc>
              <w:tc>
                <w:tcPr>
                  <w:tcW w:w="289" w:type="dxa"/>
                  <w:gridSpan w:val="3"/>
                  <w:tcBorders>
                    <w:left w:val="single" w:sz="4" w:space="0" w:color="auto"/>
                    <w:right w:val="single" w:sz="4" w:space="0" w:color="auto"/>
                  </w:tcBorders>
                  <w:shd w:val="clear" w:color="auto" w:fill="auto"/>
                  <w:vAlign w:val="bottom"/>
                </w:tcPr>
                <w:p w14:paraId="4D853B8E" w14:textId="77777777" w:rsidR="0078343B" w:rsidRPr="00F57F40" w:rsidRDefault="0078343B" w:rsidP="007470F8">
                  <w:pPr>
                    <w:rPr>
                      <w:color w:val="000000" w:themeColor="text1"/>
                      <w:sz w:val="6"/>
                      <w:szCs w:val="6"/>
                    </w:rPr>
                  </w:pPr>
                </w:p>
              </w:tc>
              <w:tc>
                <w:tcPr>
                  <w:tcW w:w="112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B4A84AA" w14:textId="77777777" w:rsidR="0078343B" w:rsidRPr="00F57F40" w:rsidRDefault="0078343B" w:rsidP="007470F8">
                  <w:pPr>
                    <w:rPr>
                      <w:color w:val="000000" w:themeColor="text1"/>
                      <w:sz w:val="6"/>
                      <w:szCs w:val="6"/>
                    </w:rPr>
                  </w:pPr>
                  <w:r w:rsidRPr="00F57F40">
                    <w:rPr>
                      <w:color w:val="000000" w:themeColor="text1"/>
                      <w:sz w:val="18"/>
                      <w:szCs w:val="18"/>
                      <w:lang w:bidi="en-GB"/>
                    </w:rPr>
                    <w:t>every other week</w:t>
                  </w:r>
                </w:p>
              </w:tc>
              <w:tc>
                <w:tcPr>
                  <w:tcW w:w="278" w:type="dxa"/>
                  <w:tcBorders>
                    <w:top w:val="single" w:sz="4" w:space="0" w:color="auto"/>
                    <w:left w:val="single" w:sz="4" w:space="0" w:color="auto"/>
                    <w:bottom w:val="single" w:sz="4" w:space="0" w:color="auto"/>
                    <w:right w:val="single" w:sz="4" w:space="0" w:color="auto"/>
                  </w:tcBorders>
                  <w:shd w:val="clear" w:color="auto" w:fill="auto"/>
                  <w:vAlign w:val="bottom"/>
                </w:tcPr>
                <w:p w14:paraId="44D02B93" w14:textId="77777777" w:rsidR="0078343B" w:rsidRPr="00F57F40" w:rsidRDefault="0078343B" w:rsidP="007470F8">
                  <w:pPr>
                    <w:rPr>
                      <w:color w:val="000000" w:themeColor="text1"/>
                      <w:sz w:val="20"/>
                      <w:szCs w:val="20"/>
                    </w:rPr>
                  </w:pPr>
                </w:p>
              </w:tc>
              <w:tc>
                <w:tcPr>
                  <w:tcW w:w="283" w:type="dxa"/>
                  <w:gridSpan w:val="3"/>
                  <w:tcBorders>
                    <w:left w:val="single" w:sz="4" w:space="0" w:color="auto"/>
                    <w:right w:val="single" w:sz="4" w:space="0" w:color="auto"/>
                  </w:tcBorders>
                  <w:shd w:val="clear" w:color="auto" w:fill="auto"/>
                  <w:vAlign w:val="bottom"/>
                </w:tcPr>
                <w:p w14:paraId="01247AA0" w14:textId="77777777" w:rsidR="0078343B" w:rsidRPr="00F57F40" w:rsidRDefault="0078343B" w:rsidP="007470F8">
                  <w:pPr>
                    <w:rPr>
                      <w:color w:val="000000" w:themeColor="text1"/>
                      <w:sz w:val="6"/>
                      <w:szCs w:val="6"/>
                    </w:rPr>
                  </w:pPr>
                </w:p>
              </w:tc>
              <w:tc>
                <w:tcPr>
                  <w:tcW w:w="11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F8105E4" w14:textId="77777777" w:rsidR="0078343B" w:rsidRPr="00F57F40" w:rsidRDefault="0078343B" w:rsidP="007470F8">
                  <w:pPr>
                    <w:rPr>
                      <w:color w:val="000000" w:themeColor="text1"/>
                      <w:sz w:val="6"/>
                      <w:szCs w:val="6"/>
                    </w:rPr>
                  </w:pPr>
                  <w:r w:rsidRPr="00F57F40">
                    <w:rPr>
                      <w:color w:val="000000" w:themeColor="text1"/>
                      <w:sz w:val="18"/>
                      <w:szCs w:val="18"/>
                      <w:lang w:bidi="en-GB"/>
                    </w:rPr>
                    <w:t>every other week</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43CBFDC1" w14:textId="77777777" w:rsidR="0078343B" w:rsidRPr="00F57F40" w:rsidRDefault="0078343B" w:rsidP="007470F8">
                  <w:pPr>
                    <w:rPr>
                      <w:color w:val="000000" w:themeColor="text1"/>
                      <w:sz w:val="20"/>
                      <w:szCs w:val="20"/>
                    </w:rPr>
                  </w:pPr>
                </w:p>
              </w:tc>
              <w:tc>
                <w:tcPr>
                  <w:tcW w:w="283" w:type="dxa"/>
                  <w:tcBorders>
                    <w:top w:val="nil"/>
                    <w:left w:val="single" w:sz="4" w:space="0" w:color="auto"/>
                    <w:right w:val="single" w:sz="4" w:space="0" w:color="auto"/>
                  </w:tcBorders>
                </w:tcPr>
                <w:p w14:paraId="03D2B926" w14:textId="77777777" w:rsidR="0078343B" w:rsidRPr="00F57F40" w:rsidRDefault="0078343B" w:rsidP="007470F8">
                  <w:pPr>
                    <w:rPr>
                      <w:sz w:val="6"/>
                      <w:szCs w:val="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61586B9" w14:textId="77777777" w:rsidR="0078343B" w:rsidRPr="00F57F40" w:rsidRDefault="0078343B" w:rsidP="007470F8">
                  <w:pPr>
                    <w:rPr>
                      <w:sz w:val="6"/>
                      <w:szCs w:val="6"/>
                    </w:rPr>
                  </w:pPr>
                  <w:r w:rsidRPr="00F57F40">
                    <w:rPr>
                      <w:color w:val="000000" w:themeColor="text1"/>
                      <w:sz w:val="18"/>
                      <w:szCs w:val="18"/>
                      <w:lang w:bidi="en-GB"/>
                    </w:rPr>
                    <w:t>every other week</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42DE4F95" w14:textId="77777777" w:rsidR="0078343B" w:rsidRPr="00F57F40" w:rsidRDefault="0078343B" w:rsidP="007470F8">
                  <w:pPr>
                    <w:rPr>
                      <w:sz w:val="6"/>
                      <w:szCs w:val="6"/>
                    </w:rPr>
                  </w:pPr>
                </w:p>
              </w:tc>
            </w:tr>
            <w:tr w:rsidR="0078343B" w:rsidRPr="00F57F40" w14:paraId="34429A58" w14:textId="77777777" w:rsidTr="007470F8">
              <w:trPr>
                <w:trHeight w:val="6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BBA16" w14:textId="77777777" w:rsidR="0078343B" w:rsidRPr="00F57F40" w:rsidRDefault="0078343B" w:rsidP="007470F8">
                  <w:pPr>
                    <w:rPr>
                      <w:color w:val="000000" w:themeColor="text1"/>
                      <w:sz w:val="18"/>
                      <w:szCs w:val="18"/>
                    </w:rPr>
                  </w:pPr>
                  <w:r w:rsidRPr="00F57F40">
                    <w:rPr>
                      <w:color w:val="000000" w:themeColor="text1"/>
                      <w:sz w:val="18"/>
                      <w:szCs w:val="18"/>
                      <w:lang w:bidi="en-GB"/>
                    </w:rPr>
                    <w:t>once in four weeks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740EA82B" w14:textId="77777777" w:rsidR="0078343B" w:rsidRPr="00F57F40" w:rsidRDefault="0078343B" w:rsidP="007470F8">
                  <w:pPr>
                    <w:rPr>
                      <w:color w:val="000000" w:themeColor="text1"/>
                      <w:sz w:val="6"/>
                      <w:szCs w:val="6"/>
                    </w:rPr>
                  </w:pPr>
                </w:p>
              </w:tc>
              <w:tc>
                <w:tcPr>
                  <w:tcW w:w="425" w:type="dxa"/>
                  <w:tcBorders>
                    <w:left w:val="single" w:sz="4" w:space="0" w:color="auto"/>
                    <w:right w:val="single" w:sz="4" w:space="0" w:color="auto"/>
                  </w:tcBorders>
                </w:tcPr>
                <w:p w14:paraId="71567314" w14:textId="77777777" w:rsidR="0078343B" w:rsidRPr="00F57F40" w:rsidDel="000A627D" w:rsidRDefault="0078343B" w:rsidP="007470F8">
                  <w:pPr>
                    <w:rPr>
                      <w:color w:val="000000" w:themeColor="text1"/>
                      <w:sz w:val="18"/>
                      <w:szCs w:val="18"/>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C89B10A" w14:textId="77777777" w:rsidR="0078343B" w:rsidRPr="00F57F40" w:rsidDel="000A627D" w:rsidRDefault="0078343B" w:rsidP="007470F8">
                  <w:pPr>
                    <w:rPr>
                      <w:color w:val="000000" w:themeColor="text1"/>
                      <w:sz w:val="18"/>
                      <w:szCs w:val="18"/>
                    </w:rPr>
                  </w:pPr>
                  <w:r w:rsidRPr="00F57F40">
                    <w:rPr>
                      <w:color w:val="000000" w:themeColor="text1"/>
                      <w:sz w:val="18"/>
                      <w:szCs w:val="18"/>
                      <w:lang w:bidi="en-GB"/>
                    </w:rPr>
                    <w:t>once in four weeks</w:t>
                  </w:r>
                </w:p>
              </w:tc>
              <w:tc>
                <w:tcPr>
                  <w:tcW w:w="282" w:type="dxa"/>
                  <w:tcBorders>
                    <w:top w:val="single" w:sz="4" w:space="0" w:color="auto"/>
                    <w:left w:val="single" w:sz="4" w:space="0" w:color="auto"/>
                    <w:bottom w:val="single" w:sz="4" w:space="0" w:color="auto"/>
                    <w:right w:val="single" w:sz="4" w:space="0" w:color="auto"/>
                  </w:tcBorders>
                  <w:shd w:val="clear" w:color="auto" w:fill="auto"/>
                  <w:vAlign w:val="bottom"/>
                </w:tcPr>
                <w:p w14:paraId="6959A053" w14:textId="77777777" w:rsidR="0078343B" w:rsidRPr="00F57F40" w:rsidRDefault="0078343B" w:rsidP="007470F8">
                  <w:pPr>
                    <w:rPr>
                      <w:color w:val="000000" w:themeColor="text1"/>
                      <w:sz w:val="20"/>
                      <w:szCs w:val="20"/>
                    </w:rPr>
                  </w:pPr>
                </w:p>
              </w:tc>
              <w:tc>
                <w:tcPr>
                  <w:tcW w:w="283" w:type="dxa"/>
                  <w:gridSpan w:val="3"/>
                  <w:tcBorders>
                    <w:left w:val="single" w:sz="4" w:space="0" w:color="auto"/>
                    <w:right w:val="single" w:sz="4" w:space="0" w:color="auto"/>
                  </w:tcBorders>
                  <w:shd w:val="clear" w:color="auto" w:fill="auto"/>
                  <w:vAlign w:val="bottom"/>
                </w:tcPr>
                <w:p w14:paraId="2E688C3C" w14:textId="77777777" w:rsidR="0078343B" w:rsidRPr="00F57F40" w:rsidRDefault="0078343B" w:rsidP="007470F8">
                  <w:pPr>
                    <w:rPr>
                      <w:color w:val="000000" w:themeColor="text1"/>
                      <w:sz w:val="6"/>
                      <w:szCs w:val="6"/>
                    </w:rPr>
                  </w:pPr>
                </w:p>
              </w:tc>
              <w:tc>
                <w:tcPr>
                  <w:tcW w:w="11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BD8ABD7" w14:textId="77777777" w:rsidR="0078343B" w:rsidRPr="00F57F40" w:rsidRDefault="0078343B" w:rsidP="007470F8">
                  <w:pPr>
                    <w:rPr>
                      <w:color w:val="000000" w:themeColor="text1"/>
                      <w:sz w:val="18"/>
                      <w:szCs w:val="18"/>
                    </w:rPr>
                  </w:pPr>
                  <w:r w:rsidRPr="00F57F40">
                    <w:rPr>
                      <w:color w:val="000000" w:themeColor="text1"/>
                      <w:sz w:val="18"/>
                      <w:szCs w:val="18"/>
                      <w:lang w:bidi="en-GB"/>
                    </w:rPr>
                    <w:t>once in four weeks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42455356" w14:textId="77777777" w:rsidR="0078343B" w:rsidRPr="00F57F40" w:rsidRDefault="0078343B" w:rsidP="007470F8">
                  <w:pPr>
                    <w:rPr>
                      <w:color w:val="000000" w:themeColor="text1"/>
                      <w:sz w:val="20"/>
                      <w:szCs w:val="20"/>
                    </w:rPr>
                  </w:pPr>
                </w:p>
              </w:tc>
              <w:tc>
                <w:tcPr>
                  <w:tcW w:w="289" w:type="dxa"/>
                  <w:gridSpan w:val="3"/>
                  <w:tcBorders>
                    <w:left w:val="single" w:sz="4" w:space="0" w:color="auto"/>
                    <w:right w:val="single" w:sz="4" w:space="0" w:color="auto"/>
                  </w:tcBorders>
                  <w:shd w:val="clear" w:color="auto" w:fill="auto"/>
                  <w:vAlign w:val="bottom"/>
                </w:tcPr>
                <w:p w14:paraId="789AEA5F" w14:textId="77777777" w:rsidR="0078343B" w:rsidRPr="00F57F40" w:rsidRDefault="0078343B" w:rsidP="007470F8">
                  <w:pPr>
                    <w:rPr>
                      <w:color w:val="000000" w:themeColor="text1"/>
                      <w:sz w:val="6"/>
                      <w:szCs w:val="6"/>
                    </w:rPr>
                  </w:pPr>
                </w:p>
              </w:tc>
              <w:tc>
                <w:tcPr>
                  <w:tcW w:w="112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6A1E406F" w14:textId="77777777" w:rsidR="0078343B" w:rsidRPr="00F57F40" w:rsidRDefault="0078343B" w:rsidP="007470F8">
                  <w:pPr>
                    <w:rPr>
                      <w:color w:val="000000" w:themeColor="text1"/>
                      <w:sz w:val="18"/>
                      <w:szCs w:val="18"/>
                    </w:rPr>
                  </w:pPr>
                  <w:r w:rsidRPr="00F57F40">
                    <w:rPr>
                      <w:color w:val="000000" w:themeColor="text1"/>
                      <w:sz w:val="18"/>
                      <w:szCs w:val="18"/>
                      <w:lang w:bidi="en-GB"/>
                    </w:rPr>
                    <w:t>once in four weeks</w:t>
                  </w:r>
                </w:p>
              </w:tc>
              <w:tc>
                <w:tcPr>
                  <w:tcW w:w="278" w:type="dxa"/>
                  <w:tcBorders>
                    <w:top w:val="single" w:sz="4" w:space="0" w:color="auto"/>
                    <w:left w:val="single" w:sz="4" w:space="0" w:color="auto"/>
                    <w:bottom w:val="single" w:sz="4" w:space="0" w:color="auto"/>
                    <w:right w:val="single" w:sz="4" w:space="0" w:color="auto"/>
                  </w:tcBorders>
                  <w:shd w:val="clear" w:color="auto" w:fill="auto"/>
                  <w:vAlign w:val="bottom"/>
                </w:tcPr>
                <w:p w14:paraId="259AE154" w14:textId="77777777" w:rsidR="0078343B" w:rsidRPr="00F57F40" w:rsidRDefault="0078343B" w:rsidP="007470F8">
                  <w:pPr>
                    <w:rPr>
                      <w:color w:val="000000" w:themeColor="text1"/>
                      <w:sz w:val="20"/>
                      <w:szCs w:val="20"/>
                    </w:rPr>
                  </w:pPr>
                </w:p>
              </w:tc>
              <w:tc>
                <w:tcPr>
                  <w:tcW w:w="283" w:type="dxa"/>
                  <w:gridSpan w:val="3"/>
                  <w:tcBorders>
                    <w:left w:val="single" w:sz="4" w:space="0" w:color="auto"/>
                    <w:right w:val="single" w:sz="4" w:space="0" w:color="auto"/>
                  </w:tcBorders>
                  <w:shd w:val="clear" w:color="auto" w:fill="auto"/>
                  <w:vAlign w:val="bottom"/>
                </w:tcPr>
                <w:p w14:paraId="41C328C9" w14:textId="77777777" w:rsidR="0078343B" w:rsidRPr="00F57F40" w:rsidRDefault="0078343B" w:rsidP="007470F8">
                  <w:pPr>
                    <w:rPr>
                      <w:color w:val="000000" w:themeColor="text1"/>
                      <w:sz w:val="6"/>
                      <w:szCs w:val="6"/>
                    </w:rPr>
                  </w:pPr>
                </w:p>
              </w:tc>
              <w:tc>
                <w:tcPr>
                  <w:tcW w:w="11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700759E" w14:textId="77777777" w:rsidR="0078343B" w:rsidRPr="00F57F40" w:rsidRDefault="0078343B" w:rsidP="007470F8">
                  <w:pPr>
                    <w:rPr>
                      <w:color w:val="000000" w:themeColor="text1"/>
                      <w:sz w:val="18"/>
                      <w:szCs w:val="18"/>
                    </w:rPr>
                  </w:pPr>
                  <w:r w:rsidRPr="00F57F40">
                    <w:rPr>
                      <w:color w:val="000000" w:themeColor="text1"/>
                      <w:sz w:val="18"/>
                      <w:szCs w:val="18"/>
                      <w:lang w:bidi="en-GB"/>
                    </w:rPr>
                    <w:t>once in four weeks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67AD1CFE" w14:textId="77777777" w:rsidR="0078343B" w:rsidRPr="00F57F40" w:rsidRDefault="0078343B" w:rsidP="007470F8">
                  <w:pPr>
                    <w:rPr>
                      <w:color w:val="000000" w:themeColor="text1"/>
                      <w:sz w:val="20"/>
                      <w:szCs w:val="20"/>
                    </w:rPr>
                  </w:pPr>
                </w:p>
              </w:tc>
              <w:tc>
                <w:tcPr>
                  <w:tcW w:w="283" w:type="dxa"/>
                  <w:tcBorders>
                    <w:top w:val="nil"/>
                    <w:left w:val="single" w:sz="4" w:space="0" w:color="auto"/>
                    <w:right w:val="single" w:sz="4" w:space="0" w:color="auto"/>
                  </w:tcBorders>
                </w:tcPr>
                <w:p w14:paraId="773E1A01" w14:textId="77777777" w:rsidR="0078343B" w:rsidRPr="00F57F40" w:rsidRDefault="0078343B" w:rsidP="007470F8">
                  <w:pPr>
                    <w:rPr>
                      <w:sz w:val="6"/>
                      <w:szCs w:val="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478A17C" w14:textId="77777777" w:rsidR="0078343B" w:rsidRPr="00F57F40" w:rsidRDefault="0078343B" w:rsidP="007470F8">
                  <w:pPr>
                    <w:rPr>
                      <w:sz w:val="6"/>
                      <w:szCs w:val="6"/>
                    </w:rPr>
                  </w:pPr>
                  <w:r w:rsidRPr="00F57F40">
                    <w:rPr>
                      <w:color w:val="000000" w:themeColor="text1"/>
                      <w:sz w:val="18"/>
                      <w:szCs w:val="18"/>
                      <w:lang w:bidi="en-GB"/>
                    </w:rPr>
                    <w:t>once in four weeks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42D7D51C" w14:textId="77777777" w:rsidR="0078343B" w:rsidRPr="00F57F40" w:rsidRDefault="0078343B" w:rsidP="007470F8">
                  <w:pPr>
                    <w:rPr>
                      <w:sz w:val="6"/>
                      <w:szCs w:val="6"/>
                    </w:rPr>
                  </w:pPr>
                </w:p>
                <w:p w14:paraId="6D175C73" w14:textId="77777777" w:rsidR="0078343B" w:rsidRPr="00F57F40" w:rsidRDefault="0078343B" w:rsidP="007470F8">
                  <w:pPr>
                    <w:rPr>
                      <w:sz w:val="6"/>
                      <w:szCs w:val="6"/>
                    </w:rPr>
                  </w:pPr>
                </w:p>
              </w:tc>
            </w:tr>
            <w:tr w:rsidR="0078343B" w:rsidRPr="00F57F40" w14:paraId="1495EF1E" w14:textId="77777777" w:rsidTr="007470F8">
              <w:trPr>
                <w:trHeight w:val="6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7F177" w14:textId="77777777" w:rsidR="0078343B" w:rsidRPr="00F57F40" w:rsidRDefault="0078343B" w:rsidP="007470F8">
                  <w:pPr>
                    <w:rPr>
                      <w:color w:val="000000" w:themeColor="text1"/>
                      <w:sz w:val="18"/>
                      <w:szCs w:val="18"/>
                    </w:rPr>
                  </w:pPr>
                  <w:r w:rsidRPr="00F57F40">
                    <w:rPr>
                      <w:color w:val="000000" w:themeColor="text1"/>
                      <w:sz w:val="18"/>
                      <w:szCs w:val="18"/>
                      <w:lang w:bidi="en-GB"/>
                    </w:rPr>
                    <w:t>_____ times a week</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696757B7" w14:textId="77777777" w:rsidR="0078343B" w:rsidRPr="00F57F40" w:rsidRDefault="0078343B" w:rsidP="007470F8">
                  <w:pPr>
                    <w:rPr>
                      <w:color w:val="000000" w:themeColor="text1"/>
                      <w:sz w:val="6"/>
                      <w:szCs w:val="6"/>
                    </w:rPr>
                  </w:pPr>
                </w:p>
              </w:tc>
              <w:tc>
                <w:tcPr>
                  <w:tcW w:w="425" w:type="dxa"/>
                  <w:tcBorders>
                    <w:left w:val="single" w:sz="4" w:space="0" w:color="auto"/>
                    <w:right w:val="single" w:sz="4" w:space="0" w:color="auto"/>
                  </w:tcBorders>
                </w:tcPr>
                <w:p w14:paraId="3C9D007D" w14:textId="77777777" w:rsidR="0078343B" w:rsidRPr="00F57F40" w:rsidDel="000A627D" w:rsidRDefault="0078343B" w:rsidP="007470F8">
                  <w:pPr>
                    <w:rPr>
                      <w:color w:val="000000" w:themeColor="text1"/>
                      <w:sz w:val="18"/>
                      <w:szCs w:val="18"/>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E28A2A9" w14:textId="77777777" w:rsidR="0078343B" w:rsidRPr="00F57F40" w:rsidRDefault="0078343B" w:rsidP="007470F8">
                  <w:pPr>
                    <w:rPr>
                      <w:color w:val="000000" w:themeColor="text1"/>
                      <w:sz w:val="18"/>
                      <w:szCs w:val="18"/>
                    </w:rPr>
                  </w:pPr>
                  <w:r w:rsidRPr="00F57F40">
                    <w:rPr>
                      <w:color w:val="000000" w:themeColor="text1"/>
                      <w:sz w:val="18"/>
                      <w:szCs w:val="18"/>
                      <w:lang w:bidi="en-GB"/>
                    </w:rPr>
                    <w:t>_____ times a week</w:t>
                  </w:r>
                </w:p>
              </w:tc>
              <w:tc>
                <w:tcPr>
                  <w:tcW w:w="282" w:type="dxa"/>
                  <w:tcBorders>
                    <w:top w:val="single" w:sz="4" w:space="0" w:color="auto"/>
                    <w:left w:val="single" w:sz="4" w:space="0" w:color="auto"/>
                    <w:bottom w:val="single" w:sz="4" w:space="0" w:color="auto"/>
                    <w:right w:val="single" w:sz="4" w:space="0" w:color="auto"/>
                  </w:tcBorders>
                  <w:shd w:val="clear" w:color="auto" w:fill="auto"/>
                  <w:vAlign w:val="bottom"/>
                </w:tcPr>
                <w:p w14:paraId="27F512C6" w14:textId="77777777" w:rsidR="0078343B" w:rsidRPr="00F57F40" w:rsidRDefault="0078343B" w:rsidP="007470F8">
                  <w:pPr>
                    <w:rPr>
                      <w:color w:val="000000" w:themeColor="text1"/>
                      <w:sz w:val="20"/>
                      <w:szCs w:val="20"/>
                    </w:rPr>
                  </w:pPr>
                </w:p>
              </w:tc>
              <w:tc>
                <w:tcPr>
                  <w:tcW w:w="283" w:type="dxa"/>
                  <w:gridSpan w:val="3"/>
                  <w:tcBorders>
                    <w:left w:val="single" w:sz="4" w:space="0" w:color="auto"/>
                    <w:right w:val="single" w:sz="4" w:space="0" w:color="auto"/>
                  </w:tcBorders>
                  <w:shd w:val="clear" w:color="auto" w:fill="auto"/>
                  <w:vAlign w:val="bottom"/>
                </w:tcPr>
                <w:p w14:paraId="7FDE06A0" w14:textId="77777777" w:rsidR="0078343B" w:rsidRPr="00F57F40" w:rsidRDefault="0078343B" w:rsidP="007470F8">
                  <w:pPr>
                    <w:rPr>
                      <w:color w:val="000000" w:themeColor="text1"/>
                      <w:sz w:val="6"/>
                      <w:szCs w:val="6"/>
                    </w:rPr>
                  </w:pPr>
                </w:p>
              </w:tc>
              <w:tc>
                <w:tcPr>
                  <w:tcW w:w="11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3B11A05" w14:textId="77777777" w:rsidR="0078343B" w:rsidRPr="00F57F40" w:rsidRDefault="0078343B" w:rsidP="007470F8">
                  <w:pPr>
                    <w:rPr>
                      <w:color w:val="000000" w:themeColor="text1"/>
                      <w:sz w:val="18"/>
                      <w:szCs w:val="18"/>
                    </w:rPr>
                  </w:pPr>
                  <w:r w:rsidRPr="00F57F40">
                    <w:rPr>
                      <w:color w:val="000000" w:themeColor="text1"/>
                      <w:sz w:val="18"/>
                      <w:szCs w:val="18"/>
                      <w:lang w:bidi="en-GB"/>
                    </w:rPr>
                    <w:t>_____ times a week</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3C3FE8E4" w14:textId="77777777" w:rsidR="0078343B" w:rsidRPr="00F57F40" w:rsidRDefault="0078343B" w:rsidP="007470F8">
                  <w:pPr>
                    <w:rPr>
                      <w:color w:val="000000" w:themeColor="text1"/>
                      <w:sz w:val="20"/>
                      <w:szCs w:val="20"/>
                    </w:rPr>
                  </w:pPr>
                </w:p>
              </w:tc>
              <w:tc>
                <w:tcPr>
                  <w:tcW w:w="289" w:type="dxa"/>
                  <w:gridSpan w:val="3"/>
                  <w:tcBorders>
                    <w:left w:val="single" w:sz="4" w:space="0" w:color="auto"/>
                    <w:right w:val="single" w:sz="4" w:space="0" w:color="auto"/>
                  </w:tcBorders>
                  <w:shd w:val="clear" w:color="auto" w:fill="auto"/>
                  <w:vAlign w:val="bottom"/>
                </w:tcPr>
                <w:p w14:paraId="7AD639B5" w14:textId="77777777" w:rsidR="0078343B" w:rsidRPr="00F57F40" w:rsidRDefault="0078343B" w:rsidP="007470F8">
                  <w:pPr>
                    <w:rPr>
                      <w:color w:val="000000" w:themeColor="text1"/>
                      <w:sz w:val="6"/>
                      <w:szCs w:val="6"/>
                    </w:rPr>
                  </w:pPr>
                </w:p>
              </w:tc>
              <w:tc>
                <w:tcPr>
                  <w:tcW w:w="112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770CE84" w14:textId="77777777" w:rsidR="0078343B" w:rsidRPr="00F57F40" w:rsidRDefault="0078343B" w:rsidP="007470F8">
                  <w:pPr>
                    <w:rPr>
                      <w:color w:val="000000" w:themeColor="text1"/>
                      <w:sz w:val="18"/>
                      <w:szCs w:val="18"/>
                    </w:rPr>
                  </w:pPr>
                  <w:r w:rsidRPr="00F57F40">
                    <w:rPr>
                      <w:color w:val="000000" w:themeColor="text1"/>
                      <w:sz w:val="18"/>
                      <w:szCs w:val="18"/>
                      <w:lang w:bidi="en-GB"/>
                    </w:rPr>
                    <w:t>_____ times a week</w:t>
                  </w:r>
                </w:p>
              </w:tc>
              <w:tc>
                <w:tcPr>
                  <w:tcW w:w="278" w:type="dxa"/>
                  <w:tcBorders>
                    <w:top w:val="single" w:sz="4" w:space="0" w:color="auto"/>
                    <w:left w:val="single" w:sz="4" w:space="0" w:color="auto"/>
                    <w:bottom w:val="single" w:sz="4" w:space="0" w:color="auto"/>
                    <w:right w:val="single" w:sz="4" w:space="0" w:color="auto"/>
                  </w:tcBorders>
                  <w:shd w:val="clear" w:color="auto" w:fill="auto"/>
                  <w:vAlign w:val="bottom"/>
                </w:tcPr>
                <w:p w14:paraId="0DAF57E0" w14:textId="77777777" w:rsidR="0078343B" w:rsidRPr="00F57F40" w:rsidRDefault="0078343B" w:rsidP="007470F8">
                  <w:pPr>
                    <w:rPr>
                      <w:color w:val="000000" w:themeColor="text1"/>
                      <w:sz w:val="20"/>
                      <w:szCs w:val="20"/>
                    </w:rPr>
                  </w:pPr>
                </w:p>
              </w:tc>
              <w:tc>
                <w:tcPr>
                  <w:tcW w:w="283" w:type="dxa"/>
                  <w:gridSpan w:val="3"/>
                  <w:tcBorders>
                    <w:left w:val="single" w:sz="4" w:space="0" w:color="auto"/>
                    <w:right w:val="single" w:sz="4" w:space="0" w:color="auto"/>
                  </w:tcBorders>
                  <w:shd w:val="clear" w:color="auto" w:fill="auto"/>
                  <w:vAlign w:val="bottom"/>
                </w:tcPr>
                <w:p w14:paraId="1ACAEF83" w14:textId="77777777" w:rsidR="0078343B" w:rsidRPr="00F57F40" w:rsidRDefault="0078343B" w:rsidP="007470F8">
                  <w:pPr>
                    <w:rPr>
                      <w:color w:val="000000" w:themeColor="text1"/>
                      <w:sz w:val="6"/>
                      <w:szCs w:val="6"/>
                    </w:rPr>
                  </w:pPr>
                </w:p>
              </w:tc>
              <w:tc>
                <w:tcPr>
                  <w:tcW w:w="11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65344D6" w14:textId="77777777" w:rsidR="0078343B" w:rsidRPr="00F57F40" w:rsidRDefault="0078343B" w:rsidP="007470F8">
                  <w:pPr>
                    <w:rPr>
                      <w:color w:val="000000" w:themeColor="text1"/>
                      <w:sz w:val="18"/>
                      <w:szCs w:val="18"/>
                    </w:rPr>
                  </w:pPr>
                  <w:r w:rsidRPr="00F57F40">
                    <w:rPr>
                      <w:color w:val="000000" w:themeColor="text1"/>
                      <w:sz w:val="18"/>
                      <w:szCs w:val="18"/>
                      <w:lang w:bidi="en-GB"/>
                    </w:rPr>
                    <w:t>_____ times a week</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7384B42F" w14:textId="77777777" w:rsidR="0078343B" w:rsidRPr="00F57F40" w:rsidRDefault="0078343B" w:rsidP="007470F8">
                  <w:pPr>
                    <w:rPr>
                      <w:color w:val="000000" w:themeColor="text1"/>
                      <w:sz w:val="20"/>
                      <w:szCs w:val="20"/>
                    </w:rPr>
                  </w:pPr>
                </w:p>
              </w:tc>
              <w:tc>
                <w:tcPr>
                  <w:tcW w:w="283" w:type="dxa"/>
                  <w:tcBorders>
                    <w:top w:val="nil"/>
                    <w:left w:val="single" w:sz="4" w:space="0" w:color="auto"/>
                    <w:right w:val="single" w:sz="4" w:space="0" w:color="auto"/>
                  </w:tcBorders>
                </w:tcPr>
                <w:p w14:paraId="45016563" w14:textId="77777777" w:rsidR="0078343B" w:rsidRPr="00F57F40" w:rsidRDefault="0078343B" w:rsidP="007470F8">
                  <w:pPr>
                    <w:rPr>
                      <w:sz w:val="6"/>
                      <w:szCs w:val="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19B599C" w14:textId="77777777" w:rsidR="0078343B" w:rsidRPr="00F57F40" w:rsidRDefault="0078343B" w:rsidP="007470F8">
                  <w:pPr>
                    <w:rPr>
                      <w:sz w:val="6"/>
                      <w:szCs w:val="6"/>
                    </w:rPr>
                  </w:pPr>
                  <w:r w:rsidRPr="00F57F40">
                    <w:rPr>
                      <w:color w:val="000000" w:themeColor="text1"/>
                      <w:sz w:val="18"/>
                      <w:szCs w:val="18"/>
                      <w:lang w:bidi="en-GB"/>
                    </w:rPr>
                    <w:t>_____ times a week</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1FC99CED" w14:textId="77777777" w:rsidR="0078343B" w:rsidRPr="00F57F40" w:rsidRDefault="0078343B" w:rsidP="007470F8">
                  <w:pPr>
                    <w:rPr>
                      <w:sz w:val="6"/>
                      <w:szCs w:val="6"/>
                    </w:rPr>
                  </w:pPr>
                </w:p>
              </w:tc>
            </w:tr>
            <w:tr w:rsidR="0078343B" w:rsidRPr="00F57F40" w14:paraId="3C8EC952" w14:textId="77777777" w:rsidTr="007470F8">
              <w:trPr>
                <w:gridAfter w:val="5"/>
                <w:wAfter w:w="2412" w:type="dxa"/>
                <w:trHeight w:val="70"/>
              </w:trPr>
              <w:tc>
                <w:tcPr>
                  <w:tcW w:w="1134" w:type="dxa"/>
                  <w:tcBorders>
                    <w:top w:val="single" w:sz="4" w:space="0" w:color="auto"/>
                    <w:bottom w:val="nil"/>
                    <w:right w:val="nil"/>
                  </w:tcBorders>
                </w:tcPr>
                <w:p w14:paraId="5702FC28" w14:textId="77777777" w:rsidR="0078343B" w:rsidRPr="00F57F40" w:rsidRDefault="0078343B" w:rsidP="007470F8">
                  <w:pPr>
                    <w:rPr>
                      <w:sz w:val="6"/>
                      <w:szCs w:val="6"/>
                    </w:rPr>
                  </w:pPr>
                </w:p>
              </w:tc>
              <w:tc>
                <w:tcPr>
                  <w:tcW w:w="941" w:type="dxa"/>
                  <w:gridSpan w:val="3"/>
                  <w:tcBorders>
                    <w:top w:val="single" w:sz="4" w:space="0" w:color="auto"/>
                    <w:bottom w:val="nil"/>
                    <w:right w:val="nil"/>
                  </w:tcBorders>
                  <w:shd w:val="clear" w:color="auto" w:fill="auto"/>
                  <w:noWrap/>
                  <w:vAlign w:val="bottom"/>
                </w:tcPr>
                <w:p w14:paraId="28907575" w14:textId="77777777" w:rsidR="0078343B" w:rsidRPr="00F57F40" w:rsidRDefault="0078343B" w:rsidP="007470F8">
                  <w:pPr>
                    <w:rPr>
                      <w:sz w:val="6"/>
                      <w:szCs w:val="6"/>
                    </w:rPr>
                  </w:pPr>
                  <w:r w:rsidRPr="00F57F40">
                    <w:rPr>
                      <w:sz w:val="6"/>
                      <w:szCs w:val="6"/>
                      <w:lang w:bidi="en-GB"/>
                    </w:rPr>
                    <w:t> </w:t>
                  </w:r>
                </w:p>
              </w:tc>
              <w:tc>
                <w:tcPr>
                  <w:tcW w:w="344" w:type="dxa"/>
                  <w:gridSpan w:val="2"/>
                  <w:tcBorders>
                    <w:top w:val="single" w:sz="4" w:space="0" w:color="auto"/>
                    <w:left w:val="nil"/>
                    <w:bottom w:val="nil"/>
                    <w:right w:val="nil"/>
                  </w:tcBorders>
                  <w:shd w:val="clear" w:color="auto" w:fill="auto"/>
                  <w:noWrap/>
                  <w:vAlign w:val="bottom"/>
                </w:tcPr>
                <w:p w14:paraId="48F6C4B2" w14:textId="77777777" w:rsidR="0078343B" w:rsidRPr="00F57F40" w:rsidRDefault="0078343B" w:rsidP="007470F8">
                  <w:pPr>
                    <w:rPr>
                      <w:sz w:val="6"/>
                      <w:szCs w:val="6"/>
                    </w:rPr>
                  </w:pPr>
                  <w:r w:rsidRPr="00F57F40">
                    <w:rPr>
                      <w:sz w:val="6"/>
                      <w:szCs w:val="6"/>
                      <w:lang w:bidi="en-GB"/>
                    </w:rPr>
                    <w:t> </w:t>
                  </w:r>
                </w:p>
              </w:tc>
              <w:tc>
                <w:tcPr>
                  <w:tcW w:w="946" w:type="dxa"/>
                  <w:gridSpan w:val="4"/>
                  <w:tcBorders>
                    <w:top w:val="single" w:sz="4" w:space="0" w:color="auto"/>
                    <w:left w:val="nil"/>
                    <w:bottom w:val="nil"/>
                    <w:right w:val="nil"/>
                  </w:tcBorders>
                  <w:shd w:val="clear" w:color="auto" w:fill="auto"/>
                  <w:noWrap/>
                  <w:vAlign w:val="bottom"/>
                </w:tcPr>
                <w:p w14:paraId="3DE4CD89" w14:textId="77777777" w:rsidR="0078343B" w:rsidRPr="00F57F40" w:rsidRDefault="0078343B" w:rsidP="007470F8">
                  <w:pPr>
                    <w:rPr>
                      <w:sz w:val="6"/>
                      <w:szCs w:val="6"/>
                    </w:rPr>
                  </w:pPr>
                  <w:r w:rsidRPr="00F57F40">
                    <w:rPr>
                      <w:sz w:val="6"/>
                      <w:szCs w:val="6"/>
                      <w:lang w:bidi="en-GB"/>
                    </w:rPr>
                    <w:t> </w:t>
                  </w:r>
                </w:p>
              </w:tc>
              <w:tc>
                <w:tcPr>
                  <w:tcW w:w="236" w:type="dxa"/>
                  <w:gridSpan w:val="3"/>
                  <w:tcBorders>
                    <w:top w:val="single" w:sz="4" w:space="0" w:color="auto"/>
                    <w:left w:val="nil"/>
                    <w:bottom w:val="nil"/>
                    <w:right w:val="nil"/>
                  </w:tcBorders>
                  <w:shd w:val="clear" w:color="auto" w:fill="auto"/>
                  <w:noWrap/>
                  <w:vAlign w:val="bottom"/>
                </w:tcPr>
                <w:p w14:paraId="0DADD7B1" w14:textId="77777777" w:rsidR="0078343B" w:rsidRPr="00F57F40" w:rsidRDefault="0078343B" w:rsidP="007470F8">
                  <w:pPr>
                    <w:rPr>
                      <w:sz w:val="6"/>
                      <w:szCs w:val="6"/>
                    </w:rPr>
                  </w:pPr>
                  <w:r w:rsidRPr="00F57F40">
                    <w:rPr>
                      <w:sz w:val="6"/>
                      <w:szCs w:val="6"/>
                      <w:lang w:bidi="en-GB"/>
                    </w:rPr>
                    <w:t> </w:t>
                  </w:r>
                </w:p>
              </w:tc>
              <w:tc>
                <w:tcPr>
                  <w:tcW w:w="435" w:type="dxa"/>
                  <w:gridSpan w:val="2"/>
                  <w:tcBorders>
                    <w:top w:val="single" w:sz="4" w:space="0" w:color="auto"/>
                    <w:left w:val="nil"/>
                    <w:bottom w:val="nil"/>
                    <w:right w:val="nil"/>
                  </w:tcBorders>
                  <w:shd w:val="clear" w:color="auto" w:fill="auto"/>
                  <w:noWrap/>
                  <w:vAlign w:val="bottom"/>
                </w:tcPr>
                <w:p w14:paraId="61384963" w14:textId="77777777" w:rsidR="0078343B" w:rsidRPr="00F57F40" w:rsidRDefault="0078343B" w:rsidP="007470F8">
                  <w:pPr>
                    <w:rPr>
                      <w:sz w:val="6"/>
                      <w:szCs w:val="6"/>
                    </w:rPr>
                  </w:pPr>
                  <w:r w:rsidRPr="00F57F40">
                    <w:rPr>
                      <w:sz w:val="6"/>
                      <w:szCs w:val="6"/>
                      <w:lang w:bidi="en-GB"/>
                    </w:rPr>
                    <w:t> </w:t>
                  </w:r>
                </w:p>
              </w:tc>
              <w:tc>
                <w:tcPr>
                  <w:tcW w:w="1101" w:type="dxa"/>
                  <w:gridSpan w:val="3"/>
                  <w:tcBorders>
                    <w:top w:val="single" w:sz="4" w:space="0" w:color="auto"/>
                    <w:left w:val="nil"/>
                    <w:bottom w:val="nil"/>
                    <w:right w:val="nil"/>
                  </w:tcBorders>
                  <w:shd w:val="clear" w:color="auto" w:fill="auto"/>
                  <w:noWrap/>
                  <w:vAlign w:val="bottom"/>
                </w:tcPr>
                <w:p w14:paraId="47643B9F" w14:textId="77777777" w:rsidR="0078343B" w:rsidRPr="00F57F40" w:rsidRDefault="0078343B" w:rsidP="007470F8">
                  <w:pPr>
                    <w:rPr>
                      <w:sz w:val="6"/>
                      <w:szCs w:val="6"/>
                    </w:rPr>
                  </w:pPr>
                  <w:r w:rsidRPr="00F57F40">
                    <w:rPr>
                      <w:sz w:val="6"/>
                      <w:szCs w:val="6"/>
                      <w:lang w:bidi="en-GB"/>
                    </w:rPr>
                    <w:t> </w:t>
                  </w:r>
                </w:p>
              </w:tc>
              <w:tc>
                <w:tcPr>
                  <w:tcW w:w="327" w:type="dxa"/>
                  <w:gridSpan w:val="4"/>
                  <w:tcBorders>
                    <w:top w:val="single" w:sz="4" w:space="0" w:color="auto"/>
                    <w:left w:val="nil"/>
                    <w:bottom w:val="nil"/>
                    <w:right w:val="nil"/>
                  </w:tcBorders>
                  <w:shd w:val="clear" w:color="auto" w:fill="auto"/>
                  <w:noWrap/>
                  <w:vAlign w:val="bottom"/>
                </w:tcPr>
                <w:p w14:paraId="6B5028BD" w14:textId="77777777" w:rsidR="0078343B" w:rsidRPr="00F57F40" w:rsidRDefault="0078343B" w:rsidP="007470F8">
                  <w:pPr>
                    <w:rPr>
                      <w:sz w:val="6"/>
                      <w:szCs w:val="6"/>
                    </w:rPr>
                  </w:pPr>
                  <w:r w:rsidRPr="00F57F40">
                    <w:rPr>
                      <w:sz w:val="6"/>
                      <w:szCs w:val="6"/>
                      <w:lang w:bidi="en-GB"/>
                    </w:rPr>
                    <w:t> </w:t>
                  </w:r>
                </w:p>
              </w:tc>
              <w:tc>
                <w:tcPr>
                  <w:tcW w:w="236" w:type="dxa"/>
                  <w:gridSpan w:val="2"/>
                  <w:tcBorders>
                    <w:top w:val="single" w:sz="4" w:space="0" w:color="auto"/>
                    <w:left w:val="nil"/>
                    <w:bottom w:val="nil"/>
                    <w:right w:val="nil"/>
                  </w:tcBorders>
                  <w:shd w:val="clear" w:color="auto" w:fill="auto"/>
                  <w:noWrap/>
                  <w:vAlign w:val="bottom"/>
                </w:tcPr>
                <w:p w14:paraId="7D37BCAA" w14:textId="77777777" w:rsidR="0078343B" w:rsidRPr="00F57F40" w:rsidRDefault="0078343B" w:rsidP="007470F8">
                  <w:pPr>
                    <w:rPr>
                      <w:sz w:val="6"/>
                      <w:szCs w:val="6"/>
                    </w:rPr>
                  </w:pPr>
                  <w:r w:rsidRPr="00F57F40">
                    <w:rPr>
                      <w:sz w:val="6"/>
                      <w:szCs w:val="6"/>
                      <w:lang w:bidi="en-GB"/>
                    </w:rPr>
                    <w:t> </w:t>
                  </w:r>
                </w:p>
              </w:tc>
              <w:tc>
                <w:tcPr>
                  <w:tcW w:w="238" w:type="dxa"/>
                  <w:gridSpan w:val="2"/>
                  <w:tcBorders>
                    <w:top w:val="single" w:sz="4" w:space="0" w:color="auto"/>
                    <w:left w:val="nil"/>
                    <w:bottom w:val="nil"/>
                    <w:right w:val="nil"/>
                  </w:tcBorders>
                  <w:shd w:val="clear" w:color="auto" w:fill="auto"/>
                  <w:noWrap/>
                  <w:vAlign w:val="bottom"/>
                </w:tcPr>
                <w:p w14:paraId="5E4DB613" w14:textId="77777777" w:rsidR="0078343B" w:rsidRPr="00F57F40" w:rsidRDefault="0078343B" w:rsidP="007470F8">
                  <w:pPr>
                    <w:rPr>
                      <w:sz w:val="6"/>
                      <w:szCs w:val="6"/>
                    </w:rPr>
                  </w:pPr>
                  <w:r w:rsidRPr="00F57F40">
                    <w:rPr>
                      <w:sz w:val="6"/>
                      <w:szCs w:val="6"/>
                      <w:lang w:bidi="en-GB"/>
                    </w:rPr>
                    <w:t> </w:t>
                  </w:r>
                </w:p>
              </w:tc>
              <w:tc>
                <w:tcPr>
                  <w:tcW w:w="440" w:type="dxa"/>
                  <w:tcBorders>
                    <w:top w:val="single" w:sz="4" w:space="0" w:color="auto"/>
                    <w:left w:val="nil"/>
                    <w:bottom w:val="nil"/>
                    <w:right w:val="nil"/>
                  </w:tcBorders>
                  <w:shd w:val="clear" w:color="auto" w:fill="auto"/>
                  <w:noWrap/>
                  <w:vAlign w:val="bottom"/>
                </w:tcPr>
                <w:p w14:paraId="664EDB87" w14:textId="77777777" w:rsidR="0078343B" w:rsidRPr="00F57F40" w:rsidRDefault="0078343B" w:rsidP="007470F8">
                  <w:pPr>
                    <w:rPr>
                      <w:sz w:val="6"/>
                      <w:szCs w:val="6"/>
                    </w:rPr>
                  </w:pPr>
                  <w:r w:rsidRPr="00F57F40">
                    <w:rPr>
                      <w:sz w:val="6"/>
                      <w:szCs w:val="6"/>
                      <w:lang w:bidi="en-GB"/>
                    </w:rPr>
                    <w:t> </w:t>
                  </w:r>
                </w:p>
              </w:tc>
              <w:tc>
                <w:tcPr>
                  <w:tcW w:w="426" w:type="dxa"/>
                  <w:gridSpan w:val="3"/>
                  <w:tcBorders>
                    <w:top w:val="single" w:sz="4" w:space="0" w:color="auto"/>
                    <w:left w:val="nil"/>
                    <w:bottom w:val="nil"/>
                    <w:right w:val="nil"/>
                  </w:tcBorders>
                </w:tcPr>
                <w:p w14:paraId="7A48C812" w14:textId="77777777" w:rsidR="0078343B" w:rsidRPr="00F57F40" w:rsidRDefault="0078343B" w:rsidP="007470F8">
                  <w:pPr>
                    <w:rPr>
                      <w:sz w:val="6"/>
                      <w:szCs w:val="6"/>
                    </w:rPr>
                  </w:pPr>
                </w:p>
              </w:tc>
              <w:tc>
                <w:tcPr>
                  <w:tcW w:w="377" w:type="dxa"/>
                  <w:gridSpan w:val="3"/>
                  <w:tcBorders>
                    <w:top w:val="single" w:sz="4" w:space="0" w:color="auto"/>
                    <w:left w:val="nil"/>
                    <w:bottom w:val="nil"/>
                    <w:right w:val="nil"/>
                  </w:tcBorders>
                </w:tcPr>
                <w:p w14:paraId="5530484F" w14:textId="77777777" w:rsidR="0078343B" w:rsidRPr="00F57F40" w:rsidRDefault="0078343B" w:rsidP="007470F8">
                  <w:pPr>
                    <w:rPr>
                      <w:sz w:val="6"/>
                      <w:szCs w:val="6"/>
                    </w:rPr>
                  </w:pPr>
                </w:p>
              </w:tc>
              <w:tc>
                <w:tcPr>
                  <w:tcW w:w="377" w:type="dxa"/>
                  <w:tcBorders>
                    <w:top w:val="single" w:sz="4" w:space="0" w:color="auto"/>
                    <w:left w:val="nil"/>
                    <w:bottom w:val="nil"/>
                    <w:right w:val="nil"/>
                  </w:tcBorders>
                </w:tcPr>
                <w:p w14:paraId="3852DC96" w14:textId="77777777" w:rsidR="0078343B" w:rsidRPr="00F57F40" w:rsidRDefault="0078343B" w:rsidP="007470F8">
                  <w:pPr>
                    <w:rPr>
                      <w:sz w:val="6"/>
                      <w:szCs w:val="6"/>
                    </w:rPr>
                  </w:pPr>
                </w:p>
              </w:tc>
              <w:tc>
                <w:tcPr>
                  <w:tcW w:w="377" w:type="dxa"/>
                  <w:tcBorders>
                    <w:top w:val="single" w:sz="4" w:space="0" w:color="auto"/>
                    <w:left w:val="nil"/>
                    <w:bottom w:val="nil"/>
                    <w:right w:val="nil"/>
                  </w:tcBorders>
                </w:tcPr>
                <w:p w14:paraId="5DE530D2" w14:textId="77777777" w:rsidR="0078343B" w:rsidRPr="00F57F40" w:rsidRDefault="0078343B" w:rsidP="007470F8">
                  <w:pPr>
                    <w:rPr>
                      <w:sz w:val="6"/>
                      <w:szCs w:val="6"/>
                    </w:rPr>
                  </w:pPr>
                </w:p>
              </w:tc>
            </w:tr>
          </w:tbl>
          <w:tbl>
            <w:tblPr>
              <w:tblW w:w="10235" w:type="dxa"/>
              <w:tblLayout w:type="fixed"/>
              <w:tblLook w:val="00A0" w:firstRow="1" w:lastRow="0" w:firstColumn="1" w:lastColumn="0" w:noHBand="0" w:noVBand="0"/>
            </w:tblPr>
            <w:tblGrid>
              <w:gridCol w:w="3261"/>
              <w:gridCol w:w="6974"/>
            </w:tblGrid>
            <w:tr w:rsidR="0078343B" w:rsidRPr="00F57F40" w14:paraId="69ECD610" w14:textId="77777777" w:rsidTr="007470F8">
              <w:trPr>
                <w:trHeight w:val="64"/>
              </w:trPr>
              <w:tc>
                <w:tcPr>
                  <w:tcW w:w="3261" w:type="dxa"/>
                  <w:noWrap/>
                  <w:vAlign w:val="center"/>
                </w:tcPr>
                <w:p w14:paraId="4CCE313F" w14:textId="77777777" w:rsidR="0078343B" w:rsidRPr="00F57F40" w:rsidRDefault="0078343B" w:rsidP="00A23D98">
                  <w:pPr>
                    <w:framePr w:hSpace="180" w:wrap="around" w:vAnchor="text" w:hAnchor="margin" w:x="108" w:y="111"/>
                    <w:rPr>
                      <w:b/>
                      <w:bCs/>
                      <w:color w:val="000000"/>
                      <w:sz w:val="20"/>
                      <w:szCs w:val="20"/>
                    </w:rPr>
                  </w:pPr>
                  <w:r w:rsidRPr="00F57F40">
                    <w:rPr>
                      <w:b/>
                      <w:color w:val="000000"/>
                      <w:sz w:val="20"/>
                      <w:szCs w:val="20"/>
                      <w:lang w:bidi="en-GB"/>
                    </w:rPr>
                    <w:t xml:space="preserve">Price of </w:t>
                  </w:r>
                  <w:r w:rsidRPr="00F57F40">
                    <w:rPr>
                      <w:b/>
                      <w:color w:val="000000"/>
                      <w:spacing w:val="-14"/>
                      <w:sz w:val="20"/>
                      <w:szCs w:val="20"/>
                      <w:lang w:bidi="en-GB"/>
                    </w:rPr>
                    <w:t xml:space="preserve">the municipal waste management </w:t>
                  </w:r>
                  <w:r w:rsidRPr="00F57F40">
                    <w:rPr>
                      <w:b/>
                      <w:color w:val="000000"/>
                      <w:sz w:val="20"/>
                      <w:szCs w:val="20"/>
                      <w:lang w:bidi="en-GB"/>
                    </w:rPr>
                    <w:t>service:</w:t>
                  </w:r>
                </w:p>
              </w:tc>
              <w:tc>
                <w:tcPr>
                  <w:tcW w:w="6974" w:type="dxa"/>
                  <w:shd w:val="clear" w:color="auto" w:fill="auto"/>
                  <w:noWrap/>
                  <w:vAlign w:val="bottom"/>
                </w:tcPr>
                <w:p w14:paraId="1D440B4A" w14:textId="77777777" w:rsidR="0078343B" w:rsidRPr="00F57F40" w:rsidRDefault="0078343B" w:rsidP="00A23D98">
                  <w:pPr>
                    <w:framePr w:hSpace="180" w:wrap="around" w:vAnchor="text" w:hAnchor="margin" w:x="108" w:y="111"/>
                    <w:rPr>
                      <w:color w:val="000000"/>
                      <w:sz w:val="20"/>
                      <w:szCs w:val="20"/>
                    </w:rPr>
                  </w:pPr>
                  <w:r w:rsidRPr="00F57F40">
                    <w:rPr>
                      <w:color w:val="000000"/>
                      <w:sz w:val="20"/>
                      <w:szCs w:val="20"/>
                      <w:lang w:bidi="en-GB"/>
                    </w:rPr>
                    <w:t xml:space="preserve">__ EUR/m </w:t>
                  </w:r>
                  <w:r w:rsidRPr="00F57F40">
                    <w:rPr>
                      <w:color w:val="000000"/>
                      <w:sz w:val="20"/>
                      <w:szCs w:val="20"/>
                      <w:vertAlign w:val="superscript"/>
                      <w:lang w:bidi="en-GB"/>
                    </w:rPr>
                    <w:t>3</w:t>
                  </w:r>
                  <w:r w:rsidRPr="00F57F40">
                    <w:rPr>
                      <w:color w:val="000000"/>
                      <w:sz w:val="20"/>
                      <w:szCs w:val="20"/>
                      <w:lang w:bidi="en-GB"/>
                    </w:rPr>
                    <w:t xml:space="preserve"> (including 21% VAT)</w:t>
                  </w:r>
                </w:p>
                <w:p w14:paraId="5671E1B6" w14:textId="77777777" w:rsidR="0078343B" w:rsidRPr="00F57F40" w:rsidRDefault="0078343B" w:rsidP="00A23D98">
                  <w:pPr>
                    <w:framePr w:hSpace="180" w:wrap="around" w:vAnchor="text" w:hAnchor="margin" w:x="108" w:y="111"/>
                    <w:rPr>
                      <w:color w:val="000000"/>
                      <w:sz w:val="18"/>
                      <w:szCs w:val="18"/>
                    </w:rPr>
                  </w:pPr>
                </w:p>
              </w:tc>
            </w:tr>
            <w:tr w:rsidR="0078343B" w:rsidRPr="00F57F40" w14:paraId="5EEF21BB" w14:textId="77777777" w:rsidTr="007470F8">
              <w:trPr>
                <w:trHeight w:val="70"/>
              </w:trPr>
              <w:tc>
                <w:tcPr>
                  <w:tcW w:w="3261" w:type="dxa"/>
                  <w:noWrap/>
                </w:tcPr>
                <w:p w14:paraId="3DDD0093" w14:textId="77777777" w:rsidR="0078343B" w:rsidRPr="00F57F40" w:rsidRDefault="0078343B" w:rsidP="00A23D98">
                  <w:pPr>
                    <w:framePr w:hSpace="180" w:wrap="around" w:vAnchor="text" w:hAnchor="margin" w:x="108" w:y="111"/>
                    <w:rPr>
                      <w:color w:val="000000"/>
                      <w:sz w:val="6"/>
                      <w:szCs w:val="6"/>
                    </w:rPr>
                  </w:pPr>
                </w:p>
              </w:tc>
              <w:tc>
                <w:tcPr>
                  <w:tcW w:w="6974" w:type="dxa"/>
                  <w:noWrap/>
                  <w:vAlign w:val="bottom"/>
                </w:tcPr>
                <w:p w14:paraId="626BDC4B" w14:textId="77777777" w:rsidR="0078343B" w:rsidRPr="00F57F40" w:rsidRDefault="0078343B" w:rsidP="00A23D98">
                  <w:pPr>
                    <w:framePr w:hSpace="180" w:wrap="around" w:vAnchor="text" w:hAnchor="margin" w:x="108" w:y="111"/>
                    <w:rPr>
                      <w:color w:val="000000"/>
                      <w:sz w:val="6"/>
                      <w:szCs w:val="6"/>
                    </w:rPr>
                  </w:pPr>
                </w:p>
              </w:tc>
            </w:tr>
          </w:tbl>
          <w:p w14:paraId="16EDDFC6" w14:textId="77777777" w:rsidR="0078343B" w:rsidRPr="00F57F40" w:rsidRDefault="0078343B" w:rsidP="007470F8">
            <w:pPr>
              <w:tabs>
                <w:tab w:val="left" w:pos="180"/>
              </w:tabs>
              <w:rPr>
                <w:color w:val="000000"/>
                <w:sz w:val="18"/>
                <w:szCs w:val="18"/>
              </w:rPr>
            </w:pPr>
          </w:p>
        </w:tc>
      </w:tr>
      <w:tr w:rsidR="0078343B" w:rsidRPr="00F57F40" w14:paraId="3DA26C70" w14:textId="77777777" w:rsidTr="007470F8">
        <w:trPr>
          <w:trHeight w:val="1335"/>
        </w:trPr>
        <w:tc>
          <w:tcPr>
            <w:tcW w:w="10548" w:type="dxa"/>
          </w:tcPr>
          <w:tbl>
            <w:tblPr>
              <w:tblW w:w="10688" w:type="dxa"/>
              <w:tblLayout w:type="fixed"/>
              <w:tblLook w:val="00A0" w:firstRow="1" w:lastRow="0" w:firstColumn="1" w:lastColumn="0" w:noHBand="0" w:noVBand="0"/>
            </w:tblPr>
            <w:tblGrid>
              <w:gridCol w:w="2724"/>
              <w:gridCol w:w="7582"/>
              <w:gridCol w:w="143"/>
              <w:gridCol w:w="239"/>
            </w:tblGrid>
            <w:tr w:rsidR="0078343B" w:rsidRPr="00F57F40" w14:paraId="213ADD1C" w14:textId="77777777" w:rsidTr="007470F8">
              <w:trPr>
                <w:gridAfter w:val="2"/>
                <w:wAfter w:w="382" w:type="dxa"/>
                <w:trHeight w:val="399"/>
              </w:trPr>
              <w:tc>
                <w:tcPr>
                  <w:tcW w:w="2724" w:type="dxa"/>
                  <w:noWrap/>
                </w:tcPr>
                <w:p w14:paraId="434F9DF6" w14:textId="77777777" w:rsidR="0078343B" w:rsidRPr="00F57F40" w:rsidRDefault="0078343B" w:rsidP="007470F8">
                  <w:pPr>
                    <w:framePr w:hSpace="180" w:wrap="around" w:vAnchor="text" w:hAnchor="margin" w:x="108" w:y="111"/>
                    <w:rPr>
                      <w:color w:val="000000"/>
                      <w:sz w:val="18"/>
                      <w:szCs w:val="18"/>
                    </w:rPr>
                  </w:pPr>
                </w:p>
              </w:tc>
              <w:tc>
                <w:tcPr>
                  <w:tcW w:w="7582" w:type="dxa"/>
                  <w:noWrap/>
                  <w:vAlign w:val="bottom"/>
                </w:tcPr>
                <w:p w14:paraId="606BC394" w14:textId="77777777" w:rsidR="0078343B" w:rsidRPr="00F57F40" w:rsidRDefault="0078343B" w:rsidP="007470F8">
                  <w:pPr>
                    <w:framePr w:hSpace="180" w:wrap="around" w:vAnchor="text" w:hAnchor="margin" w:x="108" w:y="111"/>
                    <w:rPr>
                      <w:color w:val="000000"/>
                      <w:sz w:val="18"/>
                      <w:szCs w:val="18"/>
                    </w:rPr>
                  </w:pPr>
                  <w:r w:rsidRPr="00F57F40">
                    <w:rPr>
                      <w:color w:val="000000"/>
                      <w:sz w:val="18"/>
                      <w:szCs w:val="18"/>
                      <w:lang w:bidi="en-GB"/>
                    </w:rPr>
                    <w:t>I confirm the accuracy of the above data and agree with the standard terms and conditions of the agreement specified overleaf in this Agreement. I agree that the means of communication specified in this Agreement shall be used for communication with me. By signing the agreement, I confirm that I have received detailed information about the terms and conditions of the agreement and have understood them.</w:t>
                  </w:r>
                </w:p>
              </w:tc>
            </w:tr>
            <w:tr w:rsidR="0078343B" w:rsidRPr="00F57F40" w14:paraId="628A7DC2" w14:textId="77777777" w:rsidTr="007470F8">
              <w:trPr>
                <w:gridAfter w:val="2"/>
                <w:wAfter w:w="382" w:type="dxa"/>
                <w:trHeight w:val="140"/>
              </w:trPr>
              <w:tc>
                <w:tcPr>
                  <w:tcW w:w="10306" w:type="dxa"/>
                  <w:gridSpan w:val="2"/>
                  <w:noWrap/>
                  <w:vAlign w:val="bottom"/>
                </w:tcPr>
                <w:p w14:paraId="6A413491" w14:textId="77777777" w:rsidR="0078343B" w:rsidRPr="00F57F40" w:rsidRDefault="0078343B" w:rsidP="007470F8">
                  <w:pPr>
                    <w:framePr w:hSpace="180" w:wrap="around" w:vAnchor="text" w:hAnchor="margin" w:x="108" w:y="111"/>
                    <w:rPr>
                      <w:b/>
                      <w:color w:val="000000"/>
                      <w:sz w:val="18"/>
                      <w:szCs w:val="18"/>
                    </w:rPr>
                  </w:pPr>
                  <w:r w:rsidRPr="00F57F40">
                    <w:rPr>
                      <w:b/>
                      <w:color w:val="000000"/>
                      <w:sz w:val="20"/>
                      <w:szCs w:val="18"/>
                      <w:lang w:bidi="en-GB"/>
                    </w:rPr>
                    <w:t>*</w:t>
                  </w:r>
                  <w:r w:rsidRPr="00F57F40">
                    <w:rPr>
                      <w:b/>
                      <w:color w:val="000000"/>
                      <w:sz w:val="18"/>
                      <w:szCs w:val="18"/>
                      <w:lang w:bidi="en-GB"/>
                    </w:rPr>
                    <w:t>Client (Customer):</w:t>
                  </w:r>
                </w:p>
              </w:tc>
            </w:tr>
            <w:tr w:rsidR="0078343B" w:rsidRPr="00F57F40" w14:paraId="44D0E827" w14:textId="77777777" w:rsidTr="007470F8">
              <w:trPr>
                <w:gridAfter w:val="2"/>
                <w:wAfter w:w="382" w:type="dxa"/>
                <w:trHeight w:val="399"/>
              </w:trPr>
              <w:tc>
                <w:tcPr>
                  <w:tcW w:w="2724" w:type="dxa"/>
                  <w:noWrap/>
                  <w:vAlign w:val="bottom"/>
                </w:tcPr>
                <w:p w14:paraId="76076892" w14:textId="77777777" w:rsidR="0078343B" w:rsidRPr="00F57F40" w:rsidRDefault="0078343B" w:rsidP="007470F8">
                  <w:pPr>
                    <w:framePr w:hSpace="180" w:wrap="around" w:vAnchor="text" w:hAnchor="margin" w:x="108" w:y="111"/>
                    <w:rPr>
                      <w:color w:val="000000"/>
                      <w:sz w:val="18"/>
                      <w:szCs w:val="18"/>
                    </w:rPr>
                  </w:pPr>
                </w:p>
              </w:tc>
              <w:tc>
                <w:tcPr>
                  <w:tcW w:w="7582" w:type="dxa"/>
                  <w:noWrap/>
                  <w:vAlign w:val="bottom"/>
                </w:tcPr>
                <w:p w14:paraId="154394DD" w14:textId="3C078E2B" w:rsidR="0078343B" w:rsidRPr="00F57F40" w:rsidRDefault="0078343B" w:rsidP="007470F8">
                  <w:pPr>
                    <w:framePr w:hSpace="180" w:wrap="around" w:vAnchor="text" w:hAnchor="margin" w:x="108" w:y="111"/>
                    <w:rPr>
                      <w:color w:val="000000"/>
                      <w:sz w:val="18"/>
                      <w:szCs w:val="18"/>
                    </w:rPr>
                  </w:pPr>
                  <w:r w:rsidRPr="00F57F40">
                    <w:rPr>
                      <w:color w:val="000000"/>
                      <w:sz w:val="18"/>
                      <w:szCs w:val="18"/>
                      <w:lang w:bidi="en-GB"/>
                    </w:rPr>
                    <w:t>___________________________________________________________</w:t>
                  </w:r>
                  <w:r w:rsidR="00F57F40">
                    <w:rPr>
                      <w:color w:val="000000"/>
                      <w:sz w:val="18"/>
                      <w:szCs w:val="18"/>
                      <w:lang w:bidi="en-GB"/>
                    </w:rPr>
                    <w:t xml:space="preserve"> </w:t>
                  </w:r>
                  <w:r w:rsidRPr="00F57F40">
                    <w:rPr>
                      <w:color w:val="000000"/>
                      <w:sz w:val="18"/>
                      <w:szCs w:val="18"/>
                      <w:lang w:bidi="en-GB"/>
                    </w:rPr>
                    <w:t xml:space="preserve"> ________________</w:t>
                  </w:r>
                </w:p>
                <w:p w14:paraId="5CB2A472" w14:textId="477CB1B1" w:rsidR="0078343B" w:rsidRPr="00F57F40" w:rsidRDefault="0078343B" w:rsidP="007470F8">
                  <w:pPr>
                    <w:framePr w:hSpace="180" w:wrap="around" w:vAnchor="text" w:hAnchor="margin" w:x="108" w:y="111"/>
                    <w:rPr>
                      <w:color w:val="000000"/>
                      <w:sz w:val="18"/>
                      <w:szCs w:val="18"/>
                    </w:rPr>
                  </w:pPr>
                  <w:r w:rsidRPr="00F57F40">
                    <w:rPr>
                      <w:color w:val="000000"/>
                      <w:sz w:val="18"/>
                      <w:szCs w:val="18"/>
                      <w:lang w:bidi="en-GB"/>
                    </w:rPr>
                    <w:t xml:space="preserve">(signature and printed </w:t>
                  </w:r>
                  <w:proofErr w:type="gramStart"/>
                  <w:r w:rsidRPr="00F57F40">
                    <w:rPr>
                      <w:color w:val="000000"/>
                      <w:sz w:val="18"/>
                      <w:szCs w:val="18"/>
                      <w:lang w:bidi="en-GB"/>
                    </w:rPr>
                    <w:t>name)</w:t>
                  </w:r>
                  <w:r w:rsidR="00F57F40">
                    <w:rPr>
                      <w:color w:val="000000"/>
                      <w:sz w:val="18"/>
                      <w:szCs w:val="18"/>
                      <w:lang w:bidi="en-GB"/>
                    </w:rPr>
                    <w:t xml:space="preserve">   </w:t>
                  </w:r>
                  <w:proofErr w:type="gramEnd"/>
                  <w:r w:rsidR="00F57F40">
                    <w:rPr>
                      <w:color w:val="000000"/>
                      <w:sz w:val="18"/>
                      <w:szCs w:val="18"/>
                      <w:lang w:bidi="en-GB"/>
                    </w:rPr>
                    <w:t xml:space="preserve">                </w:t>
                  </w:r>
                  <w:r w:rsidRPr="00F57F40">
                    <w:rPr>
                      <w:color w:val="000000"/>
                      <w:sz w:val="18"/>
                      <w:szCs w:val="18"/>
                      <w:lang w:bidi="en-GB"/>
                    </w:rPr>
                    <w:t xml:space="preserve"> (date)</w:t>
                  </w:r>
                </w:p>
                <w:p w14:paraId="4C5B922A" w14:textId="77777777" w:rsidR="0078343B" w:rsidRPr="00F57F40" w:rsidRDefault="0078343B" w:rsidP="007470F8">
                  <w:pPr>
                    <w:framePr w:hSpace="180" w:wrap="around" w:vAnchor="text" w:hAnchor="margin" w:x="108" w:y="111"/>
                    <w:rPr>
                      <w:color w:val="000000"/>
                      <w:sz w:val="18"/>
                      <w:szCs w:val="18"/>
                    </w:rPr>
                  </w:pPr>
                </w:p>
                <w:p w14:paraId="70032C8C" w14:textId="77777777" w:rsidR="0078343B" w:rsidRPr="00F57F40" w:rsidRDefault="0078343B" w:rsidP="007470F8">
                  <w:pPr>
                    <w:jc w:val="both"/>
                    <w:rPr>
                      <w:color w:val="FF0000"/>
                      <w:sz w:val="16"/>
                      <w:szCs w:val="14"/>
                    </w:rPr>
                  </w:pPr>
                  <w:r w:rsidRPr="00F57F40">
                    <w:rPr>
                      <w:sz w:val="16"/>
                      <w:szCs w:val="14"/>
                      <w:lang w:bidi="en-GB"/>
                    </w:rPr>
                    <w:t xml:space="preserve">In the case that you want to discuss the terms and conditions of the agreement further, place a cross </w:t>
                  </w:r>
                  <w:r w:rsidRPr="00F57F40">
                    <w:rPr>
                      <w:sz w:val="22"/>
                      <w:szCs w:val="20"/>
                      <w:shd w:val="clear" w:color="auto" w:fill="FFFFFF" w:themeFill="background1"/>
                      <w:lang w:bidi="en-GB"/>
                    </w:rPr>
                    <w:fldChar w:fldCharType="begin">
                      <w:ffData>
                        <w:name w:val="Check7"/>
                        <w:enabled/>
                        <w:calcOnExit w:val="0"/>
                        <w:checkBox>
                          <w:sizeAuto/>
                          <w:default w:val="0"/>
                          <w:checked w:val="0"/>
                        </w:checkBox>
                      </w:ffData>
                    </w:fldChar>
                  </w:r>
                  <w:r w:rsidRPr="00F57F40">
                    <w:rPr>
                      <w:sz w:val="22"/>
                      <w:szCs w:val="20"/>
                      <w:shd w:val="clear" w:color="auto" w:fill="FFFFFF" w:themeFill="background1"/>
                      <w:lang w:bidi="en-GB"/>
                    </w:rPr>
                    <w:instrText xml:space="preserve"> FORMCHECKBOX </w:instrText>
                  </w:r>
                  <w:r w:rsidR="0012303E">
                    <w:rPr>
                      <w:sz w:val="22"/>
                      <w:szCs w:val="20"/>
                      <w:shd w:val="clear" w:color="auto" w:fill="FFFFFF" w:themeFill="background1"/>
                      <w:lang w:bidi="en-GB"/>
                    </w:rPr>
                  </w:r>
                  <w:r w:rsidR="0012303E">
                    <w:rPr>
                      <w:sz w:val="22"/>
                      <w:szCs w:val="20"/>
                      <w:shd w:val="clear" w:color="auto" w:fill="FFFFFF" w:themeFill="background1"/>
                      <w:lang w:bidi="en-GB"/>
                    </w:rPr>
                    <w:fldChar w:fldCharType="separate"/>
                  </w:r>
                  <w:r w:rsidRPr="00F57F40">
                    <w:rPr>
                      <w:sz w:val="22"/>
                      <w:szCs w:val="20"/>
                      <w:shd w:val="clear" w:color="auto" w:fill="FFFFFF" w:themeFill="background1"/>
                      <w:lang w:bidi="en-GB"/>
                    </w:rPr>
                    <w:fldChar w:fldCharType="end"/>
                  </w:r>
                  <w:r w:rsidRPr="00F57F40">
                    <w:rPr>
                      <w:sz w:val="16"/>
                      <w:szCs w:val="14"/>
                      <w:lang w:bidi="en-GB"/>
                    </w:rPr>
                    <w:t>; we will contact you as soon as possible.</w:t>
                  </w:r>
                </w:p>
              </w:tc>
            </w:tr>
            <w:tr w:rsidR="0078343B" w:rsidRPr="00F57F40" w14:paraId="41243690" w14:textId="77777777" w:rsidTr="007470F8">
              <w:trPr>
                <w:trHeight w:val="55"/>
              </w:trPr>
              <w:tc>
                <w:tcPr>
                  <w:tcW w:w="10449" w:type="dxa"/>
                  <w:gridSpan w:val="3"/>
                  <w:noWrap/>
                  <w:vAlign w:val="bottom"/>
                </w:tcPr>
                <w:p w14:paraId="1D66EC39" w14:textId="77777777" w:rsidR="0078343B" w:rsidRPr="00F57F40" w:rsidRDefault="0078343B" w:rsidP="007470F8">
                  <w:pPr>
                    <w:framePr w:hSpace="180" w:wrap="around" w:vAnchor="text" w:hAnchor="margin" w:x="108" w:y="111"/>
                    <w:rPr>
                      <w:color w:val="000000"/>
                      <w:sz w:val="6"/>
                      <w:szCs w:val="6"/>
                    </w:rPr>
                  </w:pPr>
                </w:p>
              </w:tc>
              <w:tc>
                <w:tcPr>
                  <w:tcW w:w="239" w:type="dxa"/>
                  <w:tcBorders>
                    <w:top w:val="nil"/>
                  </w:tcBorders>
                  <w:vAlign w:val="bottom"/>
                </w:tcPr>
                <w:p w14:paraId="10810833" w14:textId="77777777" w:rsidR="0078343B" w:rsidRPr="00F57F40" w:rsidRDefault="0078343B" w:rsidP="007470F8">
                  <w:pPr>
                    <w:framePr w:hSpace="180" w:wrap="around" w:vAnchor="text" w:hAnchor="margin" w:x="108" w:y="111"/>
                    <w:rPr>
                      <w:color w:val="000000"/>
                      <w:sz w:val="6"/>
                      <w:szCs w:val="6"/>
                    </w:rPr>
                  </w:pPr>
                </w:p>
              </w:tc>
            </w:tr>
          </w:tbl>
          <w:p w14:paraId="254E0855" w14:textId="77777777" w:rsidR="0078343B" w:rsidRPr="00F57F40" w:rsidRDefault="0078343B" w:rsidP="007470F8">
            <w:pPr>
              <w:tabs>
                <w:tab w:val="left" w:pos="180"/>
              </w:tabs>
              <w:rPr>
                <w:color w:val="000000"/>
                <w:sz w:val="18"/>
                <w:szCs w:val="18"/>
              </w:rPr>
            </w:pPr>
          </w:p>
        </w:tc>
      </w:tr>
    </w:tbl>
    <w:p w14:paraId="1B26CA13" w14:textId="77777777" w:rsidR="0078343B" w:rsidRPr="00F57F40" w:rsidRDefault="0078343B" w:rsidP="0078343B">
      <w:pPr>
        <w:rPr>
          <w:b/>
          <w:bCs/>
          <w:color w:val="000000"/>
          <w:sz w:val="12"/>
          <w:szCs w:val="12"/>
        </w:rPr>
      </w:pPr>
    </w:p>
    <w:tbl>
      <w:tblPr>
        <w:tblW w:w="10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3"/>
      </w:tblGrid>
      <w:tr w:rsidR="0078343B" w:rsidRPr="00F57F40" w14:paraId="6DA25E95" w14:textId="77777777" w:rsidTr="007470F8">
        <w:trPr>
          <w:trHeight w:val="60"/>
        </w:trPr>
        <w:tc>
          <w:tcPr>
            <w:tcW w:w="10573" w:type="dxa"/>
          </w:tcPr>
          <w:tbl>
            <w:tblPr>
              <w:tblW w:w="10334" w:type="dxa"/>
              <w:tblInd w:w="1" w:type="dxa"/>
              <w:tblLayout w:type="fixed"/>
              <w:tblLook w:val="00A0" w:firstRow="1" w:lastRow="0" w:firstColumn="1" w:lastColumn="0" w:noHBand="0" w:noVBand="0"/>
            </w:tblPr>
            <w:tblGrid>
              <w:gridCol w:w="3322"/>
              <w:gridCol w:w="992"/>
              <w:gridCol w:w="674"/>
              <w:gridCol w:w="237"/>
              <w:gridCol w:w="264"/>
              <w:gridCol w:w="2420"/>
              <w:gridCol w:w="2425"/>
            </w:tblGrid>
            <w:tr w:rsidR="0078343B" w:rsidRPr="00F57F40" w14:paraId="6A4503B7" w14:textId="77777777" w:rsidTr="007470F8">
              <w:trPr>
                <w:trHeight w:val="158"/>
              </w:trPr>
              <w:tc>
                <w:tcPr>
                  <w:tcW w:w="10334" w:type="dxa"/>
                  <w:gridSpan w:val="7"/>
                  <w:noWrap/>
                  <w:vAlign w:val="bottom"/>
                </w:tcPr>
                <w:p w14:paraId="3A22F605" w14:textId="77777777" w:rsidR="0078343B" w:rsidRPr="00F57F40" w:rsidRDefault="0078343B" w:rsidP="007470F8">
                  <w:pPr>
                    <w:jc w:val="center"/>
                    <w:rPr>
                      <w:b/>
                      <w:bCs/>
                      <w:color w:val="000000"/>
                      <w:sz w:val="16"/>
                      <w:szCs w:val="16"/>
                    </w:rPr>
                  </w:pPr>
                  <w:r w:rsidRPr="00F57F40">
                    <w:rPr>
                      <w:b/>
                      <w:sz w:val="16"/>
                      <w:szCs w:val="16"/>
                      <w:lang w:bidi="en-GB"/>
                    </w:rPr>
                    <w:t>This section should be filled in by the Contractor</w:t>
                  </w:r>
                </w:p>
              </w:tc>
            </w:tr>
            <w:tr w:rsidR="0078343B" w:rsidRPr="00F57F40" w14:paraId="0EB530EE" w14:textId="77777777" w:rsidTr="007470F8">
              <w:trPr>
                <w:trHeight w:val="261"/>
              </w:trPr>
              <w:tc>
                <w:tcPr>
                  <w:tcW w:w="4988" w:type="dxa"/>
                  <w:gridSpan w:val="3"/>
                  <w:tcBorders>
                    <w:top w:val="single" w:sz="4" w:space="0" w:color="auto"/>
                    <w:left w:val="single" w:sz="4" w:space="0" w:color="auto"/>
                  </w:tcBorders>
                  <w:shd w:val="clear" w:color="auto" w:fill="D9D9D9" w:themeFill="background1" w:themeFillShade="D9"/>
                  <w:noWrap/>
                  <w:vAlign w:val="bottom"/>
                </w:tcPr>
                <w:p w14:paraId="74AC84E1" w14:textId="77777777" w:rsidR="0078343B" w:rsidRPr="00F57F40" w:rsidRDefault="0078343B" w:rsidP="007470F8">
                  <w:pPr>
                    <w:rPr>
                      <w:b/>
                      <w:bCs/>
                      <w:color w:val="000000"/>
                      <w:sz w:val="16"/>
                      <w:szCs w:val="16"/>
                    </w:rPr>
                  </w:pPr>
                  <w:r w:rsidRPr="00F57F40">
                    <w:rPr>
                      <w:b/>
                      <w:color w:val="000000"/>
                      <w:sz w:val="16"/>
                      <w:szCs w:val="16"/>
                      <w:lang w:bidi="en-GB"/>
                    </w:rPr>
                    <w:t>Service Provider (Contractor)</w:t>
                  </w:r>
                </w:p>
              </w:tc>
              <w:tc>
                <w:tcPr>
                  <w:tcW w:w="237" w:type="dxa"/>
                  <w:tcBorders>
                    <w:top w:val="single" w:sz="4" w:space="0" w:color="auto"/>
                    <w:left w:val="nil"/>
                    <w:right w:val="single" w:sz="4" w:space="0" w:color="auto"/>
                  </w:tcBorders>
                  <w:shd w:val="clear" w:color="auto" w:fill="D9D9D9" w:themeFill="background1" w:themeFillShade="D9"/>
                  <w:noWrap/>
                  <w:vAlign w:val="bottom"/>
                </w:tcPr>
                <w:p w14:paraId="1972A02E" w14:textId="77777777" w:rsidR="0078343B" w:rsidRPr="00F57F40" w:rsidRDefault="0078343B" w:rsidP="007470F8">
                  <w:pPr>
                    <w:rPr>
                      <w:b/>
                      <w:bCs/>
                      <w:color w:val="000000"/>
                      <w:sz w:val="16"/>
                      <w:szCs w:val="16"/>
                    </w:rPr>
                  </w:pPr>
                  <w:r w:rsidRPr="00F57F40">
                    <w:rPr>
                      <w:color w:val="000000"/>
                      <w:sz w:val="16"/>
                      <w:szCs w:val="16"/>
                      <w:lang w:bidi="en-GB"/>
                    </w:rPr>
                    <w:t> </w:t>
                  </w:r>
                </w:p>
              </w:tc>
              <w:tc>
                <w:tcPr>
                  <w:tcW w:w="264" w:type="dxa"/>
                  <w:vMerge w:val="restart"/>
                  <w:tcBorders>
                    <w:left w:val="single" w:sz="4" w:space="0" w:color="auto"/>
                    <w:right w:val="single" w:sz="4" w:space="0" w:color="auto"/>
                  </w:tcBorders>
                  <w:noWrap/>
                  <w:vAlign w:val="bottom"/>
                </w:tcPr>
                <w:p w14:paraId="5D77C2AD" w14:textId="77777777" w:rsidR="0078343B" w:rsidRPr="00F57F40" w:rsidRDefault="0078343B" w:rsidP="007470F8">
                  <w:pPr>
                    <w:rPr>
                      <w:b/>
                      <w:bCs/>
                      <w:color w:val="000000"/>
                      <w:sz w:val="16"/>
                      <w:szCs w:val="16"/>
                    </w:rPr>
                  </w:pPr>
                </w:p>
              </w:tc>
              <w:tc>
                <w:tcPr>
                  <w:tcW w:w="2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6744901" w14:textId="77777777" w:rsidR="0078343B" w:rsidRPr="00F57F40" w:rsidRDefault="0078343B" w:rsidP="007470F8">
                  <w:pPr>
                    <w:rPr>
                      <w:color w:val="000000"/>
                      <w:sz w:val="16"/>
                      <w:szCs w:val="16"/>
                    </w:rPr>
                  </w:pPr>
                  <w:r w:rsidRPr="00F57F40">
                    <w:rPr>
                      <w:color w:val="000000"/>
                      <w:sz w:val="16"/>
                      <w:szCs w:val="16"/>
                      <w:lang w:bidi="en-GB"/>
                    </w:rPr>
                    <w:t>Removal frequency:</w:t>
                  </w:r>
                </w:p>
              </w:tc>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218341" w14:textId="77777777" w:rsidR="0078343B" w:rsidRPr="00F57F40" w:rsidRDefault="0078343B" w:rsidP="007470F8">
                  <w:pPr>
                    <w:rPr>
                      <w:color w:val="000000"/>
                      <w:sz w:val="16"/>
                      <w:szCs w:val="16"/>
                    </w:rPr>
                  </w:pPr>
                  <w:r w:rsidRPr="00F57F40">
                    <w:rPr>
                      <w:color w:val="000000"/>
                      <w:sz w:val="16"/>
                      <w:szCs w:val="16"/>
                      <w:lang w:bidi="en-GB"/>
                    </w:rPr>
                    <w:fldChar w:fldCharType="begin"/>
                  </w:r>
                  <w:r w:rsidRPr="00F57F40">
                    <w:rPr>
                      <w:color w:val="000000"/>
                      <w:sz w:val="16"/>
                      <w:szCs w:val="16"/>
                      <w:lang w:bidi="en-GB"/>
                    </w:rPr>
                    <w:instrText xml:space="preserve"> MERGEFIELD izvesanas_grafiks01 </w:instrText>
                  </w:r>
                  <w:r w:rsidRPr="00F57F40">
                    <w:rPr>
                      <w:color w:val="000000"/>
                      <w:sz w:val="16"/>
                      <w:szCs w:val="16"/>
                      <w:lang w:bidi="en-GB"/>
                    </w:rPr>
                    <w:fldChar w:fldCharType="end"/>
                  </w:r>
                </w:p>
              </w:tc>
            </w:tr>
            <w:tr w:rsidR="0078343B" w:rsidRPr="00F57F40" w14:paraId="413396AC" w14:textId="77777777" w:rsidTr="007470F8">
              <w:trPr>
                <w:trHeight w:val="448"/>
              </w:trPr>
              <w:tc>
                <w:tcPr>
                  <w:tcW w:w="4314" w:type="dxa"/>
                  <w:gridSpan w:val="2"/>
                  <w:tcBorders>
                    <w:left w:val="single" w:sz="4" w:space="0" w:color="auto"/>
                  </w:tcBorders>
                  <w:shd w:val="clear" w:color="auto" w:fill="D9D9D9" w:themeFill="background1" w:themeFillShade="D9"/>
                  <w:noWrap/>
                  <w:vAlign w:val="bottom"/>
                </w:tcPr>
                <w:p w14:paraId="5822C58B" w14:textId="77777777" w:rsidR="0078343B" w:rsidRPr="00F57F40" w:rsidRDefault="0078343B" w:rsidP="007470F8">
                  <w:pPr>
                    <w:rPr>
                      <w:color w:val="000000"/>
                      <w:sz w:val="16"/>
                      <w:szCs w:val="16"/>
                    </w:rPr>
                  </w:pPr>
                  <w:r w:rsidRPr="00F57F40">
                    <w:rPr>
                      <w:color w:val="000000"/>
                      <w:sz w:val="16"/>
                      <w:szCs w:val="16"/>
                      <w:lang w:bidi="en-GB"/>
                    </w:rPr>
                    <w:t xml:space="preserve">Name </w:t>
                  </w:r>
                </w:p>
              </w:tc>
              <w:tc>
                <w:tcPr>
                  <w:tcW w:w="674" w:type="dxa"/>
                  <w:shd w:val="clear" w:color="auto" w:fill="D9D9D9" w:themeFill="background1" w:themeFillShade="D9"/>
                  <w:noWrap/>
                  <w:vAlign w:val="bottom"/>
                </w:tcPr>
                <w:p w14:paraId="49015058" w14:textId="77777777" w:rsidR="0078343B" w:rsidRPr="00F57F40" w:rsidRDefault="0078343B" w:rsidP="007470F8">
                  <w:pPr>
                    <w:rPr>
                      <w:color w:val="000000"/>
                      <w:sz w:val="16"/>
                      <w:szCs w:val="16"/>
                    </w:rPr>
                  </w:pPr>
                </w:p>
              </w:tc>
              <w:tc>
                <w:tcPr>
                  <w:tcW w:w="237" w:type="dxa"/>
                  <w:tcBorders>
                    <w:left w:val="nil"/>
                    <w:right w:val="single" w:sz="4" w:space="0" w:color="auto"/>
                  </w:tcBorders>
                  <w:shd w:val="clear" w:color="auto" w:fill="D9D9D9" w:themeFill="background1" w:themeFillShade="D9"/>
                  <w:noWrap/>
                  <w:vAlign w:val="bottom"/>
                </w:tcPr>
                <w:p w14:paraId="52741A8E" w14:textId="77777777" w:rsidR="0078343B" w:rsidRPr="00F57F40" w:rsidRDefault="0078343B" w:rsidP="007470F8">
                  <w:pPr>
                    <w:rPr>
                      <w:color w:val="000000"/>
                      <w:sz w:val="16"/>
                      <w:szCs w:val="16"/>
                    </w:rPr>
                  </w:pPr>
                  <w:r w:rsidRPr="00F57F40">
                    <w:rPr>
                      <w:color w:val="000000"/>
                      <w:sz w:val="16"/>
                      <w:szCs w:val="16"/>
                      <w:lang w:bidi="en-GB"/>
                    </w:rPr>
                    <w:t> </w:t>
                  </w:r>
                </w:p>
              </w:tc>
              <w:tc>
                <w:tcPr>
                  <w:tcW w:w="264" w:type="dxa"/>
                  <w:vMerge/>
                  <w:tcBorders>
                    <w:left w:val="single" w:sz="4" w:space="0" w:color="auto"/>
                    <w:right w:val="single" w:sz="4" w:space="0" w:color="auto"/>
                  </w:tcBorders>
                  <w:noWrap/>
                  <w:vAlign w:val="bottom"/>
                </w:tcPr>
                <w:p w14:paraId="4B2BAA94" w14:textId="77777777" w:rsidR="0078343B" w:rsidRPr="00F57F40" w:rsidRDefault="0078343B" w:rsidP="007470F8">
                  <w:pPr>
                    <w:rPr>
                      <w:color w:val="000000"/>
                      <w:sz w:val="16"/>
                      <w:szCs w:val="16"/>
                    </w:rPr>
                  </w:pPr>
                </w:p>
              </w:tc>
              <w:tc>
                <w:tcPr>
                  <w:tcW w:w="48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53BC64E" w14:textId="77777777" w:rsidR="0078343B" w:rsidRPr="00F57F40" w:rsidRDefault="0078343B" w:rsidP="007470F8">
                  <w:pPr>
                    <w:rPr>
                      <w:sz w:val="16"/>
                      <w:szCs w:val="16"/>
                    </w:rPr>
                  </w:pPr>
                  <w:r w:rsidRPr="00F57F40">
                    <w:rPr>
                      <w:sz w:val="16"/>
                      <w:szCs w:val="16"/>
                      <w:lang w:bidi="en-GB"/>
                    </w:rPr>
                    <w:t>The Contractor will warn about the first date of the planned removal no later than 2 weeks in advance</w:t>
                  </w:r>
                  <w:r w:rsidRPr="00F57F40">
                    <w:rPr>
                      <w:color w:val="000000"/>
                      <w:sz w:val="16"/>
                      <w:szCs w:val="16"/>
                      <w:lang w:bidi="en-GB"/>
                    </w:rPr>
                    <w:fldChar w:fldCharType="begin"/>
                  </w:r>
                  <w:r w:rsidRPr="00F57F40">
                    <w:rPr>
                      <w:color w:val="000000"/>
                      <w:sz w:val="16"/>
                      <w:szCs w:val="16"/>
                      <w:lang w:bidi="en-GB"/>
                    </w:rPr>
                    <w:instrText xml:space="preserve"> MERGEFIELD M_1_izvešanas_datums01 </w:instrText>
                  </w:r>
                  <w:r w:rsidRPr="00F57F40">
                    <w:rPr>
                      <w:color w:val="000000"/>
                      <w:sz w:val="16"/>
                      <w:szCs w:val="16"/>
                      <w:lang w:bidi="en-GB"/>
                    </w:rPr>
                    <w:fldChar w:fldCharType="end"/>
                  </w:r>
                </w:p>
              </w:tc>
            </w:tr>
            <w:tr w:rsidR="0078343B" w:rsidRPr="00F57F40" w14:paraId="36ADB7AC" w14:textId="77777777" w:rsidTr="007470F8">
              <w:trPr>
                <w:trHeight w:val="430"/>
              </w:trPr>
              <w:tc>
                <w:tcPr>
                  <w:tcW w:w="3322" w:type="dxa"/>
                  <w:tcBorders>
                    <w:left w:val="single" w:sz="4" w:space="0" w:color="auto"/>
                  </w:tcBorders>
                  <w:shd w:val="clear" w:color="auto" w:fill="D9D9D9" w:themeFill="background1" w:themeFillShade="D9"/>
                  <w:noWrap/>
                  <w:vAlign w:val="center"/>
                </w:tcPr>
                <w:p w14:paraId="73281362" w14:textId="77777777" w:rsidR="0078343B" w:rsidRPr="00F57F40" w:rsidRDefault="0078343B" w:rsidP="007470F8">
                  <w:pPr>
                    <w:rPr>
                      <w:color w:val="000000"/>
                      <w:sz w:val="16"/>
                      <w:szCs w:val="16"/>
                    </w:rPr>
                  </w:pPr>
                  <w:r w:rsidRPr="00F57F40">
                    <w:rPr>
                      <w:color w:val="000000"/>
                      <w:sz w:val="16"/>
                      <w:szCs w:val="16"/>
                      <w:lang w:bidi="en-GB"/>
                    </w:rPr>
                    <w:t xml:space="preserve">Registered address </w:t>
                  </w:r>
                </w:p>
              </w:tc>
              <w:tc>
                <w:tcPr>
                  <w:tcW w:w="1666" w:type="dxa"/>
                  <w:gridSpan w:val="2"/>
                  <w:shd w:val="clear" w:color="auto" w:fill="D9D9D9" w:themeFill="background1" w:themeFillShade="D9"/>
                  <w:noWrap/>
                  <w:vAlign w:val="center"/>
                </w:tcPr>
                <w:p w14:paraId="637C7AB4" w14:textId="77777777" w:rsidR="0078343B" w:rsidRPr="00F57F40" w:rsidRDefault="0078343B" w:rsidP="007470F8">
                  <w:pPr>
                    <w:rPr>
                      <w:color w:val="000000"/>
                      <w:sz w:val="16"/>
                      <w:szCs w:val="16"/>
                      <w:highlight w:val="yellow"/>
                    </w:rPr>
                  </w:pPr>
                </w:p>
              </w:tc>
              <w:tc>
                <w:tcPr>
                  <w:tcW w:w="237" w:type="dxa"/>
                  <w:tcBorders>
                    <w:left w:val="nil"/>
                    <w:right w:val="single" w:sz="4" w:space="0" w:color="auto"/>
                  </w:tcBorders>
                  <w:shd w:val="clear" w:color="auto" w:fill="D9D9D9" w:themeFill="background1" w:themeFillShade="D9"/>
                  <w:noWrap/>
                  <w:vAlign w:val="center"/>
                </w:tcPr>
                <w:p w14:paraId="397C3F01" w14:textId="77777777" w:rsidR="0078343B" w:rsidRPr="00F57F40" w:rsidRDefault="0078343B" w:rsidP="007470F8">
                  <w:pPr>
                    <w:rPr>
                      <w:color w:val="000000"/>
                      <w:sz w:val="16"/>
                      <w:szCs w:val="16"/>
                    </w:rPr>
                  </w:pPr>
                  <w:r w:rsidRPr="00F57F40">
                    <w:rPr>
                      <w:color w:val="000000"/>
                      <w:sz w:val="16"/>
                      <w:szCs w:val="16"/>
                      <w:lang w:bidi="en-GB"/>
                    </w:rPr>
                    <w:t> </w:t>
                  </w:r>
                </w:p>
              </w:tc>
              <w:tc>
                <w:tcPr>
                  <w:tcW w:w="264" w:type="dxa"/>
                  <w:vMerge/>
                  <w:tcBorders>
                    <w:left w:val="single" w:sz="4" w:space="0" w:color="auto"/>
                    <w:right w:val="single" w:sz="4" w:space="0" w:color="auto"/>
                  </w:tcBorders>
                  <w:noWrap/>
                  <w:vAlign w:val="center"/>
                </w:tcPr>
                <w:p w14:paraId="6E89ED9D" w14:textId="77777777" w:rsidR="0078343B" w:rsidRPr="00F57F40" w:rsidRDefault="0078343B" w:rsidP="007470F8">
                  <w:pPr>
                    <w:rPr>
                      <w:color w:val="000000"/>
                      <w:sz w:val="16"/>
                      <w:szCs w:val="16"/>
                    </w:rPr>
                  </w:pPr>
                </w:p>
              </w:tc>
              <w:tc>
                <w:tcPr>
                  <w:tcW w:w="2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C6DA196" w14:textId="77777777" w:rsidR="0078343B" w:rsidRPr="00F57F40" w:rsidRDefault="0078343B" w:rsidP="007470F8">
                  <w:pPr>
                    <w:rPr>
                      <w:color w:val="000000"/>
                      <w:sz w:val="16"/>
                      <w:szCs w:val="16"/>
                    </w:rPr>
                  </w:pPr>
                  <w:r w:rsidRPr="00F57F40">
                    <w:rPr>
                      <w:sz w:val="16"/>
                      <w:szCs w:val="16"/>
                      <w:lang w:bidi="en-GB"/>
                    </w:rPr>
                    <w:t>Billing period:</w:t>
                  </w:r>
                </w:p>
              </w:tc>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DCD394" w14:textId="77777777" w:rsidR="0078343B" w:rsidRPr="00F57F40" w:rsidRDefault="0078343B" w:rsidP="007470F8">
                  <w:pPr>
                    <w:rPr>
                      <w:color w:val="000000"/>
                      <w:sz w:val="16"/>
                      <w:szCs w:val="16"/>
                    </w:rPr>
                  </w:pPr>
                  <w:r w:rsidRPr="00F57F40">
                    <w:rPr>
                      <w:color w:val="000000"/>
                      <w:sz w:val="16"/>
                      <w:szCs w:val="16"/>
                      <w:lang w:bidi="en-GB"/>
                    </w:rPr>
                    <w:fldChar w:fldCharType="begin"/>
                  </w:r>
                  <w:r w:rsidRPr="00F57F40">
                    <w:rPr>
                      <w:color w:val="000000"/>
                      <w:sz w:val="16"/>
                      <w:szCs w:val="16"/>
                      <w:lang w:bidi="en-GB"/>
                    </w:rPr>
                    <w:instrText xml:space="preserve"> MERGEFIELD Pasūtījuma_kods </w:instrText>
                  </w:r>
                  <w:r w:rsidRPr="00F57F40">
                    <w:rPr>
                      <w:color w:val="000000"/>
                      <w:sz w:val="16"/>
                      <w:szCs w:val="16"/>
                      <w:lang w:bidi="en-GB"/>
                    </w:rPr>
                    <w:fldChar w:fldCharType="end"/>
                  </w:r>
                </w:p>
              </w:tc>
            </w:tr>
            <w:tr w:rsidR="0078343B" w:rsidRPr="00F57F40" w14:paraId="09FCF0B1" w14:textId="77777777" w:rsidTr="007470F8">
              <w:trPr>
                <w:trHeight w:val="78"/>
              </w:trPr>
              <w:tc>
                <w:tcPr>
                  <w:tcW w:w="3322" w:type="dxa"/>
                  <w:tcBorders>
                    <w:left w:val="single" w:sz="4" w:space="0" w:color="auto"/>
                  </w:tcBorders>
                  <w:shd w:val="clear" w:color="auto" w:fill="D9D9D9" w:themeFill="background1" w:themeFillShade="D9"/>
                  <w:noWrap/>
                  <w:vAlign w:val="center"/>
                </w:tcPr>
                <w:p w14:paraId="416C1255" w14:textId="77777777" w:rsidR="0078343B" w:rsidRPr="00F57F40" w:rsidRDefault="0078343B" w:rsidP="007470F8">
                  <w:pPr>
                    <w:rPr>
                      <w:color w:val="000000"/>
                      <w:sz w:val="16"/>
                      <w:szCs w:val="16"/>
                    </w:rPr>
                  </w:pPr>
                  <w:r w:rsidRPr="00F57F40">
                    <w:rPr>
                      <w:color w:val="000000"/>
                      <w:sz w:val="16"/>
                      <w:szCs w:val="16"/>
                      <w:lang w:bidi="en-GB"/>
                    </w:rPr>
                    <w:t>Unified registration No.</w:t>
                  </w:r>
                </w:p>
              </w:tc>
              <w:tc>
                <w:tcPr>
                  <w:tcW w:w="1666" w:type="dxa"/>
                  <w:gridSpan w:val="2"/>
                  <w:shd w:val="clear" w:color="auto" w:fill="D9D9D9" w:themeFill="background1" w:themeFillShade="D9"/>
                  <w:noWrap/>
                  <w:vAlign w:val="center"/>
                </w:tcPr>
                <w:p w14:paraId="6A082057" w14:textId="77777777" w:rsidR="0078343B" w:rsidRPr="00F57F40" w:rsidRDefault="0078343B" w:rsidP="007470F8">
                  <w:pPr>
                    <w:rPr>
                      <w:color w:val="000000"/>
                      <w:sz w:val="16"/>
                      <w:szCs w:val="16"/>
                      <w:highlight w:val="yellow"/>
                    </w:rPr>
                  </w:pPr>
                </w:p>
              </w:tc>
              <w:tc>
                <w:tcPr>
                  <w:tcW w:w="237" w:type="dxa"/>
                  <w:vMerge w:val="restart"/>
                  <w:tcBorders>
                    <w:left w:val="nil"/>
                    <w:right w:val="single" w:sz="4" w:space="0" w:color="auto"/>
                  </w:tcBorders>
                  <w:shd w:val="clear" w:color="auto" w:fill="D9D9D9" w:themeFill="background1" w:themeFillShade="D9"/>
                  <w:noWrap/>
                  <w:vAlign w:val="center"/>
                </w:tcPr>
                <w:p w14:paraId="54CDA529" w14:textId="77777777" w:rsidR="0078343B" w:rsidRPr="00F57F40" w:rsidRDefault="0078343B" w:rsidP="007470F8">
                  <w:pPr>
                    <w:rPr>
                      <w:color w:val="000000"/>
                      <w:sz w:val="16"/>
                      <w:szCs w:val="16"/>
                    </w:rPr>
                  </w:pPr>
                </w:p>
              </w:tc>
              <w:tc>
                <w:tcPr>
                  <w:tcW w:w="264" w:type="dxa"/>
                  <w:vMerge/>
                  <w:tcBorders>
                    <w:left w:val="single" w:sz="4" w:space="0" w:color="auto"/>
                    <w:right w:val="single" w:sz="4" w:space="0" w:color="auto"/>
                  </w:tcBorders>
                  <w:noWrap/>
                  <w:vAlign w:val="center"/>
                </w:tcPr>
                <w:p w14:paraId="704603E3" w14:textId="77777777" w:rsidR="0078343B" w:rsidRPr="00F57F40" w:rsidRDefault="0078343B" w:rsidP="007470F8">
                  <w:pPr>
                    <w:rPr>
                      <w:color w:val="000000"/>
                      <w:sz w:val="16"/>
                      <w:szCs w:val="16"/>
                    </w:rPr>
                  </w:pPr>
                </w:p>
              </w:tc>
              <w:tc>
                <w:tcPr>
                  <w:tcW w:w="2420" w:type="dxa"/>
                  <w:vMerge w:val="restart"/>
                  <w:tcBorders>
                    <w:left w:val="single" w:sz="4" w:space="0" w:color="auto"/>
                    <w:right w:val="single" w:sz="4" w:space="0" w:color="auto"/>
                  </w:tcBorders>
                  <w:shd w:val="clear" w:color="auto" w:fill="D9D9D9" w:themeFill="background1" w:themeFillShade="D9"/>
                  <w:noWrap/>
                  <w:vAlign w:val="center"/>
                </w:tcPr>
                <w:p w14:paraId="49100E2E" w14:textId="452CCFD4" w:rsidR="0078343B" w:rsidRPr="00F57F40" w:rsidRDefault="0078343B" w:rsidP="007470F8">
                  <w:pPr>
                    <w:rPr>
                      <w:color w:val="000000"/>
                      <w:sz w:val="16"/>
                      <w:szCs w:val="16"/>
                    </w:rPr>
                  </w:pPr>
                  <w:r w:rsidRPr="00F57F40">
                    <w:rPr>
                      <w:b/>
                      <w:color w:val="000000"/>
                      <w:sz w:val="16"/>
                      <w:szCs w:val="16"/>
                      <w:lang w:bidi="en-GB"/>
                    </w:rPr>
                    <w:t>Customer Centre:</w:t>
                  </w:r>
                  <w:r w:rsidR="00F57F40">
                    <w:rPr>
                      <w:b/>
                      <w:color w:val="000000"/>
                      <w:sz w:val="16"/>
                      <w:szCs w:val="16"/>
                      <w:lang w:bidi="en-GB"/>
                    </w:rPr>
                    <w:t xml:space="preserve">   </w:t>
                  </w:r>
                </w:p>
              </w:tc>
              <w:tc>
                <w:tcPr>
                  <w:tcW w:w="2425" w:type="dxa"/>
                  <w:vMerge w:val="restart"/>
                  <w:tcBorders>
                    <w:left w:val="single" w:sz="4" w:space="0" w:color="auto"/>
                    <w:right w:val="single" w:sz="4" w:space="0" w:color="auto"/>
                  </w:tcBorders>
                  <w:shd w:val="clear" w:color="auto" w:fill="D9D9D9" w:themeFill="background1" w:themeFillShade="D9"/>
                  <w:vAlign w:val="bottom"/>
                </w:tcPr>
                <w:p w14:paraId="07FCD826" w14:textId="70262CBC" w:rsidR="0078343B" w:rsidRPr="00F57F40" w:rsidRDefault="0078343B" w:rsidP="007470F8">
                  <w:pPr>
                    <w:rPr>
                      <w:color w:val="000000"/>
                      <w:sz w:val="16"/>
                      <w:szCs w:val="16"/>
                    </w:rPr>
                  </w:pPr>
                  <w:r w:rsidRPr="00F57F40">
                    <w:rPr>
                      <w:color w:val="000000"/>
                      <w:sz w:val="16"/>
                      <w:szCs w:val="16"/>
                      <w:lang w:bidi="en-GB"/>
                    </w:rPr>
                    <w:t>Tel.:</w:t>
                  </w:r>
                  <w:r w:rsidR="00F57F40">
                    <w:rPr>
                      <w:color w:val="000000"/>
                      <w:sz w:val="16"/>
                      <w:szCs w:val="16"/>
                      <w:lang w:bidi="en-GB"/>
                    </w:rPr>
                    <w:t xml:space="preserve"> </w:t>
                  </w:r>
                </w:p>
              </w:tc>
            </w:tr>
            <w:tr w:rsidR="0078343B" w:rsidRPr="00F57F40" w14:paraId="541FCF99" w14:textId="77777777" w:rsidTr="007470F8">
              <w:trPr>
                <w:trHeight w:val="207"/>
              </w:trPr>
              <w:tc>
                <w:tcPr>
                  <w:tcW w:w="3322" w:type="dxa"/>
                  <w:vMerge w:val="restart"/>
                  <w:tcBorders>
                    <w:left w:val="single" w:sz="4" w:space="0" w:color="auto"/>
                  </w:tcBorders>
                  <w:shd w:val="clear" w:color="auto" w:fill="D9D9D9" w:themeFill="background1" w:themeFillShade="D9"/>
                  <w:noWrap/>
                  <w:vAlign w:val="center"/>
                </w:tcPr>
                <w:p w14:paraId="47AA6355" w14:textId="77777777" w:rsidR="0078343B" w:rsidRPr="00F57F40" w:rsidRDefault="0078343B" w:rsidP="007470F8">
                  <w:pPr>
                    <w:rPr>
                      <w:color w:val="000000"/>
                      <w:sz w:val="16"/>
                      <w:szCs w:val="16"/>
                    </w:rPr>
                  </w:pPr>
                  <w:r w:rsidRPr="00F57F40">
                    <w:rPr>
                      <w:color w:val="000000"/>
                      <w:sz w:val="16"/>
                      <w:szCs w:val="16"/>
                      <w:lang w:bidi="en-GB"/>
                    </w:rPr>
                    <w:t>Bank</w:t>
                  </w:r>
                </w:p>
              </w:tc>
              <w:tc>
                <w:tcPr>
                  <w:tcW w:w="1666" w:type="dxa"/>
                  <w:gridSpan w:val="2"/>
                  <w:vMerge w:val="restart"/>
                  <w:shd w:val="clear" w:color="auto" w:fill="D9D9D9" w:themeFill="background1" w:themeFillShade="D9"/>
                  <w:noWrap/>
                  <w:vAlign w:val="center"/>
                </w:tcPr>
                <w:p w14:paraId="6EB19416" w14:textId="77777777" w:rsidR="0078343B" w:rsidRPr="00F57F40" w:rsidRDefault="0078343B" w:rsidP="007470F8">
                  <w:pPr>
                    <w:rPr>
                      <w:color w:val="000000"/>
                      <w:sz w:val="16"/>
                      <w:szCs w:val="16"/>
                      <w:highlight w:val="yellow"/>
                    </w:rPr>
                  </w:pPr>
                </w:p>
              </w:tc>
              <w:tc>
                <w:tcPr>
                  <w:tcW w:w="237" w:type="dxa"/>
                  <w:vMerge/>
                  <w:tcBorders>
                    <w:left w:val="nil"/>
                    <w:right w:val="single" w:sz="4" w:space="0" w:color="auto"/>
                  </w:tcBorders>
                  <w:shd w:val="clear" w:color="auto" w:fill="D9D9D9" w:themeFill="background1" w:themeFillShade="D9"/>
                  <w:noWrap/>
                  <w:vAlign w:val="center"/>
                </w:tcPr>
                <w:p w14:paraId="2D8AF286" w14:textId="77777777" w:rsidR="0078343B" w:rsidRPr="00F57F40" w:rsidRDefault="0078343B" w:rsidP="007470F8">
                  <w:pPr>
                    <w:rPr>
                      <w:color w:val="000000"/>
                      <w:sz w:val="16"/>
                      <w:szCs w:val="16"/>
                    </w:rPr>
                  </w:pPr>
                </w:p>
              </w:tc>
              <w:tc>
                <w:tcPr>
                  <w:tcW w:w="264" w:type="dxa"/>
                  <w:vMerge/>
                  <w:tcBorders>
                    <w:left w:val="single" w:sz="4" w:space="0" w:color="auto"/>
                    <w:right w:val="single" w:sz="4" w:space="0" w:color="auto"/>
                  </w:tcBorders>
                  <w:noWrap/>
                  <w:vAlign w:val="center"/>
                </w:tcPr>
                <w:p w14:paraId="4686D320" w14:textId="77777777" w:rsidR="0078343B" w:rsidRPr="00F57F40" w:rsidRDefault="0078343B" w:rsidP="007470F8">
                  <w:pPr>
                    <w:rPr>
                      <w:color w:val="000000"/>
                      <w:sz w:val="16"/>
                      <w:szCs w:val="16"/>
                    </w:rPr>
                  </w:pPr>
                </w:p>
              </w:tc>
              <w:tc>
                <w:tcPr>
                  <w:tcW w:w="2420" w:type="dxa"/>
                  <w:vMerge/>
                  <w:tcBorders>
                    <w:left w:val="single" w:sz="4" w:space="0" w:color="auto"/>
                    <w:right w:val="single" w:sz="4" w:space="0" w:color="auto"/>
                  </w:tcBorders>
                  <w:shd w:val="clear" w:color="auto" w:fill="D9D9D9" w:themeFill="background1" w:themeFillShade="D9"/>
                  <w:noWrap/>
                  <w:vAlign w:val="center"/>
                </w:tcPr>
                <w:p w14:paraId="3D5E414D" w14:textId="77777777" w:rsidR="0078343B" w:rsidRPr="00F57F40" w:rsidRDefault="0078343B" w:rsidP="007470F8">
                  <w:pPr>
                    <w:rPr>
                      <w:color w:val="000000"/>
                      <w:sz w:val="16"/>
                      <w:szCs w:val="16"/>
                    </w:rPr>
                  </w:pPr>
                </w:p>
              </w:tc>
              <w:tc>
                <w:tcPr>
                  <w:tcW w:w="2425" w:type="dxa"/>
                  <w:vMerge/>
                  <w:tcBorders>
                    <w:left w:val="single" w:sz="4" w:space="0" w:color="auto"/>
                    <w:right w:val="single" w:sz="4" w:space="0" w:color="auto"/>
                  </w:tcBorders>
                  <w:shd w:val="clear" w:color="auto" w:fill="D9D9D9" w:themeFill="background1" w:themeFillShade="D9"/>
                  <w:vAlign w:val="bottom"/>
                </w:tcPr>
                <w:p w14:paraId="63FBF62C" w14:textId="77777777" w:rsidR="0078343B" w:rsidRPr="00F57F40" w:rsidRDefault="0078343B" w:rsidP="007470F8">
                  <w:pPr>
                    <w:rPr>
                      <w:color w:val="000000"/>
                      <w:sz w:val="16"/>
                      <w:szCs w:val="16"/>
                    </w:rPr>
                  </w:pPr>
                </w:p>
              </w:tc>
            </w:tr>
            <w:tr w:rsidR="0078343B" w:rsidRPr="00F57F40" w14:paraId="64FF4FF1" w14:textId="77777777" w:rsidTr="007470F8">
              <w:trPr>
                <w:trHeight w:val="96"/>
              </w:trPr>
              <w:tc>
                <w:tcPr>
                  <w:tcW w:w="3322" w:type="dxa"/>
                  <w:vMerge/>
                  <w:tcBorders>
                    <w:left w:val="single" w:sz="4" w:space="0" w:color="auto"/>
                  </w:tcBorders>
                  <w:shd w:val="clear" w:color="auto" w:fill="D9D9D9" w:themeFill="background1" w:themeFillShade="D9"/>
                  <w:noWrap/>
                  <w:vAlign w:val="center"/>
                </w:tcPr>
                <w:p w14:paraId="636C03B6" w14:textId="77777777" w:rsidR="0078343B" w:rsidRPr="00F57F40" w:rsidRDefault="0078343B" w:rsidP="007470F8">
                  <w:pPr>
                    <w:rPr>
                      <w:color w:val="000000"/>
                      <w:sz w:val="16"/>
                      <w:szCs w:val="16"/>
                    </w:rPr>
                  </w:pPr>
                </w:p>
              </w:tc>
              <w:tc>
                <w:tcPr>
                  <w:tcW w:w="1666" w:type="dxa"/>
                  <w:gridSpan w:val="2"/>
                  <w:vMerge/>
                  <w:shd w:val="clear" w:color="auto" w:fill="D9D9D9" w:themeFill="background1" w:themeFillShade="D9"/>
                  <w:noWrap/>
                  <w:vAlign w:val="center"/>
                </w:tcPr>
                <w:p w14:paraId="41D742DF" w14:textId="77777777" w:rsidR="0078343B" w:rsidRPr="00F57F40" w:rsidRDefault="0078343B" w:rsidP="007470F8">
                  <w:pPr>
                    <w:rPr>
                      <w:color w:val="000000"/>
                      <w:spacing w:val="-12"/>
                      <w:sz w:val="16"/>
                      <w:szCs w:val="16"/>
                      <w:highlight w:val="yellow"/>
                    </w:rPr>
                  </w:pPr>
                </w:p>
              </w:tc>
              <w:tc>
                <w:tcPr>
                  <w:tcW w:w="237" w:type="dxa"/>
                  <w:vMerge/>
                  <w:tcBorders>
                    <w:left w:val="nil"/>
                    <w:right w:val="single" w:sz="4" w:space="0" w:color="auto"/>
                  </w:tcBorders>
                  <w:shd w:val="clear" w:color="auto" w:fill="D9D9D9" w:themeFill="background1" w:themeFillShade="D9"/>
                  <w:noWrap/>
                  <w:vAlign w:val="center"/>
                </w:tcPr>
                <w:p w14:paraId="7A2D321C" w14:textId="77777777" w:rsidR="0078343B" w:rsidRPr="00F57F40" w:rsidRDefault="0078343B" w:rsidP="007470F8">
                  <w:pPr>
                    <w:rPr>
                      <w:color w:val="000000"/>
                      <w:sz w:val="16"/>
                      <w:szCs w:val="16"/>
                    </w:rPr>
                  </w:pPr>
                </w:p>
              </w:tc>
              <w:tc>
                <w:tcPr>
                  <w:tcW w:w="264" w:type="dxa"/>
                  <w:vMerge/>
                  <w:tcBorders>
                    <w:left w:val="single" w:sz="4" w:space="0" w:color="auto"/>
                    <w:right w:val="single" w:sz="4" w:space="0" w:color="auto"/>
                  </w:tcBorders>
                  <w:noWrap/>
                  <w:vAlign w:val="center"/>
                </w:tcPr>
                <w:p w14:paraId="32E858DB" w14:textId="77777777" w:rsidR="0078343B" w:rsidRPr="00F57F40" w:rsidRDefault="0078343B" w:rsidP="007470F8">
                  <w:pPr>
                    <w:rPr>
                      <w:color w:val="000000"/>
                      <w:sz w:val="16"/>
                      <w:szCs w:val="16"/>
                    </w:rPr>
                  </w:pPr>
                </w:p>
              </w:tc>
              <w:tc>
                <w:tcPr>
                  <w:tcW w:w="2420" w:type="dxa"/>
                  <w:tcBorders>
                    <w:left w:val="single" w:sz="4" w:space="0" w:color="auto"/>
                    <w:right w:val="single" w:sz="4" w:space="0" w:color="auto"/>
                  </w:tcBorders>
                  <w:shd w:val="clear" w:color="auto" w:fill="D9D9D9" w:themeFill="background1" w:themeFillShade="D9"/>
                  <w:noWrap/>
                  <w:vAlign w:val="center"/>
                </w:tcPr>
                <w:p w14:paraId="16A586A1" w14:textId="77777777" w:rsidR="0078343B" w:rsidRPr="00F57F40" w:rsidRDefault="0078343B" w:rsidP="007470F8">
                  <w:pPr>
                    <w:rPr>
                      <w:color w:val="000000"/>
                      <w:sz w:val="16"/>
                      <w:szCs w:val="16"/>
                    </w:rPr>
                  </w:pPr>
                </w:p>
              </w:tc>
              <w:tc>
                <w:tcPr>
                  <w:tcW w:w="2425" w:type="dxa"/>
                  <w:tcBorders>
                    <w:left w:val="single" w:sz="4" w:space="0" w:color="auto"/>
                    <w:right w:val="single" w:sz="4" w:space="0" w:color="auto"/>
                  </w:tcBorders>
                  <w:shd w:val="clear" w:color="auto" w:fill="D9D9D9" w:themeFill="background1" w:themeFillShade="D9"/>
                  <w:vAlign w:val="bottom"/>
                </w:tcPr>
                <w:p w14:paraId="672A8363" w14:textId="77777777" w:rsidR="0078343B" w:rsidRPr="00F57F40" w:rsidRDefault="0078343B" w:rsidP="007470F8">
                  <w:pPr>
                    <w:rPr>
                      <w:color w:val="000000"/>
                      <w:sz w:val="16"/>
                      <w:szCs w:val="16"/>
                    </w:rPr>
                  </w:pPr>
                  <w:r w:rsidRPr="00F57F40">
                    <w:rPr>
                      <w:color w:val="000000"/>
                      <w:sz w:val="16"/>
                      <w:szCs w:val="16"/>
                      <w:lang w:bidi="en-GB"/>
                    </w:rPr>
                    <w:t xml:space="preserve">Fax: </w:t>
                  </w:r>
                </w:p>
              </w:tc>
            </w:tr>
            <w:tr w:rsidR="0078343B" w:rsidRPr="00F57F40" w14:paraId="7AD38E56" w14:textId="77777777" w:rsidTr="007470F8">
              <w:trPr>
                <w:trHeight w:val="103"/>
              </w:trPr>
              <w:tc>
                <w:tcPr>
                  <w:tcW w:w="3322" w:type="dxa"/>
                  <w:tcBorders>
                    <w:left w:val="single" w:sz="4" w:space="0" w:color="auto"/>
                  </w:tcBorders>
                  <w:shd w:val="clear" w:color="auto" w:fill="D9D9D9" w:themeFill="background1" w:themeFillShade="D9"/>
                  <w:noWrap/>
                  <w:vAlign w:val="center"/>
                </w:tcPr>
                <w:p w14:paraId="31AACEBB" w14:textId="77777777" w:rsidR="0078343B" w:rsidRPr="00F57F40" w:rsidRDefault="0078343B" w:rsidP="007470F8">
                  <w:pPr>
                    <w:rPr>
                      <w:color w:val="000000"/>
                      <w:sz w:val="16"/>
                      <w:szCs w:val="16"/>
                    </w:rPr>
                  </w:pPr>
                  <w:r w:rsidRPr="00F57F40">
                    <w:rPr>
                      <w:color w:val="000000"/>
                      <w:sz w:val="16"/>
                      <w:szCs w:val="16"/>
                      <w:lang w:bidi="en-GB"/>
                    </w:rPr>
                    <w:t>Bank code</w:t>
                  </w:r>
                </w:p>
              </w:tc>
              <w:tc>
                <w:tcPr>
                  <w:tcW w:w="1666" w:type="dxa"/>
                  <w:gridSpan w:val="2"/>
                  <w:shd w:val="clear" w:color="auto" w:fill="D9D9D9" w:themeFill="background1" w:themeFillShade="D9"/>
                  <w:noWrap/>
                  <w:vAlign w:val="center"/>
                </w:tcPr>
                <w:p w14:paraId="00C9B148" w14:textId="77777777" w:rsidR="0078343B" w:rsidRPr="00F57F40" w:rsidRDefault="0078343B" w:rsidP="007470F8">
                  <w:pPr>
                    <w:rPr>
                      <w:color w:val="000000"/>
                      <w:sz w:val="16"/>
                      <w:szCs w:val="16"/>
                      <w:highlight w:val="yellow"/>
                    </w:rPr>
                  </w:pPr>
                </w:p>
              </w:tc>
              <w:tc>
                <w:tcPr>
                  <w:tcW w:w="237" w:type="dxa"/>
                  <w:vMerge/>
                  <w:tcBorders>
                    <w:left w:val="nil"/>
                    <w:right w:val="single" w:sz="4" w:space="0" w:color="auto"/>
                  </w:tcBorders>
                  <w:shd w:val="clear" w:color="auto" w:fill="D9D9D9" w:themeFill="background1" w:themeFillShade="D9"/>
                  <w:noWrap/>
                  <w:vAlign w:val="center"/>
                </w:tcPr>
                <w:p w14:paraId="54A2C65C" w14:textId="77777777" w:rsidR="0078343B" w:rsidRPr="00F57F40" w:rsidRDefault="0078343B" w:rsidP="007470F8">
                  <w:pPr>
                    <w:rPr>
                      <w:color w:val="000000"/>
                      <w:sz w:val="16"/>
                      <w:szCs w:val="16"/>
                    </w:rPr>
                  </w:pPr>
                </w:p>
              </w:tc>
              <w:tc>
                <w:tcPr>
                  <w:tcW w:w="264" w:type="dxa"/>
                  <w:vMerge/>
                  <w:tcBorders>
                    <w:left w:val="single" w:sz="4" w:space="0" w:color="auto"/>
                    <w:right w:val="single" w:sz="4" w:space="0" w:color="auto"/>
                  </w:tcBorders>
                  <w:noWrap/>
                  <w:vAlign w:val="center"/>
                </w:tcPr>
                <w:p w14:paraId="03A0A1E6" w14:textId="77777777" w:rsidR="0078343B" w:rsidRPr="00F57F40" w:rsidRDefault="0078343B" w:rsidP="007470F8">
                  <w:pPr>
                    <w:rPr>
                      <w:color w:val="000000"/>
                      <w:sz w:val="16"/>
                      <w:szCs w:val="16"/>
                    </w:rPr>
                  </w:pPr>
                </w:p>
              </w:tc>
              <w:tc>
                <w:tcPr>
                  <w:tcW w:w="2420" w:type="dxa"/>
                  <w:tcBorders>
                    <w:left w:val="single" w:sz="4" w:space="0" w:color="auto"/>
                    <w:right w:val="single" w:sz="4" w:space="0" w:color="auto"/>
                  </w:tcBorders>
                  <w:shd w:val="clear" w:color="auto" w:fill="D9D9D9" w:themeFill="background1" w:themeFillShade="D9"/>
                  <w:noWrap/>
                  <w:vAlign w:val="center"/>
                </w:tcPr>
                <w:p w14:paraId="446FB7C4" w14:textId="77777777" w:rsidR="0078343B" w:rsidRPr="00F57F40" w:rsidRDefault="0078343B" w:rsidP="007470F8">
                  <w:pPr>
                    <w:rPr>
                      <w:color w:val="000000"/>
                      <w:sz w:val="16"/>
                      <w:szCs w:val="16"/>
                    </w:rPr>
                  </w:pPr>
                </w:p>
              </w:tc>
              <w:tc>
                <w:tcPr>
                  <w:tcW w:w="2425" w:type="dxa"/>
                  <w:tcBorders>
                    <w:left w:val="single" w:sz="4" w:space="0" w:color="auto"/>
                    <w:right w:val="single" w:sz="4" w:space="0" w:color="auto"/>
                  </w:tcBorders>
                  <w:shd w:val="clear" w:color="auto" w:fill="D9D9D9" w:themeFill="background1" w:themeFillShade="D9"/>
                  <w:vAlign w:val="bottom"/>
                </w:tcPr>
                <w:p w14:paraId="0CE9B16C" w14:textId="77777777" w:rsidR="0078343B" w:rsidRPr="00F57F40" w:rsidRDefault="0078343B" w:rsidP="007470F8">
                  <w:pPr>
                    <w:rPr>
                      <w:color w:val="000000"/>
                      <w:sz w:val="16"/>
                      <w:szCs w:val="16"/>
                    </w:rPr>
                  </w:pPr>
                  <w:r w:rsidRPr="00F57F40">
                    <w:rPr>
                      <w:color w:val="000000"/>
                      <w:sz w:val="16"/>
                      <w:szCs w:val="16"/>
                      <w:lang w:bidi="en-GB"/>
                    </w:rPr>
                    <w:t xml:space="preserve">E-mail: </w:t>
                  </w:r>
                </w:p>
                <w:p w14:paraId="7C484031" w14:textId="77777777" w:rsidR="0078343B" w:rsidRPr="00F57F40" w:rsidRDefault="0078343B" w:rsidP="007470F8">
                  <w:pPr>
                    <w:rPr>
                      <w:color w:val="000000"/>
                      <w:sz w:val="16"/>
                      <w:szCs w:val="16"/>
                    </w:rPr>
                  </w:pPr>
                  <w:r w:rsidRPr="00F57F40">
                    <w:rPr>
                      <w:color w:val="000000"/>
                      <w:sz w:val="16"/>
                      <w:szCs w:val="16"/>
                      <w:lang w:bidi="en-GB"/>
                    </w:rPr>
                    <w:t xml:space="preserve">Website: </w:t>
                  </w:r>
                </w:p>
              </w:tc>
            </w:tr>
            <w:tr w:rsidR="0078343B" w:rsidRPr="00F57F40" w14:paraId="4E5D949F" w14:textId="77777777" w:rsidTr="007470F8">
              <w:trPr>
                <w:trHeight w:val="179"/>
              </w:trPr>
              <w:tc>
                <w:tcPr>
                  <w:tcW w:w="3322" w:type="dxa"/>
                  <w:tcBorders>
                    <w:left w:val="single" w:sz="4" w:space="0" w:color="auto"/>
                  </w:tcBorders>
                  <w:shd w:val="clear" w:color="auto" w:fill="D9D9D9" w:themeFill="background1" w:themeFillShade="D9"/>
                  <w:noWrap/>
                  <w:vAlign w:val="center"/>
                </w:tcPr>
                <w:p w14:paraId="210860DF" w14:textId="77777777" w:rsidR="0078343B" w:rsidRPr="00F57F40" w:rsidRDefault="0078343B" w:rsidP="007470F8">
                  <w:pPr>
                    <w:rPr>
                      <w:color w:val="000000"/>
                      <w:sz w:val="16"/>
                      <w:szCs w:val="16"/>
                    </w:rPr>
                  </w:pPr>
                  <w:r w:rsidRPr="00F57F40">
                    <w:rPr>
                      <w:color w:val="000000"/>
                      <w:sz w:val="16"/>
                      <w:szCs w:val="16"/>
                      <w:lang w:bidi="en-GB"/>
                    </w:rPr>
                    <w:t>Bank account No.</w:t>
                  </w:r>
                </w:p>
              </w:tc>
              <w:tc>
                <w:tcPr>
                  <w:tcW w:w="1666" w:type="dxa"/>
                  <w:gridSpan w:val="2"/>
                  <w:shd w:val="clear" w:color="auto" w:fill="D9D9D9" w:themeFill="background1" w:themeFillShade="D9"/>
                  <w:noWrap/>
                  <w:vAlign w:val="center"/>
                </w:tcPr>
                <w:p w14:paraId="59790694" w14:textId="77777777" w:rsidR="0078343B" w:rsidRPr="00F57F40" w:rsidRDefault="0078343B" w:rsidP="007470F8">
                  <w:pPr>
                    <w:rPr>
                      <w:color w:val="000000"/>
                      <w:sz w:val="16"/>
                      <w:szCs w:val="16"/>
                      <w:highlight w:val="yellow"/>
                    </w:rPr>
                  </w:pPr>
                </w:p>
              </w:tc>
              <w:tc>
                <w:tcPr>
                  <w:tcW w:w="237" w:type="dxa"/>
                  <w:vMerge/>
                  <w:tcBorders>
                    <w:left w:val="nil"/>
                    <w:right w:val="single" w:sz="4" w:space="0" w:color="auto"/>
                  </w:tcBorders>
                  <w:shd w:val="clear" w:color="auto" w:fill="D9D9D9" w:themeFill="background1" w:themeFillShade="D9"/>
                  <w:noWrap/>
                  <w:vAlign w:val="center"/>
                </w:tcPr>
                <w:p w14:paraId="12FE451E" w14:textId="77777777" w:rsidR="0078343B" w:rsidRPr="00F57F40" w:rsidRDefault="0078343B" w:rsidP="007470F8">
                  <w:pPr>
                    <w:rPr>
                      <w:color w:val="000000"/>
                      <w:sz w:val="16"/>
                      <w:szCs w:val="16"/>
                    </w:rPr>
                  </w:pPr>
                </w:p>
              </w:tc>
              <w:tc>
                <w:tcPr>
                  <w:tcW w:w="264" w:type="dxa"/>
                  <w:vMerge/>
                  <w:tcBorders>
                    <w:left w:val="single" w:sz="4" w:space="0" w:color="auto"/>
                    <w:right w:val="single" w:sz="4" w:space="0" w:color="auto"/>
                  </w:tcBorders>
                  <w:noWrap/>
                  <w:vAlign w:val="center"/>
                </w:tcPr>
                <w:p w14:paraId="3FAE5236" w14:textId="77777777" w:rsidR="0078343B" w:rsidRPr="00F57F40" w:rsidRDefault="0078343B" w:rsidP="007470F8">
                  <w:pPr>
                    <w:rPr>
                      <w:color w:val="000000"/>
                      <w:sz w:val="16"/>
                      <w:szCs w:val="16"/>
                    </w:rPr>
                  </w:pPr>
                  <w:commentRangeStart w:id="16"/>
                </w:p>
              </w:tc>
              <w:commentRangeEnd w:id="16"/>
              <w:tc>
                <w:tcPr>
                  <w:tcW w:w="2420" w:type="dxa"/>
                  <w:vMerge w:val="restart"/>
                  <w:tcBorders>
                    <w:left w:val="single" w:sz="4" w:space="0" w:color="auto"/>
                    <w:right w:val="single" w:sz="4" w:space="0" w:color="auto"/>
                  </w:tcBorders>
                  <w:shd w:val="clear" w:color="auto" w:fill="D9D9D9" w:themeFill="background1" w:themeFillShade="D9"/>
                  <w:noWrap/>
                  <w:vAlign w:val="center"/>
                </w:tcPr>
                <w:p w14:paraId="1D94B1F1" w14:textId="77777777" w:rsidR="0078343B" w:rsidRPr="00F57F40" w:rsidRDefault="0078343B" w:rsidP="007470F8">
                  <w:pPr>
                    <w:rPr>
                      <w:color w:val="000000"/>
                      <w:sz w:val="16"/>
                      <w:szCs w:val="16"/>
                    </w:rPr>
                  </w:pPr>
                  <w:r w:rsidRPr="00F57F40">
                    <w:rPr>
                      <w:sz w:val="16"/>
                      <w:szCs w:val="16"/>
                      <w:lang w:bidi="en-GB"/>
                    </w:rPr>
                    <w:commentReference w:id="16"/>
                  </w:r>
                </w:p>
              </w:tc>
              <w:tc>
                <w:tcPr>
                  <w:tcW w:w="2425" w:type="dxa"/>
                  <w:vMerge w:val="restart"/>
                  <w:tcBorders>
                    <w:left w:val="single" w:sz="4" w:space="0" w:color="auto"/>
                    <w:right w:val="single" w:sz="4" w:space="0" w:color="auto"/>
                  </w:tcBorders>
                  <w:shd w:val="clear" w:color="auto" w:fill="D9D9D9" w:themeFill="background1" w:themeFillShade="D9"/>
                  <w:vAlign w:val="center"/>
                </w:tcPr>
                <w:p w14:paraId="6C7B3999" w14:textId="77777777" w:rsidR="0078343B" w:rsidRPr="00F57F40" w:rsidRDefault="0078343B" w:rsidP="007470F8">
                  <w:pPr>
                    <w:rPr>
                      <w:color w:val="000000"/>
                      <w:sz w:val="16"/>
                      <w:szCs w:val="16"/>
                    </w:rPr>
                  </w:pPr>
                </w:p>
              </w:tc>
            </w:tr>
            <w:tr w:rsidR="0078343B" w:rsidRPr="00F57F40" w14:paraId="5E85236B" w14:textId="77777777" w:rsidTr="007470F8">
              <w:trPr>
                <w:trHeight w:val="372"/>
              </w:trPr>
              <w:tc>
                <w:tcPr>
                  <w:tcW w:w="3322" w:type="dxa"/>
                  <w:tcBorders>
                    <w:left w:val="single" w:sz="4" w:space="0" w:color="auto"/>
                  </w:tcBorders>
                  <w:shd w:val="clear" w:color="auto" w:fill="D9D9D9" w:themeFill="background1" w:themeFillShade="D9"/>
                  <w:noWrap/>
                  <w:vAlign w:val="bottom"/>
                </w:tcPr>
                <w:p w14:paraId="771B8348" w14:textId="77777777" w:rsidR="0078343B" w:rsidRPr="00F57F40" w:rsidRDefault="0078343B" w:rsidP="007470F8">
                  <w:pPr>
                    <w:rPr>
                      <w:color w:val="000000"/>
                      <w:sz w:val="16"/>
                      <w:szCs w:val="16"/>
                    </w:rPr>
                  </w:pPr>
                  <w:r w:rsidRPr="00F57F40">
                    <w:rPr>
                      <w:color w:val="000000"/>
                      <w:sz w:val="16"/>
                      <w:szCs w:val="16"/>
                      <w:lang w:bidi="en-GB"/>
                    </w:rPr>
                    <w:fldChar w:fldCharType="begin"/>
                  </w:r>
                  <w:r w:rsidRPr="00F57F40">
                    <w:rPr>
                      <w:color w:val="000000"/>
                      <w:sz w:val="16"/>
                      <w:szCs w:val="16"/>
                      <w:lang w:bidi="en-GB"/>
                    </w:rPr>
                    <w:instrText xml:space="preserve"> MERGEFIELD izpVUZ </w:instrText>
                  </w:r>
                  <w:r w:rsidRPr="00F57F40">
                    <w:rPr>
                      <w:color w:val="000000"/>
                      <w:sz w:val="16"/>
                      <w:szCs w:val="16"/>
                      <w:lang w:bidi="en-GB"/>
                    </w:rPr>
                    <w:fldChar w:fldCharType="end"/>
                  </w:r>
                  <w:r w:rsidRPr="00F57F40">
                    <w:rPr>
                      <w:color w:val="000000"/>
                      <w:sz w:val="16"/>
                      <w:szCs w:val="16"/>
                      <w:lang w:bidi="en-GB"/>
                    </w:rPr>
                    <w:fldChar w:fldCharType="begin"/>
                  </w:r>
                  <w:r w:rsidRPr="00F57F40">
                    <w:rPr>
                      <w:color w:val="000000"/>
                      <w:sz w:val="16"/>
                      <w:szCs w:val="16"/>
                      <w:lang w:bidi="en-GB"/>
                    </w:rPr>
                    <w:instrText xml:space="preserve"> MERGEFIELD izpAMATS </w:instrText>
                  </w:r>
                  <w:r w:rsidRPr="00F57F40">
                    <w:rPr>
                      <w:color w:val="000000"/>
                      <w:sz w:val="16"/>
                      <w:szCs w:val="16"/>
                      <w:lang w:bidi="en-GB"/>
                    </w:rPr>
                    <w:fldChar w:fldCharType="end"/>
                  </w:r>
                </w:p>
              </w:tc>
              <w:tc>
                <w:tcPr>
                  <w:tcW w:w="1666" w:type="dxa"/>
                  <w:gridSpan w:val="2"/>
                  <w:tcBorders>
                    <w:bottom w:val="single" w:sz="4" w:space="0" w:color="auto"/>
                  </w:tcBorders>
                  <w:shd w:val="clear" w:color="auto" w:fill="D9D9D9" w:themeFill="background1" w:themeFillShade="D9"/>
                  <w:noWrap/>
                  <w:vAlign w:val="bottom"/>
                </w:tcPr>
                <w:p w14:paraId="75885418" w14:textId="77777777" w:rsidR="0078343B" w:rsidRPr="00F57F40" w:rsidRDefault="0078343B" w:rsidP="007470F8">
                  <w:pPr>
                    <w:rPr>
                      <w:color w:val="FF0000"/>
                      <w:sz w:val="16"/>
                      <w:szCs w:val="16"/>
                      <w:highlight w:val="yellow"/>
                    </w:rPr>
                  </w:pPr>
                </w:p>
              </w:tc>
              <w:tc>
                <w:tcPr>
                  <w:tcW w:w="237" w:type="dxa"/>
                  <w:vMerge/>
                  <w:tcBorders>
                    <w:left w:val="nil"/>
                    <w:right w:val="single" w:sz="4" w:space="0" w:color="auto"/>
                  </w:tcBorders>
                  <w:shd w:val="clear" w:color="auto" w:fill="D9D9D9" w:themeFill="background1" w:themeFillShade="D9"/>
                  <w:noWrap/>
                  <w:vAlign w:val="bottom"/>
                </w:tcPr>
                <w:p w14:paraId="0A0F0F23" w14:textId="77777777" w:rsidR="0078343B" w:rsidRPr="00F57F40" w:rsidRDefault="0078343B" w:rsidP="007470F8">
                  <w:pPr>
                    <w:rPr>
                      <w:color w:val="000000"/>
                      <w:sz w:val="16"/>
                      <w:szCs w:val="16"/>
                    </w:rPr>
                  </w:pPr>
                </w:p>
              </w:tc>
              <w:tc>
                <w:tcPr>
                  <w:tcW w:w="264" w:type="dxa"/>
                  <w:vMerge/>
                  <w:tcBorders>
                    <w:left w:val="single" w:sz="4" w:space="0" w:color="auto"/>
                    <w:right w:val="single" w:sz="4" w:space="0" w:color="auto"/>
                  </w:tcBorders>
                  <w:noWrap/>
                  <w:vAlign w:val="bottom"/>
                </w:tcPr>
                <w:p w14:paraId="7EC47346" w14:textId="77777777" w:rsidR="0078343B" w:rsidRPr="00F57F40" w:rsidRDefault="0078343B" w:rsidP="007470F8">
                  <w:pPr>
                    <w:rPr>
                      <w:color w:val="000000"/>
                      <w:sz w:val="16"/>
                      <w:szCs w:val="16"/>
                    </w:rPr>
                  </w:pPr>
                </w:p>
              </w:tc>
              <w:tc>
                <w:tcPr>
                  <w:tcW w:w="2420" w:type="dxa"/>
                  <w:vMerge/>
                  <w:tcBorders>
                    <w:top w:val="single" w:sz="4" w:space="0" w:color="auto"/>
                    <w:left w:val="single" w:sz="4" w:space="0" w:color="auto"/>
                    <w:right w:val="single" w:sz="4" w:space="0" w:color="auto"/>
                  </w:tcBorders>
                  <w:shd w:val="clear" w:color="auto" w:fill="D9D9D9" w:themeFill="background1" w:themeFillShade="D9"/>
                  <w:noWrap/>
                  <w:vAlign w:val="center"/>
                </w:tcPr>
                <w:p w14:paraId="51874229" w14:textId="77777777" w:rsidR="0078343B" w:rsidRPr="00F57F40" w:rsidRDefault="0078343B" w:rsidP="007470F8">
                  <w:pPr>
                    <w:rPr>
                      <w:color w:val="000000"/>
                      <w:sz w:val="16"/>
                      <w:szCs w:val="16"/>
                    </w:rPr>
                  </w:pPr>
                </w:p>
              </w:tc>
              <w:tc>
                <w:tcPr>
                  <w:tcW w:w="2425" w:type="dxa"/>
                  <w:vMerge/>
                  <w:tcBorders>
                    <w:top w:val="single" w:sz="4" w:space="0" w:color="auto"/>
                    <w:left w:val="single" w:sz="4" w:space="0" w:color="auto"/>
                    <w:right w:val="single" w:sz="4" w:space="0" w:color="auto"/>
                  </w:tcBorders>
                  <w:shd w:val="clear" w:color="auto" w:fill="D9D9D9" w:themeFill="background1" w:themeFillShade="D9"/>
                  <w:vAlign w:val="center"/>
                </w:tcPr>
                <w:p w14:paraId="4D01F0F1" w14:textId="77777777" w:rsidR="0078343B" w:rsidRPr="00F57F40" w:rsidRDefault="0078343B" w:rsidP="007470F8">
                  <w:pPr>
                    <w:rPr>
                      <w:color w:val="000000"/>
                      <w:sz w:val="16"/>
                      <w:szCs w:val="16"/>
                    </w:rPr>
                  </w:pPr>
                </w:p>
              </w:tc>
            </w:tr>
            <w:tr w:rsidR="0078343B" w:rsidRPr="00F57F40" w14:paraId="5DC8578E" w14:textId="77777777" w:rsidTr="007470F8">
              <w:trPr>
                <w:trHeight w:val="360"/>
              </w:trPr>
              <w:tc>
                <w:tcPr>
                  <w:tcW w:w="3322" w:type="dxa"/>
                  <w:tcBorders>
                    <w:left w:val="single" w:sz="4" w:space="0" w:color="auto"/>
                  </w:tcBorders>
                  <w:shd w:val="clear" w:color="auto" w:fill="D9D9D9" w:themeFill="background1" w:themeFillShade="D9"/>
                  <w:noWrap/>
                  <w:vAlign w:val="bottom"/>
                </w:tcPr>
                <w:p w14:paraId="34AC9FDB" w14:textId="77777777" w:rsidR="0078343B" w:rsidRPr="00F57F40" w:rsidRDefault="0078343B" w:rsidP="007470F8">
                  <w:pPr>
                    <w:rPr>
                      <w:sz w:val="16"/>
                      <w:szCs w:val="16"/>
                    </w:rPr>
                  </w:pPr>
                  <w:r w:rsidRPr="00F57F40">
                    <w:rPr>
                      <w:sz w:val="16"/>
                      <w:szCs w:val="16"/>
                      <w:lang w:bidi="en-GB"/>
                    </w:rPr>
                    <w:t>(authorised representative)</w:t>
                  </w:r>
                </w:p>
              </w:tc>
              <w:tc>
                <w:tcPr>
                  <w:tcW w:w="1666" w:type="dxa"/>
                  <w:gridSpan w:val="2"/>
                  <w:shd w:val="clear" w:color="auto" w:fill="D9D9D9" w:themeFill="background1" w:themeFillShade="D9"/>
                  <w:noWrap/>
                  <w:vAlign w:val="bottom"/>
                </w:tcPr>
                <w:p w14:paraId="5D7D622F" w14:textId="77777777" w:rsidR="0078343B" w:rsidRPr="00F57F40" w:rsidRDefault="0078343B" w:rsidP="007470F8">
                  <w:pPr>
                    <w:rPr>
                      <w:sz w:val="16"/>
                      <w:szCs w:val="16"/>
                    </w:rPr>
                  </w:pPr>
                  <w:r w:rsidRPr="00F57F40">
                    <w:rPr>
                      <w:sz w:val="16"/>
                      <w:szCs w:val="16"/>
                      <w:lang w:bidi="en-GB"/>
                    </w:rPr>
                    <w:t xml:space="preserve"> (signature)</w:t>
                  </w:r>
                </w:p>
              </w:tc>
              <w:tc>
                <w:tcPr>
                  <w:tcW w:w="237" w:type="dxa"/>
                  <w:vMerge/>
                  <w:tcBorders>
                    <w:left w:val="nil"/>
                    <w:right w:val="single" w:sz="4" w:space="0" w:color="auto"/>
                  </w:tcBorders>
                  <w:shd w:val="clear" w:color="auto" w:fill="D9D9D9" w:themeFill="background1" w:themeFillShade="D9"/>
                  <w:noWrap/>
                  <w:vAlign w:val="bottom"/>
                </w:tcPr>
                <w:p w14:paraId="2E2C85CF" w14:textId="77777777" w:rsidR="0078343B" w:rsidRPr="00F57F40" w:rsidRDefault="0078343B" w:rsidP="007470F8">
                  <w:pPr>
                    <w:rPr>
                      <w:color w:val="000000"/>
                      <w:sz w:val="16"/>
                      <w:szCs w:val="16"/>
                    </w:rPr>
                  </w:pPr>
                </w:p>
              </w:tc>
              <w:tc>
                <w:tcPr>
                  <w:tcW w:w="264" w:type="dxa"/>
                  <w:vMerge/>
                  <w:tcBorders>
                    <w:left w:val="single" w:sz="4" w:space="0" w:color="auto"/>
                    <w:right w:val="single" w:sz="4" w:space="0" w:color="auto"/>
                  </w:tcBorders>
                  <w:noWrap/>
                  <w:vAlign w:val="bottom"/>
                </w:tcPr>
                <w:p w14:paraId="7D161CC7" w14:textId="77777777" w:rsidR="0078343B" w:rsidRPr="00F57F40" w:rsidRDefault="0078343B" w:rsidP="007470F8">
                  <w:pPr>
                    <w:rPr>
                      <w:color w:val="000000"/>
                      <w:sz w:val="16"/>
                      <w:szCs w:val="16"/>
                    </w:rPr>
                  </w:pPr>
                </w:p>
              </w:tc>
              <w:tc>
                <w:tcPr>
                  <w:tcW w:w="2420" w:type="dxa"/>
                  <w:vMerge/>
                  <w:tcBorders>
                    <w:left w:val="single" w:sz="4" w:space="0" w:color="auto"/>
                    <w:right w:val="single" w:sz="4" w:space="0" w:color="auto"/>
                  </w:tcBorders>
                  <w:shd w:val="clear" w:color="auto" w:fill="D9D9D9" w:themeFill="background1" w:themeFillShade="D9"/>
                  <w:noWrap/>
                  <w:vAlign w:val="center"/>
                </w:tcPr>
                <w:p w14:paraId="545B028A" w14:textId="77777777" w:rsidR="0078343B" w:rsidRPr="00F57F40" w:rsidRDefault="0078343B" w:rsidP="007470F8">
                  <w:pPr>
                    <w:rPr>
                      <w:color w:val="000000"/>
                      <w:sz w:val="16"/>
                      <w:szCs w:val="16"/>
                    </w:rPr>
                  </w:pPr>
                </w:p>
              </w:tc>
              <w:tc>
                <w:tcPr>
                  <w:tcW w:w="2425" w:type="dxa"/>
                  <w:vMerge/>
                  <w:tcBorders>
                    <w:left w:val="single" w:sz="4" w:space="0" w:color="auto"/>
                    <w:right w:val="single" w:sz="4" w:space="0" w:color="auto"/>
                  </w:tcBorders>
                  <w:shd w:val="clear" w:color="auto" w:fill="D9D9D9" w:themeFill="background1" w:themeFillShade="D9"/>
                  <w:vAlign w:val="center"/>
                </w:tcPr>
                <w:p w14:paraId="427D58E6" w14:textId="77777777" w:rsidR="0078343B" w:rsidRPr="00F57F40" w:rsidRDefault="0078343B" w:rsidP="007470F8">
                  <w:pPr>
                    <w:rPr>
                      <w:color w:val="000000"/>
                      <w:sz w:val="16"/>
                      <w:szCs w:val="16"/>
                    </w:rPr>
                  </w:pPr>
                </w:p>
              </w:tc>
            </w:tr>
            <w:tr w:rsidR="0078343B" w:rsidRPr="00F57F40" w14:paraId="2CB41C7A" w14:textId="77777777" w:rsidTr="007470F8">
              <w:trPr>
                <w:trHeight w:val="83"/>
              </w:trPr>
              <w:tc>
                <w:tcPr>
                  <w:tcW w:w="3322" w:type="dxa"/>
                  <w:tcBorders>
                    <w:left w:val="single" w:sz="4" w:space="0" w:color="auto"/>
                    <w:bottom w:val="single" w:sz="4" w:space="0" w:color="auto"/>
                  </w:tcBorders>
                  <w:shd w:val="clear" w:color="auto" w:fill="D9D9D9" w:themeFill="background1" w:themeFillShade="D9"/>
                  <w:noWrap/>
                  <w:vAlign w:val="bottom"/>
                </w:tcPr>
                <w:p w14:paraId="69D3C0EB" w14:textId="77777777" w:rsidR="0078343B" w:rsidRPr="00F57F40" w:rsidRDefault="0078343B" w:rsidP="007470F8">
                  <w:pPr>
                    <w:rPr>
                      <w:color w:val="000000"/>
                      <w:sz w:val="16"/>
                      <w:szCs w:val="16"/>
                    </w:rPr>
                  </w:pPr>
                </w:p>
                <w:p w14:paraId="7B9CEB82" w14:textId="77777777" w:rsidR="0078343B" w:rsidRPr="00F57F40" w:rsidRDefault="0078343B" w:rsidP="007470F8">
                  <w:pPr>
                    <w:rPr>
                      <w:color w:val="000000"/>
                      <w:sz w:val="16"/>
                      <w:szCs w:val="16"/>
                    </w:rPr>
                  </w:pPr>
                  <w:r w:rsidRPr="00F57F40">
                    <w:rPr>
                      <w:color w:val="000000"/>
                      <w:sz w:val="16"/>
                      <w:szCs w:val="16"/>
                      <w:lang w:bidi="en-GB"/>
                    </w:rPr>
                    <w:t>Date of signing the agreement:</w:t>
                  </w:r>
                </w:p>
              </w:tc>
              <w:tc>
                <w:tcPr>
                  <w:tcW w:w="1666" w:type="dxa"/>
                  <w:gridSpan w:val="2"/>
                  <w:tcBorders>
                    <w:bottom w:val="single" w:sz="4" w:space="0" w:color="auto"/>
                  </w:tcBorders>
                  <w:shd w:val="clear" w:color="auto" w:fill="D9D9D9" w:themeFill="background1" w:themeFillShade="D9"/>
                  <w:noWrap/>
                  <w:vAlign w:val="bottom"/>
                </w:tcPr>
                <w:p w14:paraId="4E03C8E5" w14:textId="77777777" w:rsidR="0078343B" w:rsidRPr="00F57F40" w:rsidRDefault="0078343B" w:rsidP="007470F8">
                  <w:pPr>
                    <w:rPr>
                      <w:color w:val="000000"/>
                      <w:sz w:val="16"/>
                      <w:szCs w:val="16"/>
                    </w:rPr>
                  </w:pPr>
                  <w:r w:rsidRPr="00F57F40">
                    <w:rPr>
                      <w:color w:val="000000"/>
                      <w:sz w:val="16"/>
                      <w:szCs w:val="16"/>
                      <w:lang w:bidi="en-GB"/>
                    </w:rPr>
                    <w:fldChar w:fldCharType="begin"/>
                  </w:r>
                  <w:r w:rsidRPr="00F57F40">
                    <w:rPr>
                      <w:color w:val="000000"/>
                      <w:sz w:val="16"/>
                      <w:szCs w:val="16"/>
                      <w:lang w:bidi="en-GB"/>
                    </w:rPr>
                    <w:instrText xml:space="preserve"> MERGEFIELD contractstartdate </w:instrText>
                  </w:r>
                  <w:r w:rsidRPr="00F57F40">
                    <w:rPr>
                      <w:color w:val="000000"/>
                      <w:sz w:val="16"/>
                      <w:szCs w:val="16"/>
                      <w:lang w:bidi="en-GB"/>
                    </w:rPr>
                    <w:fldChar w:fldCharType="end"/>
                  </w:r>
                </w:p>
              </w:tc>
              <w:tc>
                <w:tcPr>
                  <w:tcW w:w="237" w:type="dxa"/>
                  <w:tcBorders>
                    <w:left w:val="nil"/>
                    <w:bottom w:val="single" w:sz="4" w:space="0" w:color="auto"/>
                    <w:right w:val="single" w:sz="4" w:space="0" w:color="auto"/>
                  </w:tcBorders>
                  <w:shd w:val="clear" w:color="auto" w:fill="D9D9D9" w:themeFill="background1" w:themeFillShade="D9"/>
                  <w:noWrap/>
                  <w:vAlign w:val="bottom"/>
                </w:tcPr>
                <w:p w14:paraId="023EDDF9" w14:textId="77777777" w:rsidR="0078343B" w:rsidRPr="00F57F40" w:rsidRDefault="0078343B" w:rsidP="007470F8">
                  <w:pPr>
                    <w:rPr>
                      <w:color w:val="000000"/>
                      <w:sz w:val="16"/>
                      <w:szCs w:val="16"/>
                    </w:rPr>
                  </w:pPr>
                  <w:r w:rsidRPr="00F57F40">
                    <w:rPr>
                      <w:color w:val="000000"/>
                      <w:sz w:val="16"/>
                      <w:szCs w:val="16"/>
                      <w:lang w:bidi="en-GB"/>
                    </w:rPr>
                    <w:t> </w:t>
                  </w:r>
                </w:p>
              </w:tc>
              <w:tc>
                <w:tcPr>
                  <w:tcW w:w="264" w:type="dxa"/>
                  <w:vMerge/>
                  <w:tcBorders>
                    <w:left w:val="single" w:sz="4" w:space="0" w:color="auto"/>
                    <w:right w:val="single" w:sz="4" w:space="0" w:color="auto"/>
                  </w:tcBorders>
                  <w:noWrap/>
                  <w:vAlign w:val="bottom"/>
                </w:tcPr>
                <w:p w14:paraId="40D658B2" w14:textId="77777777" w:rsidR="0078343B" w:rsidRPr="00F57F40" w:rsidRDefault="0078343B" w:rsidP="007470F8">
                  <w:pPr>
                    <w:rPr>
                      <w:color w:val="000000"/>
                      <w:sz w:val="16"/>
                      <w:szCs w:val="16"/>
                    </w:rPr>
                  </w:pPr>
                </w:p>
              </w:tc>
              <w:tc>
                <w:tcPr>
                  <w:tcW w:w="2420" w:type="dxa"/>
                  <w:tcBorders>
                    <w:left w:val="single" w:sz="4" w:space="0" w:color="auto"/>
                    <w:bottom w:val="single" w:sz="4" w:space="0" w:color="auto"/>
                    <w:right w:val="single" w:sz="4" w:space="0" w:color="auto"/>
                  </w:tcBorders>
                  <w:shd w:val="clear" w:color="auto" w:fill="D9D9D9" w:themeFill="background1" w:themeFillShade="D9"/>
                  <w:noWrap/>
                  <w:vAlign w:val="bottom"/>
                </w:tcPr>
                <w:p w14:paraId="7A158A31" w14:textId="77777777" w:rsidR="0078343B" w:rsidRPr="00F57F40" w:rsidRDefault="0078343B" w:rsidP="007470F8">
                  <w:pPr>
                    <w:rPr>
                      <w:color w:val="000000"/>
                      <w:sz w:val="16"/>
                      <w:szCs w:val="16"/>
                    </w:rPr>
                  </w:pPr>
                </w:p>
              </w:tc>
              <w:tc>
                <w:tcPr>
                  <w:tcW w:w="2425" w:type="dxa"/>
                  <w:tcBorders>
                    <w:left w:val="single" w:sz="4" w:space="0" w:color="auto"/>
                    <w:bottom w:val="single" w:sz="4" w:space="0" w:color="auto"/>
                    <w:right w:val="single" w:sz="4" w:space="0" w:color="auto"/>
                  </w:tcBorders>
                  <w:shd w:val="clear" w:color="auto" w:fill="D9D9D9" w:themeFill="background1" w:themeFillShade="D9"/>
                  <w:vAlign w:val="bottom"/>
                </w:tcPr>
                <w:p w14:paraId="27636F5D" w14:textId="77777777" w:rsidR="0078343B" w:rsidRPr="00F57F40" w:rsidRDefault="0078343B" w:rsidP="007470F8">
                  <w:pPr>
                    <w:rPr>
                      <w:color w:val="000000"/>
                      <w:sz w:val="16"/>
                      <w:szCs w:val="16"/>
                    </w:rPr>
                  </w:pPr>
                </w:p>
              </w:tc>
            </w:tr>
            <w:tr w:rsidR="0078343B" w:rsidRPr="00F57F40" w14:paraId="073452B9" w14:textId="77777777" w:rsidTr="007470F8">
              <w:trPr>
                <w:trHeight w:val="68"/>
              </w:trPr>
              <w:tc>
                <w:tcPr>
                  <w:tcW w:w="10334" w:type="dxa"/>
                  <w:gridSpan w:val="7"/>
                  <w:shd w:val="clear" w:color="auto" w:fill="auto"/>
                  <w:noWrap/>
                  <w:vAlign w:val="bottom"/>
                </w:tcPr>
                <w:p w14:paraId="14B5380F" w14:textId="77777777" w:rsidR="0078343B" w:rsidRPr="00F57F40" w:rsidRDefault="0078343B" w:rsidP="007470F8">
                  <w:pPr>
                    <w:rPr>
                      <w:color w:val="000000"/>
                      <w:sz w:val="16"/>
                      <w:szCs w:val="16"/>
                    </w:rPr>
                  </w:pPr>
                </w:p>
              </w:tc>
            </w:tr>
          </w:tbl>
          <w:p w14:paraId="7D562A51" w14:textId="77777777" w:rsidR="0078343B" w:rsidRPr="00F57F40" w:rsidRDefault="0078343B" w:rsidP="007470F8">
            <w:pPr>
              <w:rPr>
                <w:b/>
                <w:sz w:val="4"/>
                <w:szCs w:val="4"/>
              </w:rPr>
            </w:pPr>
          </w:p>
        </w:tc>
      </w:tr>
    </w:tbl>
    <w:p w14:paraId="09136F65" w14:textId="77777777" w:rsidR="00940DB2" w:rsidRPr="00F57F40" w:rsidRDefault="00940DB2" w:rsidP="0078343B">
      <w:pPr>
        <w:shd w:val="clear" w:color="auto" w:fill="FFFFFF"/>
        <w:tabs>
          <w:tab w:val="left" w:leader="underscore" w:pos="10210"/>
        </w:tabs>
        <w:ind w:left="142" w:right="140"/>
        <w:jc w:val="both"/>
        <w:rPr>
          <w:b/>
          <w:sz w:val="18"/>
          <w:szCs w:val="18"/>
          <w:u w:val="single"/>
        </w:rPr>
        <w:sectPr w:rsidR="00940DB2" w:rsidRPr="00F57F40" w:rsidSect="007241CB">
          <w:footerReference w:type="even" r:id="rId33"/>
          <w:pgSz w:w="11906" w:h="16838" w:code="9"/>
          <w:pgMar w:top="568" w:right="991" w:bottom="0" w:left="1134" w:header="144" w:footer="567" w:gutter="0"/>
          <w:cols w:space="708"/>
          <w:docGrid w:linePitch="360"/>
        </w:sectPr>
      </w:pPr>
    </w:p>
    <w:p w14:paraId="49A53382" w14:textId="77777777" w:rsidR="00031055" w:rsidRPr="00F57F40" w:rsidRDefault="00031055" w:rsidP="00031055">
      <w:pPr>
        <w:tabs>
          <w:tab w:val="left" w:pos="540"/>
        </w:tabs>
        <w:jc w:val="center"/>
        <w:rPr>
          <w:b/>
          <w:sz w:val="26"/>
          <w:szCs w:val="26"/>
        </w:rPr>
      </w:pPr>
      <w:r w:rsidRPr="00F57F40">
        <w:rPr>
          <w:b/>
          <w:sz w:val="26"/>
          <w:szCs w:val="26"/>
          <w:lang w:bidi="en-GB"/>
        </w:rPr>
        <w:t xml:space="preserve">General terms and conditions of the waste management agreement for individuals </w:t>
      </w:r>
    </w:p>
    <w:p w14:paraId="61B5D672" w14:textId="77777777" w:rsidR="00031055" w:rsidRPr="00F57F40" w:rsidRDefault="00031055" w:rsidP="00031055">
      <w:pPr>
        <w:shd w:val="clear" w:color="auto" w:fill="FFFFFF"/>
        <w:tabs>
          <w:tab w:val="left" w:pos="540"/>
        </w:tabs>
        <w:spacing w:line="276" w:lineRule="auto"/>
        <w:jc w:val="both"/>
        <w:rPr>
          <w:b/>
          <w:sz w:val="15"/>
          <w:szCs w:val="15"/>
        </w:rPr>
      </w:pPr>
    </w:p>
    <w:p w14:paraId="17F0B38D" w14:textId="77777777" w:rsidR="00B03254" w:rsidRPr="00F57F40" w:rsidRDefault="00B03254" w:rsidP="00B03254">
      <w:pPr>
        <w:numPr>
          <w:ilvl w:val="0"/>
          <w:numId w:val="37"/>
        </w:numPr>
        <w:shd w:val="clear" w:color="auto" w:fill="FFFFFF"/>
        <w:tabs>
          <w:tab w:val="left" w:pos="540"/>
        </w:tabs>
        <w:spacing w:line="276" w:lineRule="auto"/>
        <w:ind w:left="0"/>
        <w:jc w:val="both"/>
        <w:rPr>
          <w:b/>
        </w:rPr>
      </w:pPr>
      <w:r w:rsidRPr="00F57F40">
        <w:rPr>
          <w:b/>
          <w:u w:val="single"/>
          <w:lang w:bidi="en-GB"/>
        </w:rPr>
        <w:t>SUBJECT OF THE AGREEMENT</w:t>
      </w:r>
    </w:p>
    <w:p w14:paraId="0824DD6D" w14:textId="77777777" w:rsidR="00B03254" w:rsidRPr="00F57F40" w:rsidRDefault="00B03254" w:rsidP="00B03254">
      <w:pPr>
        <w:numPr>
          <w:ilvl w:val="1"/>
          <w:numId w:val="37"/>
        </w:numPr>
        <w:shd w:val="clear" w:color="auto" w:fill="FFFFFF"/>
        <w:tabs>
          <w:tab w:val="left" w:pos="540"/>
          <w:tab w:val="num" w:pos="1080"/>
        </w:tabs>
        <w:spacing w:line="276" w:lineRule="auto"/>
        <w:ind w:left="0" w:hanging="426"/>
        <w:jc w:val="both"/>
      </w:pPr>
      <w:r w:rsidRPr="00F57F40">
        <w:rPr>
          <w:lang w:bidi="en-GB"/>
        </w:rPr>
        <w:t>The CUSTOMER shall order and pay for, and the CONTRACTOR shall carry out the management of the household waste (</w:t>
      </w:r>
      <w:r w:rsidRPr="00F57F40">
        <w:rPr>
          <w:color w:val="000000"/>
          <w:bdr w:val="none" w:sz="0" w:space="0" w:color="auto" w:frame="1"/>
          <w:shd w:val="clear" w:color="auto" w:fill="FFFFFF"/>
          <w:lang w:bidi="en-GB"/>
        </w:rPr>
        <w:t>household waste - household waste and similar waste from commercial and industrial companies and institutions)</w:t>
      </w:r>
      <w:r w:rsidRPr="00F57F40">
        <w:rPr>
          <w:lang w:bidi="en-GB"/>
        </w:rPr>
        <w:t xml:space="preserve">, hereinafter MW, generated by the CUSTOMER, i.e. collection, sorting, storage, transportation, regeneration of MW and delivery for disposal or recycling in accordance with the environmental protection requirements, hereinafter the Services. </w:t>
      </w:r>
    </w:p>
    <w:p w14:paraId="094F50BA" w14:textId="77777777" w:rsidR="00B03254" w:rsidRPr="00F57F40" w:rsidRDefault="00B03254" w:rsidP="00B03254">
      <w:pPr>
        <w:shd w:val="clear" w:color="auto" w:fill="FFFFFF"/>
        <w:tabs>
          <w:tab w:val="left" w:pos="540"/>
          <w:tab w:val="num" w:pos="1080"/>
        </w:tabs>
        <w:jc w:val="both"/>
      </w:pPr>
      <w:r w:rsidRPr="00F57F40">
        <w:rPr>
          <w:lang w:bidi="en-GB"/>
        </w:rPr>
        <w:t xml:space="preserve">Procedure of Service provision, addresses, costs, provision schedule and other terms and conditions are set forth in this Agreement and its Annexes. </w:t>
      </w:r>
    </w:p>
    <w:p w14:paraId="42D8B6E7" w14:textId="77777777" w:rsidR="00B03254" w:rsidRPr="00F57F40" w:rsidRDefault="00B03254" w:rsidP="00B03254">
      <w:pPr>
        <w:numPr>
          <w:ilvl w:val="1"/>
          <w:numId w:val="37"/>
        </w:numPr>
        <w:shd w:val="clear" w:color="auto" w:fill="FFFFFF"/>
        <w:tabs>
          <w:tab w:val="left" w:pos="540"/>
          <w:tab w:val="num" w:pos="1080"/>
        </w:tabs>
        <w:spacing w:line="276" w:lineRule="auto"/>
        <w:ind w:left="0" w:hanging="284"/>
        <w:jc w:val="both"/>
      </w:pPr>
      <w:r w:rsidRPr="00F57F40">
        <w:rPr>
          <w:lang w:bidi="en-GB"/>
        </w:rPr>
        <w:t>Upon the transfer of MW to the CONTRACTOR, it becomes the property of the CONTRACTOR.</w:t>
      </w:r>
    </w:p>
    <w:p w14:paraId="0EED92C3" w14:textId="77777777" w:rsidR="00B03254" w:rsidRPr="00F57F40" w:rsidRDefault="00B03254" w:rsidP="00B03254">
      <w:pPr>
        <w:numPr>
          <w:ilvl w:val="0"/>
          <w:numId w:val="36"/>
        </w:numPr>
        <w:shd w:val="clear" w:color="auto" w:fill="FFFFFF"/>
        <w:tabs>
          <w:tab w:val="left" w:pos="540"/>
        </w:tabs>
        <w:spacing w:line="276" w:lineRule="auto"/>
        <w:ind w:left="0"/>
        <w:jc w:val="both"/>
        <w:rPr>
          <w:b/>
        </w:rPr>
      </w:pPr>
      <w:r w:rsidRPr="00F57F40">
        <w:rPr>
          <w:b/>
          <w:u w:val="single"/>
          <w:lang w:bidi="en-GB"/>
        </w:rPr>
        <w:t>RIGHTS AND OBLIGATIONS OF THE CUSTOMER</w:t>
      </w:r>
    </w:p>
    <w:p w14:paraId="4B240A52" w14:textId="77777777" w:rsidR="00B03254" w:rsidRPr="00F57F40" w:rsidRDefault="00B03254" w:rsidP="00B03254">
      <w:pPr>
        <w:numPr>
          <w:ilvl w:val="1"/>
          <w:numId w:val="36"/>
        </w:numPr>
        <w:tabs>
          <w:tab w:val="num" w:pos="0"/>
          <w:tab w:val="left" w:pos="360"/>
          <w:tab w:val="left" w:pos="540"/>
          <w:tab w:val="left" w:pos="1152"/>
        </w:tabs>
        <w:spacing w:line="276" w:lineRule="auto"/>
        <w:ind w:left="0"/>
        <w:jc w:val="both"/>
      </w:pPr>
      <w:r w:rsidRPr="00F57F40">
        <w:rPr>
          <w:lang w:bidi="en-GB"/>
        </w:rPr>
        <w:t xml:space="preserve">The CUSTOMER shall accumulate MW in containers owned by the CONTRACTOR, unless the Parties have agreed otherwise. </w:t>
      </w:r>
    </w:p>
    <w:p w14:paraId="40ACD091" w14:textId="77777777" w:rsidR="00B03254" w:rsidRPr="00F57F40" w:rsidRDefault="00B03254" w:rsidP="00B03254">
      <w:pPr>
        <w:numPr>
          <w:ilvl w:val="1"/>
          <w:numId w:val="36"/>
        </w:numPr>
        <w:spacing w:line="276" w:lineRule="auto"/>
        <w:ind w:left="0"/>
        <w:jc w:val="both"/>
      </w:pPr>
      <w:r w:rsidRPr="00F57F40">
        <w:rPr>
          <w:spacing w:val="-6"/>
          <w:lang w:bidi="en-GB"/>
        </w:rPr>
        <w:t>The CUSTOMER shall provide for uninterrupted access of specialised vehicles at the locations of the containers agreed upon with the CONTRACTOR on the days of provision of the Service. In the event where the container(s) is(are) located in private territories, the CUSTOMER shall take the container(s) outside the territory, on the edge of the access road, unless the Parties have agreed otherwise in writing</w:t>
      </w:r>
      <w:r w:rsidRPr="00F57F40">
        <w:rPr>
          <w:lang w:bidi="en-GB"/>
        </w:rPr>
        <w:t>.</w:t>
      </w:r>
    </w:p>
    <w:p w14:paraId="40CA3047" w14:textId="77777777" w:rsidR="00B03254" w:rsidRPr="00F57F40" w:rsidRDefault="00B03254" w:rsidP="00B03254">
      <w:pPr>
        <w:numPr>
          <w:ilvl w:val="1"/>
          <w:numId w:val="36"/>
        </w:numPr>
        <w:spacing w:line="276" w:lineRule="auto"/>
        <w:ind w:left="0"/>
        <w:jc w:val="both"/>
      </w:pPr>
      <w:r w:rsidRPr="00F57F40">
        <w:rPr>
          <w:lang w:bidi="en-GB"/>
        </w:rPr>
        <w:t xml:space="preserve">The CUSTOMER shall indicate the place for the placement of the MW container(s) by coordinating the location with the land owner, if necessary. </w:t>
      </w:r>
    </w:p>
    <w:p w14:paraId="27AAF953" w14:textId="77777777" w:rsidR="00B03254" w:rsidRPr="00F57F40" w:rsidRDefault="00B03254" w:rsidP="00B03254">
      <w:pPr>
        <w:numPr>
          <w:ilvl w:val="1"/>
          <w:numId w:val="36"/>
        </w:numPr>
        <w:spacing w:line="276" w:lineRule="auto"/>
        <w:ind w:left="0"/>
        <w:jc w:val="both"/>
      </w:pPr>
      <w:r w:rsidRPr="00F57F40">
        <w:rPr>
          <w:lang w:bidi="en-GB"/>
        </w:rPr>
        <w:t>The CUSTOMER must agree on the location of the container with the CONTRACTOR. If the CONTRACTOR considers that the container is not placed in an accessible place for its emptying then the CONTRACTOR shall indicate the appropriate place by the next time of removal, and such shall be considered as an agreed location.</w:t>
      </w:r>
    </w:p>
    <w:p w14:paraId="652B9D59" w14:textId="77777777" w:rsidR="00B03254" w:rsidRPr="00F57F40" w:rsidRDefault="00B03254" w:rsidP="00B03254">
      <w:pPr>
        <w:tabs>
          <w:tab w:val="left" w:pos="540"/>
          <w:tab w:val="left" w:pos="1174"/>
        </w:tabs>
        <w:ind w:hanging="426"/>
        <w:jc w:val="both"/>
      </w:pPr>
      <w:r w:rsidRPr="00F57F40">
        <w:rPr>
          <w:lang w:bidi="en-GB"/>
        </w:rPr>
        <w:t xml:space="preserve">2.5. If the CUSTOMER wishes to change any of the terms of Service provision (such as address, removal schedule, number of containers, capacity, etc.), the CUSTOMER shall submit a written application to the CONTRACTOR by the 20th date of the month concerned. The CONTRACTOR shall provide the answer regarding the possibility to provide for appropriate changes in the Service, which shall enter into force no earlier than from the 1st date of the following month. </w:t>
      </w:r>
    </w:p>
    <w:p w14:paraId="55404203" w14:textId="77777777" w:rsidR="00B03254" w:rsidRPr="00F57F40" w:rsidRDefault="00B03254" w:rsidP="00B03254">
      <w:pPr>
        <w:tabs>
          <w:tab w:val="left" w:pos="540"/>
          <w:tab w:val="left" w:pos="1174"/>
        </w:tabs>
        <w:ind w:hanging="426"/>
        <w:jc w:val="both"/>
      </w:pPr>
      <w:r w:rsidRPr="00F57F40">
        <w:rPr>
          <w:lang w:bidi="en-GB"/>
        </w:rPr>
        <w:t>2.6. The CUSTOMER shall not exceed the load capacity of the MW containers and not place the following in the MW containers: glowing, burning, flammable and explosive objects as well as hazardous waste, liquid and large size waste, infectious waste, construction debris and other repair and demolition waste, and also any waste for which management procedures different from MW are set forth in accordance with the laws and regulations or this Agreement. The CUSTOMER can order the removal of such waste from the CONTRACTOR by entering into an individual agreement.</w:t>
      </w:r>
    </w:p>
    <w:p w14:paraId="1D314F66" w14:textId="77777777" w:rsidR="00B03254" w:rsidRPr="00F57F40" w:rsidRDefault="00B03254" w:rsidP="00B03254">
      <w:pPr>
        <w:tabs>
          <w:tab w:val="left" w:pos="540"/>
          <w:tab w:val="left" w:pos="1174"/>
        </w:tabs>
        <w:ind w:hanging="426"/>
        <w:jc w:val="both"/>
      </w:pPr>
      <w:r w:rsidRPr="00F57F40">
        <w:rPr>
          <w:lang w:bidi="en-GB"/>
        </w:rPr>
        <w:t xml:space="preserve">2.7. The CUSTOMER shall not allow prolonged accumulation of the generated MW in the property of the waste generator or possessor, shall provide for its regular collection and transfer to the CONTRACTOR, </w:t>
      </w:r>
      <w:proofErr w:type="gramStart"/>
      <w:r w:rsidRPr="00F57F40">
        <w:rPr>
          <w:lang w:bidi="en-GB"/>
        </w:rPr>
        <w:t>taking into account</w:t>
      </w:r>
      <w:proofErr w:type="gramEnd"/>
      <w:r w:rsidRPr="00F57F40">
        <w:rPr>
          <w:lang w:bidi="en-GB"/>
        </w:rPr>
        <w:t xml:space="preserve"> the amount (volume) of waste actually generated in the property, but not less than:</w:t>
      </w:r>
    </w:p>
    <w:p w14:paraId="07BFBB86" w14:textId="77777777" w:rsidR="00B03254" w:rsidRPr="00F57F40" w:rsidRDefault="00B03254" w:rsidP="00B03254">
      <w:pPr>
        <w:ind w:hanging="426"/>
        <w:contextualSpacing/>
        <w:jc w:val="both"/>
      </w:pPr>
      <w:r w:rsidRPr="00F57F40">
        <w:rPr>
          <w:lang w:bidi="en-GB"/>
        </w:rPr>
        <w:t>2.7.1.</w:t>
      </w:r>
      <w:r w:rsidRPr="00F57F40">
        <w:rPr>
          <w:lang w:bidi="en-GB"/>
        </w:rPr>
        <w:tab/>
        <w:t>residential home</w:t>
      </w:r>
    </w:p>
    <w:p w14:paraId="6189B162" w14:textId="77777777" w:rsidR="00B03254" w:rsidRPr="00F57F40" w:rsidRDefault="00B03254" w:rsidP="00B03254">
      <w:pPr>
        <w:ind w:hanging="426"/>
        <w:contextualSpacing/>
        <w:jc w:val="both"/>
      </w:pPr>
      <w:r w:rsidRPr="00F57F40">
        <w:rPr>
          <w:lang w:bidi="en-GB"/>
        </w:rPr>
        <w:t>2.7.1.1.</w:t>
      </w:r>
      <w:r w:rsidRPr="00F57F40">
        <w:rPr>
          <w:lang w:bidi="en-GB"/>
        </w:rPr>
        <w:tab/>
        <w:t>once in four weeks, if not more than 2 (two) persons have declared their place of residence in the residential house and assuming that the amount of waste removed is 120 (one hundred and twenty) litres per month irrespective of the type of waste collection (containers or prepaid waste bags);</w:t>
      </w:r>
    </w:p>
    <w:p w14:paraId="7A66F528" w14:textId="77777777" w:rsidR="00B03254" w:rsidRPr="00F57F40" w:rsidRDefault="00B03254" w:rsidP="00B03254">
      <w:pPr>
        <w:ind w:hanging="426"/>
        <w:contextualSpacing/>
        <w:jc w:val="both"/>
      </w:pPr>
      <w:r w:rsidRPr="00F57F40">
        <w:rPr>
          <w:lang w:bidi="en-GB"/>
        </w:rPr>
        <w:t>2.7.1.2.</w:t>
      </w:r>
      <w:r w:rsidRPr="00F57F40">
        <w:rPr>
          <w:lang w:bidi="en-GB"/>
        </w:rPr>
        <w:tab/>
        <w:t>once every two weeks if more than 2 (two) persons have declared their place of residence in the residential house;</w:t>
      </w:r>
    </w:p>
    <w:p w14:paraId="5AD809B3" w14:textId="77777777" w:rsidR="00B03254" w:rsidRPr="00F57F40" w:rsidRDefault="00B03254" w:rsidP="00B03254">
      <w:pPr>
        <w:ind w:hanging="426"/>
        <w:contextualSpacing/>
        <w:jc w:val="both"/>
      </w:pPr>
      <w:r w:rsidRPr="00F57F40">
        <w:rPr>
          <w:lang w:bidi="en-GB"/>
        </w:rPr>
        <w:t>2.7.2.</w:t>
      </w:r>
      <w:r w:rsidRPr="00F57F40">
        <w:rPr>
          <w:lang w:bidi="en-GB"/>
        </w:rPr>
        <w:tab/>
        <w:t xml:space="preserve">in multi-apartment residential buildings - at least once a week; </w:t>
      </w:r>
    </w:p>
    <w:p w14:paraId="2CF8EFC5" w14:textId="77777777" w:rsidR="00B03254" w:rsidRPr="00F57F40" w:rsidRDefault="00B03254" w:rsidP="00A244F7">
      <w:pPr>
        <w:ind w:hanging="426"/>
        <w:contextualSpacing/>
        <w:jc w:val="both"/>
      </w:pPr>
      <w:r w:rsidRPr="00F57F40">
        <w:rPr>
          <w:lang w:bidi="en-GB"/>
        </w:rPr>
        <w:t>2.7.3.</w:t>
      </w:r>
      <w:r w:rsidRPr="00F57F40">
        <w:rPr>
          <w:lang w:bidi="en-GB"/>
        </w:rPr>
        <w:tab/>
        <w:t>in non-residential buildings where economic activity is carried out (offices, schools, stations and other similar buildings) - once in four weeks;</w:t>
      </w:r>
    </w:p>
    <w:p w14:paraId="651326F1" w14:textId="77777777" w:rsidR="00B03254" w:rsidRPr="00F57F40" w:rsidRDefault="00B03254" w:rsidP="00A244F7">
      <w:pPr>
        <w:ind w:hanging="426"/>
        <w:contextualSpacing/>
        <w:jc w:val="both"/>
      </w:pPr>
      <w:r w:rsidRPr="00F57F40">
        <w:rPr>
          <w:lang w:bidi="en-GB"/>
        </w:rPr>
        <w:t xml:space="preserve">2.7.4. economic operators, who operate a grocery store, cafe or who are engaged in food product production or processing and have entered into an agreement with the waste manager in accordance with Paragraph ___ of the ___.____._______ Riga City Council Binding Regulation No. "____________" - ____ (____) times in four weeks. </w:t>
      </w:r>
    </w:p>
    <w:p w14:paraId="2AC9C53E" w14:textId="77777777" w:rsidR="00B03254" w:rsidRPr="00F57F40" w:rsidRDefault="00B03254" w:rsidP="00B03254">
      <w:pPr>
        <w:tabs>
          <w:tab w:val="left" w:pos="540"/>
          <w:tab w:val="left" w:pos="1174"/>
        </w:tabs>
        <w:contextualSpacing/>
        <w:jc w:val="both"/>
      </w:pPr>
      <w:r w:rsidRPr="00F57F40">
        <w:rPr>
          <w:lang w:bidi="en-GB"/>
        </w:rPr>
        <w:t>The CUSTOMER is aware that the minimum frequency of emptying the waste containers is set forth in the binding regulations of the local government. The CUSTOMER is obliged to select the capacity, number of containers and frequency of removal in accordance with the binding regulations of the local government and the amount of waste generated.</w:t>
      </w:r>
    </w:p>
    <w:p w14:paraId="19A09F43" w14:textId="77777777" w:rsidR="00B03254" w:rsidRPr="00F57F40" w:rsidRDefault="00B03254" w:rsidP="00B03254">
      <w:pPr>
        <w:tabs>
          <w:tab w:val="left" w:pos="1174"/>
        </w:tabs>
        <w:contextualSpacing/>
        <w:jc w:val="both"/>
      </w:pPr>
      <w:bookmarkStart w:id="17" w:name="_Hlk530554284"/>
      <w:r w:rsidRPr="00F57F40">
        <w:rPr>
          <w:lang w:bidi="en-GB"/>
        </w:rPr>
        <w:t>2.8. The CUSTOMER shall be entitled to receive the following ancillary services upon prior agreement on the procedure of waste accumulation and removal or the time of provision of the SERVICE (EUR, including VAT):</w:t>
      </w:r>
    </w:p>
    <w:p w14:paraId="420A889C" w14:textId="77777777" w:rsidR="00B03254" w:rsidRPr="00F57F40" w:rsidRDefault="00B03254" w:rsidP="00B03254">
      <w:pPr>
        <w:tabs>
          <w:tab w:val="left" w:pos="1174"/>
        </w:tabs>
        <w:contextualSpacing/>
        <w:jc w:val="both"/>
      </w:pPr>
      <w:r w:rsidRPr="00F57F40">
        <w:rPr>
          <w:lang w:bidi="en-GB"/>
        </w:rPr>
        <w:t>2.8.1. removal of biodegradable waste - _</w:t>
      </w:r>
      <w:proofErr w:type="gramStart"/>
      <w:r w:rsidRPr="00F57F40">
        <w:rPr>
          <w:lang w:bidi="en-GB"/>
        </w:rPr>
        <w:t>_._</w:t>
      </w:r>
      <w:proofErr w:type="gramEnd"/>
      <w:r w:rsidRPr="00F57F40">
        <w:rPr>
          <w:lang w:bidi="en-GB"/>
        </w:rPr>
        <w:t>_ EUR/m</w:t>
      </w:r>
      <w:r w:rsidRPr="00F57F40">
        <w:rPr>
          <w:vertAlign w:val="superscript"/>
          <w:lang w:bidi="en-GB"/>
        </w:rPr>
        <w:t>3</w:t>
      </w:r>
      <w:r w:rsidRPr="00F57F40">
        <w:rPr>
          <w:lang w:bidi="en-GB"/>
        </w:rPr>
        <w:t>;</w:t>
      </w:r>
    </w:p>
    <w:p w14:paraId="29279626" w14:textId="77777777" w:rsidR="00B03254" w:rsidRPr="00F57F40" w:rsidRDefault="00B03254" w:rsidP="00B03254">
      <w:pPr>
        <w:tabs>
          <w:tab w:val="left" w:pos="1174"/>
        </w:tabs>
        <w:contextualSpacing/>
        <w:jc w:val="both"/>
      </w:pPr>
      <w:r w:rsidRPr="00F57F40">
        <w:rPr>
          <w:lang w:bidi="en-GB"/>
        </w:rPr>
        <w:t>2.8.2. prepaid MW bags - _</w:t>
      </w:r>
      <w:proofErr w:type="gramStart"/>
      <w:r w:rsidRPr="00F57F40">
        <w:rPr>
          <w:lang w:bidi="en-GB"/>
        </w:rPr>
        <w:t>_._</w:t>
      </w:r>
      <w:proofErr w:type="gramEnd"/>
      <w:r w:rsidRPr="00F57F40">
        <w:rPr>
          <w:lang w:bidi="en-GB"/>
        </w:rPr>
        <w:t>_ EUR/set (___ pieces).</w:t>
      </w:r>
    </w:p>
    <w:bookmarkEnd w:id="17"/>
    <w:p w14:paraId="6EB80299" w14:textId="77777777" w:rsidR="00B03254" w:rsidRPr="00F57F40" w:rsidRDefault="00B03254" w:rsidP="00B03254">
      <w:pPr>
        <w:numPr>
          <w:ilvl w:val="0"/>
          <w:numId w:val="36"/>
        </w:numPr>
        <w:tabs>
          <w:tab w:val="num" w:pos="0"/>
          <w:tab w:val="left" w:pos="360"/>
          <w:tab w:val="left" w:pos="540"/>
          <w:tab w:val="left" w:pos="1152"/>
        </w:tabs>
        <w:spacing w:line="276" w:lineRule="auto"/>
        <w:ind w:left="0"/>
        <w:jc w:val="both"/>
        <w:rPr>
          <w:b/>
        </w:rPr>
      </w:pPr>
      <w:r w:rsidRPr="00F57F40">
        <w:rPr>
          <w:b/>
          <w:u w:val="single"/>
          <w:lang w:bidi="en-GB"/>
        </w:rPr>
        <w:t>RIGHTS AND OBLIGATIONS OF THE CONTRACTOR</w:t>
      </w:r>
    </w:p>
    <w:p w14:paraId="24489CC6" w14:textId="2692E25B" w:rsidR="00B03254" w:rsidRPr="00F57F40" w:rsidRDefault="00B03254" w:rsidP="00B03254">
      <w:pPr>
        <w:numPr>
          <w:ilvl w:val="1"/>
          <w:numId w:val="36"/>
        </w:numPr>
        <w:tabs>
          <w:tab w:val="num" w:pos="0"/>
          <w:tab w:val="left" w:pos="360"/>
          <w:tab w:val="left" w:pos="540"/>
          <w:tab w:val="left" w:pos="1174"/>
        </w:tabs>
        <w:spacing w:line="276" w:lineRule="auto"/>
        <w:ind w:left="0"/>
        <w:jc w:val="both"/>
      </w:pPr>
      <w:r w:rsidRPr="00F57F40">
        <w:rPr>
          <w:lang w:bidi="en-GB"/>
        </w:rPr>
        <w:t>The CONTRACTOR shall be obliged to provide the Services in good quality, in accordance with the documents of the procurement procedure organised by Riga City Municipality, hereinafter the Municipality, and waste management permits issued by environmental protection institutions and the applicable laws and regulations.</w:t>
      </w:r>
      <w:r w:rsidR="00F57F40">
        <w:rPr>
          <w:lang w:bidi="en-GB"/>
        </w:rPr>
        <w:t xml:space="preserve"> </w:t>
      </w:r>
    </w:p>
    <w:p w14:paraId="10B30EB5" w14:textId="77777777" w:rsidR="00B03254" w:rsidRPr="00F57F40" w:rsidRDefault="00B03254" w:rsidP="00B03254">
      <w:pPr>
        <w:numPr>
          <w:ilvl w:val="1"/>
          <w:numId w:val="36"/>
        </w:numPr>
        <w:tabs>
          <w:tab w:val="left" w:pos="360"/>
          <w:tab w:val="num" w:pos="540"/>
          <w:tab w:val="left" w:pos="1152"/>
        </w:tabs>
        <w:spacing w:line="276" w:lineRule="auto"/>
        <w:ind w:left="0"/>
        <w:jc w:val="both"/>
        <w:rPr>
          <w:spacing w:val="-12"/>
        </w:rPr>
      </w:pPr>
      <w:r w:rsidRPr="00F57F40">
        <w:rPr>
          <w:spacing w:val="-12"/>
          <w:lang w:bidi="en-GB"/>
        </w:rPr>
        <w:t xml:space="preserve">The CONTRACTOR shall be entitled not to provide the Service at the agreed time in the event of the occurrence of force majeure: natural disasters, flood, earthquakes, strikes, etc., the occurrence of which the Parties could not foresee and prevent by reasonable means. In any event, the CONTRACTOR shall do everything possible to provide the Service </w:t>
      </w:r>
      <w:proofErr w:type="gramStart"/>
      <w:r w:rsidRPr="00F57F40">
        <w:rPr>
          <w:spacing w:val="-12"/>
          <w:lang w:bidi="en-GB"/>
        </w:rPr>
        <w:t>anyway, and</w:t>
      </w:r>
      <w:proofErr w:type="gramEnd"/>
      <w:r w:rsidRPr="00F57F40">
        <w:rPr>
          <w:spacing w:val="-12"/>
          <w:lang w:bidi="en-GB"/>
        </w:rPr>
        <w:t xml:space="preserve"> shall notify the CUSTOMER to the extent possible about the possible failure to provide the Services on time. In such an event, the CONTRACTOR shall not be liable for a failure to perform the contractual obligations.</w:t>
      </w:r>
    </w:p>
    <w:p w14:paraId="4047E0C3" w14:textId="77777777" w:rsidR="00B03254" w:rsidRPr="00F57F40" w:rsidRDefault="00B03254" w:rsidP="00B03254">
      <w:pPr>
        <w:numPr>
          <w:ilvl w:val="1"/>
          <w:numId w:val="36"/>
        </w:numPr>
        <w:tabs>
          <w:tab w:val="left" w:pos="360"/>
          <w:tab w:val="num" w:pos="540"/>
          <w:tab w:val="left" w:pos="1152"/>
        </w:tabs>
        <w:spacing w:line="276" w:lineRule="auto"/>
        <w:ind w:left="0"/>
        <w:jc w:val="both"/>
        <w:rPr>
          <w:spacing w:val="-12"/>
        </w:rPr>
      </w:pPr>
      <w:r w:rsidRPr="00F57F40">
        <w:rPr>
          <w:spacing w:val="-12"/>
          <w:lang w:bidi="en-GB"/>
        </w:rPr>
        <w:t xml:space="preserve">The CONTRACTOR shall be entitled not to provide the Service if the CUSTOMER is in breach of the terms and conditions of this Agreement (no access to the MW container, composition of MW, its accumulation does not comply with the provisions of this Agreement, etc.). In such an event, the CONTRACTOR shall be obliged to take photos and the CUSTOMER shall assume liability for the non-performance of the contractual obligations. </w:t>
      </w:r>
    </w:p>
    <w:p w14:paraId="20867CB9" w14:textId="77777777" w:rsidR="00B03254" w:rsidRPr="00F57F40" w:rsidRDefault="00B03254" w:rsidP="00B03254">
      <w:pPr>
        <w:numPr>
          <w:ilvl w:val="1"/>
          <w:numId w:val="36"/>
        </w:numPr>
        <w:tabs>
          <w:tab w:val="left" w:pos="360"/>
          <w:tab w:val="num" w:pos="540"/>
          <w:tab w:val="left" w:pos="1152"/>
        </w:tabs>
        <w:spacing w:line="276" w:lineRule="auto"/>
        <w:ind w:left="0"/>
        <w:jc w:val="both"/>
        <w:rPr>
          <w:spacing w:val="-12"/>
        </w:rPr>
      </w:pPr>
      <w:r w:rsidRPr="00F57F40">
        <w:rPr>
          <w:spacing w:val="-12"/>
          <w:lang w:bidi="en-GB"/>
        </w:rPr>
        <w:t>If the CONTRACTOR is unable to provide the Service in accordance with the schedule or by the agreed deadline due to technical reasons, the CONTRACTOR may transfer the service to the following day (according to the MW removal schedule) or any other day agreed on with the CUSTOMER, without reducing the number of MW removal times specified in the schedule of the CUSTOMER. If, as a result of the transfer of the SERVICE, an administrative penalty is imposed on the CUSTOMER for a failure to remove municipal waste, the CONTRACTOR shall reimburse the CUSTOMER for the costs of payment of the administrative penalty.</w:t>
      </w:r>
    </w:p>
    <w:p w14:paraId="626B7D8D" w14:textId="77777777" w:rsidR="00B03254" w:rsidRPr="00F57F40" w:rsidRDefault="00B03254" w:rsidP="00B03254">
      <w:pPr>
        <w:numPr>
          <w:ilvl w:val="1"/>
          <w:numId w:val="36"/>
        </w:numPr>
        <w:tabs>
          <w:tab w:val="left" w:pos="360"/>
          <w:tab w:val="left" w:pos="1152"/>
        </w:tabs>
        <w:spacing w:line="276" w:lineRule="auto"/>
        <w:ind w:left="0"/>
        <w:jc w:val="both"/>
        <w:rPr>
          <w:spacing w:val="-12"/>
        </w:rPr>
      </w:pPr>
      <w:r w:rsidRPr="00F57F40">
        <w:rPr>
          <w:spacing w:val="-12"/>
          <w:lang w:bidi="en-GB"/>
        </w:rPr>
        <w:t xml:space="preserve">The CONTRACTOR shall: </w:t>
      </w:r>
    </w:p>
    <w:p w14:paraId="50BC7AD7" w14:textId="77777777" w:rsidR="00B03254" w:rsidRPr="00F57F40" w:rsidRDefault="00B03254" w:rsidP="00B03254">
      <w:pPr>
        <w:tabs>
          <w:tab w:val="left" w:pos="180"/>
        </w:tabs>
        <w:jc w:val="both"/>
        <w:rPr>
          <w:spacing w:val="-12"/>
        </w:rPr>
      </w:pPr>
      <w:r w:rsidRPr="00F57F40">
        <w:rPr>
          <w:spacing w:val="-12"/>
          <w:lang w:bidi="en-GB"/>
        </w:rPr>
        <w:t>3.5.1. treat the CUSTOMER's objects (green area, greenery, fences and enclosures) with due care, and in the event of damage indemnify such in the actual amount;</w:t>
      </w:r>
    </w:p>
    <w:p w14:paraId="69C1642B" w14:textId="77777777" w:rsidR="00B03254" w:rsidRPr="00F57F40" w:rsidRDefault="00B03254" w:rsidP="00B03254">
      <w:pPr>
        <w:tabs>
          <w:tab w:val="left" w:pos="180"/>
        </w:tabs>
        <w:jc w:val="both"/>
        <w:rPr>
          <w:spacing w:val="-10"/>
        </w:rPr>
      </w:pPr>
      <w:r w:rsidRPr="00F57F40">
        <w:rPr>
          <w:spacing w:val="-12"/>
          <w:lang w:bidi="en-GB"/>
        </w:rPr>
        <w:t xml:space="preserve">3.5.2. carry out the replacement and/or repair of MW containers in a timely manner and at its own expense if the damage is due to the fault of the CONTRACTOR or natural </w:t>
      </w:r>
      <w:r w:rsidRPr="00F57F40">
        <w:rPr>
          <w:spacing w:val="-10"/>
          <w:lang w:bidi="en-GB"/>
        </w:rPr>
        <w:t>wear and tear of the containers;</w:t>
      </w:r>
    </w:p>
    <w:p w14:paraId="3B2CAC33" w14:textId="77777777" w:rsidR="00B03254" w:rsidRPr="00F57F40" w:rsidRDefault="00B03254" w:rsidP="00B03254">
      <w:pPr>
        <w:tabs>
          <w:tab w:val="left" w:pos="180"/>
        </w:tabs>
        <w:jc w:val="both"/>
        <w:rPr>
          <w:spacing w:val="-10"/>
        </w:rPr>
      </w:pPr>
      <w:r w:rsidRPr="00F57F40">
        <w:rPr>
          <w:spacing w:val="-10"/>
          <w:lang w:bidi="en-GB"/>
        </w:rPr>
        <w:t>3.5.3. provide for the collection of waste spilled during emptying of the MW containers, except when the container has been overloaded and/or the lid is not closed;</w:t>
      </w:r>
    </w:p>
    <w:p w14:paraId="3BD6ED8E" w14:textId="77777777" w:rsidR="00B03254" w:rsidRPr="00F57F40" w:rsidRDefault="00B03254" w:rsidP="00B03254">
      <w:pPr>
        <w:tabs>
          <w:tab w:val="left" w:pos="180"/>
        </w:tabs>
        <w:jc w:val="both"/>
        <w:rPr>
          <w:spacing w:val="-10"/>
        </w:rPr>
      </w:pPr>
      <w:r w:rsidRPr="00F57F40">
        <w:rPr>
          <w:spacing w:val="-10"/>
          <w:lang w:bidi="en-GB"/>
        </w:rPr>
        <w:t>3.5.4. provide for washing the inside of the MW containers with disinfectant solution as necessary, but no less than twice a year.</w:t>
      </w:r>
    </w:p>
    <w:p w14:paraId="3F642FEF" w14:textId="77777777" w:rsidR="00B03254" w:rsidRPr="00F57F40" w:rsidRDefault="00B03254" w:rsidP="00B03254">
      <w:pPr>
        <w:numPr>
          <w:ilvl w:val="1"/>
          <w:numId w:val="36"/>
        </w:numPr>
        <w:tabs>
          <w:tab w:val="left" w:pos="360"/>
          <w:tab w:val="left" w:pos="1080"/>
        </w:tabs>
        <w:spacing w:line="276" w:lineRule="auto"/>
        <w:ind w:left="0"/>
        <w:jc w:val="both"/>
        <w:rPr>
          <w:spacing w:val="-10"/>
        </w:rPr>
      </w:pPr>
      <w:bookmarkStart w:id="18" w:name="_Hlk11147170"/>
      <w:r w:rsidRPr="00F57F40">
        <w:rPr>
          <w:spacing w:val="-10"/>
          <w:lang w:bidi="en-GB"/>
        </w:rPr>
        <w:t xml:space="preserve">The CONTRACTOR shall be entitled to change the Service provision schedule and technology by notifying the CUSTOMER of such in writing at least one calendar week in advance. </w:t>
      </w:r>
    </w:p>
    <w:bookmarkEnd w:id="18"/>
    <w:p w14:paraId="018FCB61" w14:textId="35871F3A" w:rsidR="00B03254" w:rsidRPr="00F57F40" w:rsidRDefault="00B03254" w:rsidP="00B03254">
      <w:pPr>
        <w:numPr>
          <w:ilvl w:val="1"/>
          <w:numId w:val="36"/>
        </w:numPr>
        <w:tabs>
          <w:tab w:val="left" w:pos="360"/>
          <w:tab w:val="left" w:pos="1080"/>
        </w:tabs>
        <w:spacing w:line="276" w:lineRule="auto"/>
        <w:ind w:left="0"/>
        <w:jc w:val="both"/>
        <w:rPr>
          <w:spacing w:val="-10"/>
        </w:rPr>
      </w:pPr>
      <w:r w:rsidRPr="00F57F40">
        <w:rPr>
          <w:color w:val="000000"/>
          <w:spacing w:val="-10"/>
          <w:lang w:bidi="en-GB"/>
        </w:rPr>
        <w:t>The CONTRACTOR shall inform the CUSTOMER in writing of any changes in the waste management fee.</w:t>
      </w:r>
      <w:r w:rsidR="00F57F40">
        <w:rPr>
          <w:color w:val="000000"/>
          <w:spacing w:val="-10"/>
          <w:lang w:bidi="en-GB"/>
        </w:rPr>
        <w:t xml:space="preserve"> </w:t>
      </w:r>
      <w:r w:rsidRPr="00F57F40">
        <w:rPr>
          <w:color w:val="000000"/>
          <w:spacing w:val="-10"/>
          <w:lang w:bidi="en-GB"/>
        </w:rPr>
        <w:t xml:space="preserve">The waste management </w:t>
      </w:r>
      <w:r w:rsidRPr="00F57F40">
        <w:rPr>
          <w:lang w:bidi="en-GB"/>
        </w:rPr>
        <w:t>fee may be changed in accordance with the procurement Agreement entered into by and between the CONTRACTOR and the Municipality, or in accordance with the laws and regulations.</w:t>
      </w:r>
    </w:p>
    <w:p w14:paraId="0479FCC4" w14:textId="77777777" w:rsidR="00B03254" w:rsidRPr="00F57F40" w:rsidRDefault="00B03254" w:rsidP="00B03254">
      <w:pPr>
        <w:numPr>
          <w:ilvl w:val="1"/>
          <w:numId w:val="36"/>
        </w:numPr>
        <w:tabs>
          <w:tab w:val="left" w:pos="360"/>
          <w:tab w:val="left" w:pos="1080"/>
        </w:tabs>
        <w:spacing w:line="276" w:lineRule="auto"/>
        <w:ind w:left="0"/>
        <w:jc w:val="both"/>
        <w:rPr>
          <w:spacing w:val="-10"/>
        </w:rPr>
      </w:pPr>
      <w:r w:rsidRPr="00F57F40">
        <w:rPr>
          <w:spacing w:val="-10"/>
          <w:lang w:bidi="en-GB"/>
        </w:rPr>
        <w:t>The CONTRACTOR shall not be liable for emptying of the MW container fully if the MW has become frosted, clogged or compacted.</w:t>
      </w:r>
    </w:p>
    <w:p w14:paraId="56E2AB58" w14:textId="77777777" w:rsidR="00B03254" w:rsidRPr="00F57F40" w:rsidRDefault="00B03254" w:rsidP="00B03254">
      <w:pPr>
        <w:numPr>
          <w:ilvl w:val="0"/>
          <w:numId w:val="36"/>
        </w:numPr>
        <w:tabs>
          <w:tab w:val="left" w:pos="540"/>
        </w:tabs>
        <w:spacing w:line="276" w:lineRule="auto"/>
        <w:ind w:left="0"/>
        <w:jc w:val="both"/>
        <w:rPr>
          <w:b/>
          <w:u w:val="single"/>
        </w:rPr>
      </w:pPr>
      <w:r w:rsidRPr="00F57F40">
        <w:rPr>
          <w:b/>
          <w:u w:val="single"/>
          <w:lang w:bidi="en-GB"/>
        </w:rPr>
        <w:t>PROCEDURE OF SERVICE PROVISION</w:t>
      </w:r>
    </w:p>
    <w:p w14:paraId="50D42086" w14:textId="77777777" w:rsidR="00B03254" w:rsidRPr="00F57F40" w:rsidRDefault="00B03254" w:rsidP="00B03254">
      <w:pPr>
        <w:numPr>
          <w:ilvl w:val="1"/>
          <w:numId w:val="36"/>
        </w:numPr>
        <w:spacing w:line="276" w:lineRule="auto"/>
        <w:ind w:left="0"/>
        <w:jc w:val="both"/>
      </w:pPr>
      <w:r w:rsidRPr="00F57F40">
        <w:rPr>
          <w:lang w:bidi="en-GB"/>
        </w:rPr>
        <w:t xml:space="preserve">The Services shall be provided in accordance with the MW removal schedule. </w:t>
      </w:r>
    </w:p>
    <w:p w14:paraId="74F08F31" w14:textId="0B9F162B" w:rsidR="00B03254" w:rsidRPr="00F57F40" w:rsidRDefault="00B03254" w:rsidP="00B03254">
      <w:pPr>
        <w:numPr>
          <w:ilvl w:val="1"/>
          <w:numId w:val="36"/>
        </w:numPr>
        <w:spacing w:line="276" w:lineRule="auto"/>
        <w:ind w:left="0"/>
        <w:jc w:val="both"/>
      </w:pPr>
      <w:r w:rsidRPr="00F57F40">
        <w:rPr>
          <w:lang w:bidi="en-GB"/>
        </w:rPr>
        <w:t xml:space="preserve">The CUSTOMER shall apply for the removal of any </w:t>
      </w:r>
      <w:r w:rsidRPr="00F57F40">
        <w:rPr>
          <w:spacing w:val="-4"/>
          <w:lang w:bidi="en-GB"/>
        </w:rPr>
        <w:t>additional volumes of MW to the CONTRACTOR at least 2 (two) business days prior to the scheduled date of provision of the Service.</w:t>
      </w:r>
      <w:r w:rsidR="00F57F40">
        <w:rPr>
          <w:spacing w:val="-4"/>
          <w:lang w:bidi="en-GB"/>
        </w:rPr>
        <w:t xml:space="preserve"> </w:t>
      </w:r>
    </w:p>
    <w:p w14:paraId="4BB234D3" w14:textId="77777777" w:rsidR="00B03254" w:rsidRPr="00F57F40" w:rsidRDefault="00B03254" w:rsidP="00B03254">
      <w:pPr>
        <w:numPr>
          <w:ilvl w:val="1"/>
          <w:numId w:val="36"/>
        </w:numPr>
        <w:spacing w:line="276" w:lineRule="auto"/>
        <w:ind w:left="0"/>
        <w:jc w:val="both"/>
      </w:pPr>
      <w:bookmarkStart w:id="19" w:name="_Hlk531178443"/>
      <w:r w:rsidRPr="00F57F40">
        <w:rPr>
          <w:lang w:bidi="en-GB"/>
        </w:rPr>
        <w:t xml:space="preserve">The CUSTOMER shall also be entitled to use the prepaid MW bags for the removal of additional waste. If on the date of Service </w:t>
      </w:r>
      <w:proofErr w:type="gramStart"/>
      <w:r w:rsidRPr="00F57F40">
        <w:rPr>
          <w:lang w:bidi="en-GB"/>
        </w:rPr>
        <w:t>provision</w:t>
      </w:r>
      <w:proofErr w:type="gramEnd"/>
      <w:r w:rsidRPr="00F57F40">
        <w:rPr>
          <w:lang w:bidi="en-GB"/>
        </w:rPr>
        <w:t xml:space="preserve"> the prepaid bags are placed next to the container, their removal does not have to be applied for individually.</w:t>
      </w:r>
    </w:p>
    <w:p w14:paraId="0EA15D65" w14:textId="77777777" w:rsidR="00DF2269" w:rsidRPr="00F57F40" w:rsidRDefault="00DF2269" w:rsidP="00DF2269">
      <w:pPr>
        <w:spacing w:line="276" w:lineRule="auto"/>
        <w:jc w:val="both"/>
      </w:pPr>
    </w:p>
    <w:p w14:paraId="5F889DE4" w14:textId="77777777" w:rsidR="00DF2269" w:rsidRPr="00F57F40" w:rsidRDefault="00DF2269" w:rsidP="00DF2269">
      <w:pPr>
        <w:spacing w:line="276" w:lineRule="auto"/>
        <w:jc w:val="both"/>
      </w:pPr>
    </w:p>
    <w:bookmarkEnd w:id="19"/>
    <w:p w14:paraId="171E287F" w14:textId="77777777" w:rsidR="00B03254" w:rsidRPr="00F57F40" w:rsidRDefault="00B03254" w:rsidP="00B03254">
      <w:pPr>
        <w:numPr>
          <w:ilvl w:val="0"/>
          <w:numId w:val="36"/>
        </w:numPr>
        <w:tabs>
          <w:tab w:val="left" w:pos="540"/>
        </w:tabs>
        <w:spacing w:line="276" w:lineRule="auto"/>
        <w:ind w:left="0"/>
        <w:jc w:val="both"/>
        <w:rPr>
          <w:b/>
          <w:u w:val="single"/>
        </w:rPr>
      </w:pPr>
      <w:r w:rsidRPr="00F57F40">
        <w:rPr>
          <w:b/>
          <w:u w:val="single"/>
          <w:lang w:bidi="en-GB"/>
        </w:rPr>
        <w:t>PAYMENTS</w:t>
      </w:r>
    </w:p>
    <w:p w14:paraId="7B043C7E" w14:textId="77777777" w:rsidR="00B03254" w:rsidRPr="00F57F40" w:rsidRDefault="00B03254" w:rsidP="00B03254">
      <w:pPr>
        <w:numPr>
          <w:ilvl w:val="1"/>
          <w:numId w:val="36"/>
        </w:numPr>
        <w:spacing w:line="276" w:lineRule="auto"/>
        <w:ind w:left="0"/>
        <w:jc w:val="both"/>
      </w:pPr>
      <w:r w:rsidRPr="00F57F40">
        <w:rPr>
          <w:spacing w:val="-6"/>
          <w:lang w:bidi="en-GB"/>
        </w:rPr>
        <w:t>The CONTRACTOR shall issue the invoice to the CUSTOMER for the planned amount of the Services for the invoicing period specified in the Agreement by the 15th date of the first month of the relevant period</w:t>
      </w:r>
      <w:r w:rsidRPr="00F57F40">
        <w:rPr>
          <w:lang w:bidi="en-GB"/>
        </w:rPr>
        <w:t xml:space="preserve">. </w:t>
      </w:r>
    </w:p>
    <w:p w14:paraId="6C919BFE" w14:textId="77777777" w:rsidR="00B03254" w:rsidRPr="00F57F40" w:rsidRDefault="00B03254" w:rsidP="00B03254">
      <w:pPr>
        <w:numPr>
          <w:ilvl w:val="1"/>
          <w:numId w:val="36"/>
        </w:numPr>
        <w:spacing w:line="276" w:lineRule="auto"/>
        <w:ind w:left="0"/>
        <w:jc w:val="both"/>
      </w:pPr>
      <w:r w:rsidRPr="00F57F40">
        <w:rPr>
          <w:lang w:bidi="en-GB"/>
        </w:rPr>
        <w:t>The CUSTOMER shall be obliged to pay the invoices for the Services received no later than by the 5th date of the following month. In the event where the invoicing period is several months, the CUSTOMER shall be entitled to pay the CONTRACTOR's invoice for each month separately; however, the CUSTOMER shall be obliged to make payment no later than by the 5th date of each month for the Services received in the previous month.</w:t>
      </w:r>
    </w:p>
    <w:p w14:paraId="291A409B" w14:textId="77777777" w:rsidR="00B03254" w:rsidRPr="00F57F40" w:rsidRDefault="00B03254" w:rsidP="00B03254">
      <w:pPr>
        <w:numPr>
          <w:ilvl w:val="1"/>
          <w:numId w:val="36"/>
        </w:numPr>
        <w:spacing w:line="276" w:lineRule="auto"/>
        <w:ind w:left="0"/>
        <w:jc w:val="both"/>
      </w:pPr>
      <w:r w:rsidRPr="00F57F40">
        <w:rPr>
          <w:lang w:bidi="en-GB"/>
        </w:rPr>
        <w:t>For any delay of payment, the CUSTOMER shall pay late interest of 0.1% (zero point one per cent) of the amount of the delayed payment for each delayed day of payment.</w:t>
      </w:r>
    </w:p>
    <w:p w14:paraId="6F2D5259" w14:textId="77777777" w:rsidR="00B03254" w:rsidRPr="00F57F40" w:rsidRDefault="00B03254" w:rsidP="00B03254">
      <w:pPr>
        <w:numPr>
          <w:ilvl w:val="1"/>
          <w:numId w:val="36"/>
        </w:numPr>
        <w:spacing w:line="276" w:lineRule="auto"/>
        <w:ind w:left="0"/>
        <w:jc w:val="both"/>
      </w:pPr>
      <w:r w:rsidRPr="00F57F40">
        <w:rPr>
          <w:lang w:bidi="en-GB"/>
        </w:rPr>
        <w:t xml:space="preserve">The CONTRACTOR shall include any adjustments for the previous period in the invoice: </w:t>
      </w:r>
    </w:p>
    <w:p w14:paraId="38BD0A95" w14:textId="77777777" w:rsidR="00B03254" w:rsidRPr="00F57F40" w:rsidRDefault="00B03254" w:rsidP="00B03254">
      <w:pPr>
        <w:ind w:hanging="360"/>
        <w:jc w:val="both"/>
      </w:pPr>
      <w:r w:rsidRPr="00F57F40">
        <w:rPr>
          <w:lang w:bidi="en-GB"/>
        </w:rPr>
        <w:t>5.4.1 if the Service has not been provided due to the fault of the CONTRACTOR;</w:t>
      </w:r>
    </w:p>
    <w:p w14:paraId="474BBF7C" w14:textId="77777777" w:rsidR="00B03254" w:rsidRPr="00F57F40" w:rsidRDefault="00B03254" w:rsidP="00B03254">
      <w:pPr>
        <w:ind w:hanging="360"/>
        <w:jc w:val="both"/>
      </w:pPr>
      <w:r w:rsidRPr="00F57F40">
        <w:rPr>
          <w:lang w:bidi="en-GB"/>
        </w:rPr>
        <w:t>5.4.2. if additional volumes of MW have been removed in accordance with the CUSTOMER'S application, other Services have been provided, the schedule, the number, volume of containers, frequency of provision of the Services or any other conditions affecting the total price of the Services hereunder are changed.</w:t>
      </w:r>
    </w:p>
    <w:p w14:paraId="3FFDCB38" w14:textId="77777777" w:rsidR="00B03254" w:rsidRPr="00F57F40" w:rsidRDefault="00B03254" w:rsidP="00B03254">
      <w:pPr>
        <w:numPr>
          <w:ilvl w:val="1"/>
          <w:numId w:val="36"/>
        </w:numPr>
        <w:shd w:val="clear" w:color="auto" w:fill="FFFFFF"/>
        <w:spacing w:line="276" w:lineRule="auto"/>
        <w:ind w:left="0"/>
        <w:jc w:val="both"/>
      </w:pPr>
      <w:r w:rsidRPr="00F57F40">
        <w:rPr>
          <w:lang w:bidi="en-GB"/>
        </w:rPr>
        <w:t xml:space="preserve">In the event where the CUSTOMER fails to comply with Paragraph 2.2 or 2.5 herein, MW will not be collected, but payment for the Service for the respective capacity of the container for the particular time of removal will be included in the invoice in full. </w:t>
      </w:r>
    </w:p>
    <w:p w14:paraId="0669EEA7" w14:textId="77777777" w:rsidR="00B03254" w:rsidRPr="00F57F40" w:rsidRDefault="00B03254" w:rsidP="00B03254">
      <w:pPr>
        <w:numPr>
          <w:ilvl w:val="0"/>
          <w:numId w:val="36"/>
        </w:numPr>
        <w:shd w:val="clear" w:color="auto" w:fill="FFFFFF"/>
        <w:tabs>
          <w:tab w:val="num" w:pos="0"/>
          <w:tab w:val="left" w:pos="360"/>
          <w:tab w:val="left" w:pos="540"/>
          <w:tab w:val="left" w:pos="1152"/>
        </w:tabs>
        <w:spacing w:line="276" w:lineRule="auto"/>
        <w:ind w:left="0"/>
        <w:jc w:val="both"/>
        <w:rPr>
          <w:b/>
          <w:u w:val="single"/>
        </w:rPr>
      </w:pPr>
      <w:r w:rsidRPr="00F57F40">
        <w:rPr>
          <w:b/>
          <w:u w:val="single"/>
          <w:lang w:bidi="en-GB"/>
        </w:rPr>
        <w:t xml:space="preserve">MW CONTAINERS </w:t>
      </w:r>
    </w:p>
    <w:p w14:paraId="28F51ED6" w14:textId="77777777" w:rsidR="00B03254" w:rsidRPr="00F57F40" w:rsidRDefault="00B03254" w:rsidP="00B03254">
      <w:pPr>
        <w:numPr>
          <w:ilvl w:val="1"/>
          <w:numId w:val="36"/>
        </w:numPr>
        <w:tabs>
          <w:tab w:val="clear" w:pos="360"/>
          <w:tab w:val="left" w:pos="284"/>
        </w:tabs>
        <w:spacing w:line="276" w:lineRule="auto"/>
        <w:ind w:left="0"/>
        <w:jc w:val="both"/>
      </w:pPr>
      <w:r w:rsidRPr="00F57F40">
        <w:rPr>
          <w:spacing w:val="-6"/>
          <w:lang w:bidi="en-GB"/>
        </w:rPr>
        <w:t>The CONTRACTOR shall deliver the MW container(s) to the CUSTOMER within 14 (fourteen) calendar days after entering into the Agreement, but no later than 5 (five) calendar days before the first removal.</w:t>
      </w:r>
    </w:p>
    <w:p w14:paraId="5EACCAFC" w14:textId="77777777" w:rsidR="00B03254" w:rsidRPr="00F57F40" w:rsidRDefault="00B03254" w:rsidP="00B03254">
      <w:pPr>
        <w:numPr>
          <w:ilvl w:val="1"/>
          <w:numId w:val="36"/>
        </w:numPr>
        <w:spacing w:line="276" w:lineRule="auto"/>
        <w:ind w:left="0"/>
        <w:jc w:val="both"/>
        <w:rPr>
          <w:spacing w:val="-4"/>
        </w:rPr>
      </w:pPr>
      <w:r w:rsidRPr="00F57F40">
        <w:rPr>
          <w:spacing w:val="-4"/>
          <w:lang w:bidi="en-GB"/>
        </w:rPr>
        <w:t xml:space="preserve">The CUSTOMER shall assume financial liability for the preservation of containers handed over for use and their equipment, and shall pay the full value of replacement of the MW container in accordance with the price list of the CONTRACTOR if the MW container has been damaged due to the CUSTOMER'S action or omission and it is not related to the natural wear and tear or defect of the MW container. Upon the expiry or termination of the Agreement, the CUSTOMER is obliged to return the container(s) to the CONTRACTOR in a usable condition; only natural wear and tear of the containers is permissible. </w:t>
      </w:r>
    </w:p>
    <w:p w14:paraId="25F41E2F" w14:textId="77777777" w:rsidR="00B03254" w:rsidRPr="00F57F40" w:rsidRDefault="00B03254" w:rsidP="00B03254">
      <w:pPr>
        <w:numPr>
          <w:ilvl w:val="1"/>
          <w:numId w:val="36"/>
        </w:numPr>
        <w:spacing w:line="276" w:lineRule="auto"/>
        <w:ind w:left="0"/>
        <w:jc w:val="both"/>
      </w:pPr>
      <w:r w:rsidRPr="00F57F40">
        <w:rPr>
          <w:spacing w:val="-8"/>
          <w:lang w:bidi="en-GB"/>
        </w:rPr>
        <w:t>The CUSTOMER shall be obliged to immediately notify the CONTRACTOR if the MW container(s) has(have) not been delivered by the deadline specified herein, the MW container is damaged or lost</w:t>
      </w:r>
      <w:r w:rsidRPr="00F57F40">
        <w:rPr>
          <w:lang w:bidi="en-GB"/>
        </w:rPr>
        <w:t xml:space="preserve">. </w:t>
      </w:r>
    </w:p>
    <w:p w14:paraId="2136B57C" w14:textId="473BB5A6" w:rsidR="00B03254" w:rsidRPr="00F57F40" w:rsidRDefault="00B03254" w:rsidP="00B03254">
      <w:pPr>
        <w:numPr>
          <w:ilvl w:val="1"/>
          <w:numId w:val="36"/>
        </w:numPr>
        <w:spacing w:line="276" w:lineRule="auto"/>
        <w:ind w:left="0"/>
        <w:jc w:val="both"/>
      </w:pPr>
      <w:r w:rsidRPr="00F57F40">
        <w:rPr>
          <w:lang w:bidi="en-GB"/>
        </w:rPr>
        <w:t>If the CUSTOMER uses its own container for the accumulation of waste, the CONTRACTOR shall be entitled to equip the container with the necessary equipment for data recording at its own expense. The CUSTOMER shall provide for the preservation of the CONTRACTOR's equipment.</w:t>
      </w:r>
      <w:r w:rsidR="00F57F40">
        <w:rPr>
          <w:lang w:bidi="en-GB"/>
        </w:rPr>
        <w:t xml:space="preserve"> </w:t>
      </w:r>
    </w:p>
    <w:p w14:paraId="4ADD29AB" w14:textId="77777777" w:rsidR="00B03254" w:rsidRPr="00F57F40" w:rsidRDefault="00B03254" w:rsidP="00B03254">
      <w:pPr>
        <w:numPr>
          <w:ilvl w:val="0"/>
          <w:numId w:val="36"/>
        </w:numPr>
        <w:shd w:val="clear" w:color="auto" w:fill="FFFFFF"/>
        <w:tabs>
          <w:tab w:val="clear" w:pos="360"/>
          <w:tab w:val="num" w:pos="180"/>
          <w:tab w:val="num" w:pos="540"/>
          <w:tab w:val="left" w:pos="1080"/>
        </w:tabs>
        <w:spacing w:line="276" w:lineRule="auto"/>
        <w:ind w:left="0"/>
        <w:jc w:val="both"/>
        <w:rPr>
          <w:b/>
        </w:rPr>
      </w:pPr>
      <w:r w:rsidRPr="00F57F40">
        <w:rPr>
          <w:b/>
          <w:u w:val="single"/>
          <w:lang w:bidi="en-GB"/>
        </w:rPr>
        <w:t>TERM OF VALIDITY OF THE AGREEMENT</w:t>
      </w:r>
    </w:p>
    <w:p w14:paraId="219453DF" w14:textId="77777777" w:rsidR="00B03254" w:rsidRPr="00F57F40" w:rsidRDefault="00B03254" w:rsidP="00B03254">
      <w:pPr>
        <w:numPr>
          <w:ilvl w:val="1"/>
          <w:numId w:val="36"/>
        </w:numPr>
        <w:shd w:val="clear" w:color="auto" w:fill="FFFFFF"/>
        <w:tabs>
          <w:tab w:val="left" w:pos="360"/>
        </w:tabs>
        <w:spacing w:line="276" w:lineRule="auto"/>
        <w:ind w:left="0"/>
        <w:jc w:val="both"/>
      </w:pPr>
      <w:r w:rsidRPr="00F57F40">
        <w:rPr>
          <w:spacing w:val="-4"/>
          <w:lang w:bidi="en-GB"/>
        </w:rPr>
        <w:t>The Agreement is considered to have been concluded if the Parties have approved it in one of the following ways: secure electronic signature, physical signature or confirmation by electronic means. The Agreement</w:t>
      </w:r>
      <w:r w:rsidRPr="00F57F40">
        <w:rPr>
          <w:lang w:bidi="en-GB"/>
        </w:rPr>
        <w:t xml:space="preserve"> shall be valid for the duration of the procurement agreement entered into by and between the CONTRACTOR and the Municipality, estimated until ________.</w:t>
      </w:r>
    </w:p>
    <w:p w14:paraId="5262682E" w14:textId="77777777" w:rsidR="00B03254" w:rsidRPr="00F57F40" w:rsidRDefault="00B03254" w:rsidP="00B03254">
      <w:pPr>
        <w:numPr>
          <w:ilvl w:val="1"/>
          <w:numId w:val="36"/>
        </w:numPr>
        <w:shd w:val="clear" w:color="auto" w:fill="FFFFFF"/>
        <w:tabs>
          <w:tab w:val="left" w:pos="360"/>
        </w:tabs>
        <w:spacing w:line="276" w:lineRule="auto"/>
        <w:ind w:left="0"/>
        <w:jc w:val="both"/>
      </w:pPr>
      <w:r w:rsidRPr="00F57F40">
        <w:rPr>
          <w:spacing w:val="-4"/>
          <w:lang w:bidi="en-GB"/>
        </w:rPr>
        <w:t>In the event that the Customer is no longer obliged to receive this service in the territory of the Municipality, the CUSTOMER shall be entitled to terminate this Agreement by giving written notice to the CONTRACTOR, but no later than 1 (one) month in advance.</w:t>
      </w:r>
    </w:p>
    <w:p w14:paraId="24438235" w14:textId="77777777" w:rsidR="00B03254" w:rsidRPr="00F57F40" w:rsidRDefault="00B03254" w:rsidP="00B03254">
      <w:pPr>
        <w:numPr>
          <w:ilvl w:val="0"/>
          <w:numId w:val="36"/>
        </w:numPr>
        <w:shd w:val="clear" w:color="auto" w:fill="FFFFFF"/>
        <w:tabs>
          <w:tab w:val="clear" w:pos="360"/>
          <w:tab w:val="num" w:pos="180"/>
          <w:tab w:val="left" w:pos="540"/>
        </w:tabs>
        <w:spacing w:line="276" w:lineRule="auto"/>
        <w:ind w:left="0"/>
        <w:jc w:val="both"/>
        <w:rPr>
          <w:b/>
          <w:u w:val="single"/>
        </w:rPr>
      </w:pPr>
      <w:r w:rsidRPr="00F57F40">
        <w:rPr>
          <w:b/>
          <w:u w:val="single"/>
          <w:lang w:bidi="en-GB"/>
        </w:rPr>
        <w:t>CLAIMS AND LIABILITY</w:t>
      </w:r>
    </w:p>
    <w:p w14:paraId="4CE6E865" w14:textId="77777777" w:rsidR="00B03254" w:rsidRPr="00F57F40" w:rsidRDefault="00B03254" w:rsidP="00B03254">
      <w:pPr>
        <w:numPr>
          <w:ilvl w:val="1"/>
          <w:numId w:val="36"/>
        </w:numPr>
        <w:shd w:val="clear" w:color="auto" w:fill="FFFFFF"/>
        <w:tabs>
          <w:tab w:val="left" w:pos="360"/>
        </w:tabs>
        <w:spacing w:line="276" w:lineRule="auto"/>
        <w:ind w:left="0"/>
        <w:jc w:val="both"/>
        <w:rPr>
          <w:spacing w:val="-4"/>
        </w:rPr>
      </w:pPr>
      <w:r w:rsidRPr="00F57F40">
        <w:rPr>
          <w:spacing w:val="-4"/>
          <w:lang w:bidi="en-GB"/>
        </w:rPr>
        <w:t xml:space="preserve">The CUSTOMER may file a substantiated claim with the CONTRACTOR for the provided Service in accordance with the procedure set forth by laws and regulations. Any claims must be made in writing or verbally, specifying the circumstances justifying the claim as well as providing evidence to substantiate the claim by using the Customer Service Centre of the CONTRACTOR, phone number _____, fax _____ or e-mail </w:t>
      </w:r>
      <w:hyperlink r:id="rId34" w:history="1">
        <w:r w:rsidRPr="00F57F40">
          <w:rPr>
            <w:color w:val="0000FF"/>
            <w:spacing w:val="-4"/>
            <w:u w:val="single"/>
            <w:lang w:bidi="en-GB"/>
          </w:rPr>
          <w:t>_____</w:t>
        </w:r>
      </w:hyperlink>
      <w:r w:rsidRPr="00F57F40">
        <w:rPr>
          <w:color w:val="0000FF"/>
          <w:spacing w:val="-4"/>
          <w:u w:val="single"/>
          <w:lang w:bidi="en-GB"/>
        </w:rPr>
        <w:t xml:space="preserve">, </w:t>
      </w:r>
      <w:r w:rsidRPr="00F57F40">
        <w:rPr>
          <w:spacing w:val="-4"/>
          <w:lang w:bidi="en-GB"/>
        </w:rPr>
        <w:t xml:space="preserve">or by filling out the application on the website </w:t>
      </w:r>
      <w:hyperlink r:id="rId35" w:history="1">
        <w:r w:rsidRPr="00F57F40">
          <w:rPr>
            <w:color w:val="0000FF"/>
            <w:spacing w:val="-4"/>
            <w:u w:val="single"/>
            <w:lang w:bidi="en-GB"/>
          </w:rPr>
          <w:t>www.____.lv</w:t>
        </w:r>
      </w:hyperlink>
      <w:r w:rsidRPr="00F57F40">
        <w:rPr>
          <w:spacing w:val="-4"/>
          <w:lang w:bidi="en-GB"/>
        </w:rPr>
        <w:t>.</w:t>
      </w:r>
    </w:p>
    <w:p w14:paraId="516E4CEC" w14:textId="77777777" w:rsidR="00B03254" w:rsidRPr="00F57F40" w:rsidRDefault="00B03254" w:rsidP="00B03254">
      <w:pPr>
        <w:numPr>
          <w:ilvl w:val="1"/>
          <w:numId w:val="36"/>
        </w:numPr>
        <w:shd w:val="clear" w:color="auto" w:fill="FFFFFF"/>
        <w:tabs>
          <w:tab w:val="left" w:pos="360"/>
        </w:tabs>
        <w:spacing w:line="276" w:lineRule="auto"/>
        <w:ind w:left="0"/>
        <w:jc w:val="both"/>
      </w:pPr>
      <w:r w:rsidRPr="00F57F40">
        <w:rPr>
          <w:lang w:bidi="en-GB"/>
        </w:rPr>
        <w:t xml:space="preserve">The CONTRACTOR shall respond to the CUSTOMER within 15 (fifteen) business days from the date of receipt of the information. </w:t>
      </w:r>
    </w:p>
    <w:p w14:paraId="0F89D899" w14:textId="77777777" w:rsidR="00B03254" w:rsidRPr="00F57F40" w:rsidRDefault="00B03254" w:rsidP="00B03254">
      <w:pPr>
        <w:numPr>
          <w:ilvl w:val="1"/>
          <w:numId w:val="36"/>
        </w:numPr>
        <w:shd w:val="clear" w:color="auto" w:fill="FFFFFF"/>
        <w:tabs>
          <w:tab w:val="left" w:pos="360"/>
        </w:tabs>
        <w:spacing w:line="276" w:lineRule="auto"/>
        <w:ind w:left="0"/>
        <w:jc w:val="both"/>
      </w:pPr>
      <w:r w:rsidRPr="00F57F40">
        <w:rPr>
          <w:lang w:bidi="en-GB"/>
        </w:rPr>
        <w:t>The Parties shall be exempt from liability for the non-performance or improper performance of their obligations in the event of the occurrence of force majeure circumstances: natural disaster, flood, earthquake, strike, etc.</w:t>
      </w:r>
    </w:p>
    <w:p w14:paraId="36471769" w14:textId="77777777" w:rsidR="00B03254" w:rsidRPr="00F57F40" w:rsidRDefault="00B03254" w:rsidP="00B03254">
      <w:pPr>
        <w:numPr>
          <w:ilvl w:val="1"/>
          <w:numId w:val="36"/>
        </w:numPr>
        <w:shd w:val="clear" w:color="auto" w:fill="FFFFFF"/>
        <w:tabs>
          <w:tab w:val="left" w:pos="360"/>
        </w:tabs>
        <w:spacing w:line="276" w:lineRule="auto"/>
        <w:ind w:left="0"/>
        <w:jc w:val="both"/>
      </w:pPr>
      <w:r w:rsidRPr="00F57F40">
        <w:rPr>
          <w:color w:val="000000"/>
          <w:spacing w:val="-6"/>
          <w:lang w:bidi="en-GB"/>
        </w:rPr>
        <w:t>If the CUSTOMER fails to perform or improperly performs its obligations hereunder, the CONTRACTOR shall be entitled to transfer the right to recover the overdue payments to third parties.</w:t>
      </w:r>
    </w:p>
    <w:p w14:paraId="6059E8F7" w14:textId="77777777" w:rsidR="00B03254" w:rsidRPr="00F57F40" w:rsidRDefault="00B03254" w:rsidP="00B03254">
      <w:pPr>
        <w:numPr>
          <w:ilvl w:val="1"/>
          <w:numId w:val="36"/>
        </w:numPr>
        <w:shd w:val="clear" w:color="auto" w:fill="FFFFFF"/>
        <w:tabs>
          <w:tab w:val="left" w:pos="360"/>
        </w:tabs>
        <w:spacing w:line="276" w:lineRule="auto"/>
        <w:ind w:left="0"/>
        <w:jc w:val="both"/>
      </w:pPr>
      <w:r w:rsidRPr="00F57F40">
        <w:rPr>
          <w:color w:val="000000"/>
          <w:spacing w:val="-6"/>
          <w:lang w:bidi="en-GB"/>
        </w:rPr>
        <w:t>The CONTRACTOR shall be entitled to process personal data of the CUSTOMER, including transferring data to third parties to the extent necessary for the performance of this Agreement. By signing this Agreement, the CUSTOMER confirms that he/she agrees to receive the information by means of communication specified in the Agreement</w:t>
      </w:r>
      <w:r w:rsidRPr="00F57F40">
        <w:rPr>
          <w:color w:val="000000"/>
          <w:lang w:bidi="en-GB"/>
        </w:rPr>
        <w:t>.</w:t>
      </w:r>
    </w:p>
    <w:p w14:paraId="744B330E" w14:textId="77777777" w:rsidR="00B03254" w:rsidRPr="00F57F40" w:rsidRDefault="00B03254" w:rsidP="00B03254">
      <w:pPr>
        <w:numPr>
          <w:ilvl w:val="0"/>
          <w:numId w:val="36"/>
        </w:numPr>
        <w:shd w:val="clear" w:color="auto" w:fill="FFFFFF"/>
        <w:tabs>
          <w:tab w:val="clear" w:pos="360"/>
          <w:tab w:val="num" w:pos="180"/>
          <w:tab w:val="left" w:pos="540"/>
        </w:tabs>
        <w:spacing w:line="276" w:lineRule="auto"/>
        <w:ind w:left="0"/>
        <w:jc w:val="both"/>
        <w:rPr>
          <w:b/>
        </w:rPr>
      </w:pPr>
      <w:r w:rsidRPr="00F57F40">
        <w:rPr>
          <w:b/>
          <w:u w:val="single"/>
          <w:lang w:bidi="en-GB"/>
        </w:rPr>
        <w:t>GENERAL TERMS AND CONDITIONS OF THE AGREEMENT</w:t>
      </w:r>
    </w:p>
    <w:p w14:paraId="03F28C70" w14:textId="77777777" w:rsidR="00B03254" w:rsidRPr="00F57F40" w:rsidRDefault="00B03254" w:rsidP="00B03254">
      <w:pPr>
        <w:numPr>
          <w:ilvl w:val="1"/>
          <w:numId w:val="36"/>
        </w:numPr>
        <w:shd w:val="clear" w:color="auto" w:fill="FFFFFF"/>
        <w:tabs>
          <w:tab w:val="left" w:pos="360"/>
        </w:tabs>
        <w:spacing w:line="276" w:lineRule="auto"/>
        <w:ind w:left="0"/>
        <w:jc w:val="both"/>
        <w:rPr>
          <w:color w:val="000000"/>
          <w:spacing w:val="-6"/>
        </w:rPr>
      </w:pPr>
      <w:r w:rsidRPr="00F57F40">
        <w:rPr>
          <w:color w:val="000000"/>
          <w:spacing w:val="-6"/>
          <w:lang w:bidi="en-GB"/>
        </w:rPr>
        <w:t>Any changes to the Agreement (except Paragraph 3.6) made on behalf of the CUSTOMER and received from the CUSTOMER by means of communication specified in this Agreement shall be executed by the CONTRACTOR unilaterally. The CUSTOMER shall be obliged to immediately inform the CONTRACTOR of any changes in the means of communication.</w:t>
      </w:r>
    </w:p>
    <w:p w14:paraId="0B024AFB" w14:textId="77777777" w:rsidR="00B03254" w:rsidRPr="00F57F40" w:rsidRDefault="00B03254" w:rsidP="00B03254">
      <w:pPr>
        <w:numPr>
          <w:ilvl w:val="1"/>
          <w:numId w:val="36"/>
        </w:numPr>
        <w:shd w:val="clear" w:color="auto" w:fill="FFFFFF"/>
        <w:tabs>
          <w:tab w:val="left" w:pos="360"/>
        </w:tabs>
        <w:spacing w:line="276" w:lineRule="auto"/>
        <w:ind w:left="0"/>
        <w:jc w:val="both"/>
      </w:pPr>
      <w:r w:rsidRPr="00F57F40">
        <w:rPr>
          <w:lang w:bidi="en-GB"/>
        </w:rPr>
        <w:t>The Parties shall resolve all disputes and discrepancies in connection with the performance of obligations hereunder by means of negotiations. If no agreement is reached, the disputes shall be resolved in accordance with the laws and regulations of the Republic of Latvia.</w:t>
      </w:r>
    </w:p>
    <w:p w14:paraId="72032BB0" w14:textId="77777777" w:rsidR="00B03254" w:rsidRPr="00F57F40" w:rsidRDefault="00B03254" w:rsidP="00B03254">
      <w:pPr>
        <w:numPr>
          <w:ilvl w:val="1"/>
          <w:numId w:val="36"/>
        </w:numPr>
        <w:shd w:val="clear" w:color="auto" w:fill="FFFFFF"/>
        <w:tabs>
          <w:tab w:val="left" w:pos="360"/>
        </w:tabs>
        <w:spacing w:line="276" w:lineRule="auto"/>
        <w:ind w:left="0"/>
        <w:jc w:val="both"/>
      </w:pPr>
      <w:r w:rsidRPr="00F57F40">
        <w:rPr>
          <w:lang w:bidi="en-GB"/>
        </w:rPr>
        <w:t>As of the signing of this Agreement any prior written or verbal agreements between the Parties regarding the subject of this Agreement shall become void.</w:t>
      </w:r>
    </w:p>
    <w:p w14:paraId="7EAFFB17" w14:textId="77777777" w:rsidR="00940DB2" w:rsidRPr="00F57F40" w:rsidRDefault="00940DB2" w:rsidP="00940DB2">
      <w:pPr>
        <w:jc w:val="center"/>
        <w:rPr>
          <w:b/>
          <w:sz w:val="26"/>
          <w:szCs w:val="26"/>
        </w:rPr>
      </w:pPr>
      <w:r w:rsidRPr="00F57F40">
        <w:rPr>
          <w:b/>
          <w:sz w:val="26"/>
          <w:szCs w:val="26"/>
          <w:lang w:bidi="en-GB"/>
        </w:rPr>
        <w:br w:type="page"/>
      </w:r>
    </w:p>
    <w:p w14:paraId="4040A0CF" w14:textId="77777777" w:rsidR="00B03254" w:rsidRPr="00F57F40" w:rsidRDefault="00B03254" w:rsidP="00B03254">
      <w:pPr>
        <w:jc w:val="right"/>
      </w:pPr>
      <w:r w:rsidRPr="00F57F40">
        <w:rPr>
          <w:lang w:bidi="en-GB"/>
        </w:rPr>
        <w:t xml:space="preserve">Annex 5 to the Agreement </w:t>
      </w:r>
    </w:p>
    <w:p w14:paraId="0A65FDFE" w14:textId="77777777" w:rsidR="0078343B" w:rsidRPr="00F57F40" w:rsidRDefault="0078343B" w:rsidP="0078343B">
      <w:pPr>
        <w:ind w:left="1440" w:firstLine="720"/>
        <w:jc w:val="right"/>
        <w:outlineLvl w:val="0"/>
        <w:rPr>
          <w:sz w:val="18"/>
          <w:szCs w:val="18"/>
        </w:rPr>
      </w:pPr>
    </w:p>
    <w:p w14:paraId="05CDB61E" w14:textId="77777777" w:rsidR="0078343B" w:rsidRPr="00F57F40" w:rsidRDefault="0078343B" w:rsidP="00B03254">
      <w:pPr>
        <w:ind w:left="1440" w:hanging="873"/>
        <w:outlineLvl w:val="0"/>
        <w:rPr>
          <w:sz w:val="22"/>
          <w:szCs w:val="22"/>
        </w:rPr>
      </w:pPr>
      <w:r w:rsidRPr="00F57F40">
        <w:rPr>
          <w:sz w:val="22"/>
          <w:szCs w:val="22"/>
          <w:lang w:bidi="en-GB"/>
        </w:rPr>
        <w:t xml:space="preserve">HOUSEHOLD WASTE MANAGEMENT AGREEMENT </w:t>
      </w:r>
      <w:r w:rsidRPr="00F57F40">
        <w:rPr>
          <w:b/>
          <w:sz w:val="22"/>
          <w:szCs w:val="22"/>
          <w:u w:val="single"/>
          <w:lang w:bidi="en-GB"/>
        </w:rPr>
        <w:t>FOR LEGAL ENTITIES, SAMPLE</w:t>
      </w:r>
    </w:p>
    <w:p w14:paraId="3FD06342" w14:textId="77777777" w:rsidR="0078343B" w:rsidRPr="00F57F40" w:rsidRDefault="0078343B" w:rsidP="0078343B">
      <w:pPr>
        <w:rPr>
          <w:sz w:val="18"/>
          <w:szCs w:val="18"/>
        </w:rPr>
      </w:pPr>
    </w:p>
    <w:p w14:paraId="387CA3F5" w14:textId="471D42C9" w:rsidR="0078343B" w:rsidRPr="00F57F40" w:rsidRDefault="0078343B" w:rsidP="0078343B">
      <w:pPr>
        <w:outlineLvl w:val="0"/>
        <w:rPr>
          <w:sz w:val="20"/>
          <w:szCs w:val="18"/>
        </w:rPr>
      </w:pPr>
      <w:r w:rsidRPr="00F57F40">
        <w:rPr>
          <w:sz w:val="18"/>
          <w:szCs w:val="18"/>
          <w:lang w:bidi="en-GB"/>
        </w:rPr>
        <w:t>*</w:t>
      </w:r>
      <w:r w:rsidRPr="00F57F40">
        <w:rPr>
          <w:sz w:val="16"/>
          <w:szCs w:val="16"/>
          <w:lang w:bidi="en-GB"/>
        </w:rPr>
        <w:t xml:space="preserve"> Required fields marked with an asterisk must be filled in by the customer</w:t>
      </w:r>
      <w:r w:rsidR="00F57F40">
        <w:rPr>
          <w:sz w:val="16"/>
          <w:szCs w:val="16"/>
          <w:lang w:bidi="en-GB"/>
        </w:rPr>
        <w:t xml:space="preserve">                                                     </w:t>
      </w:r>
      <w:r w:rsidRPr="00F57F40">
        <w:rPr>
          <w:sz w:val="20"/>
          <w:szCs w:val="18"/>
          <w:lang w:bidi="en-GB"/>
        </w:rPr>
        <w:t xml:space="preserve">Agreement No. </w:t>
      </w:r>
      <w:r w:rsidRPr="00F57F40">
        <w:rPr>
          <w:sz w:val="18"/>
          <w:szCs w:val="18"/>
          <w:lang w:bidi="en-GB"/>
        </w:rPr>
        <w:fldChar w:fldCharType="begin"/>
      </w:r>
      <w:r w:rsidRPr="00F57F40">
        <w:rPr>
          <w:sz w:val="18"/>
          <w:szCs w:val="18"/>
          <w:lang w:bidi="en-GB"/>
        </w:rPr>
        <w:instrText xml:space="preserve"> MERGEFIELD lignr </w:instrText>
      </w:r>
      <w:r w:rsidRPr="00F57F40">
        <w:rPr>
          <w:sz w:val="18"/>
          <w:szCs w:val="18"/>
          <w:lang w:bidi="en-GB"/>
        </w:rPr>
        <w:fldChar w:fldCharType="end"/>
      </w:r>
    </w:p>
    <w:tbl>
      <w:tblPr>
        <w:tblW w:w="10555" w:type="dxa"/>
        <w:tblInd w:w="108" w:type="dxa"/>
        <w:tblLook w:val="00A0" w:firstRow="1" w:lastRow="0" w:firstColumn="1" w:lastColumn="0" w:noHBand="0" w:noVBand="0"/>
      </w:tblPr>
      <w:tblGrid>
        <w:gridCol w:w="264"/>
        <w:gridCol w:w="1896"/>
        <w:gridCol w:w="2387"/>
        <w:gridCol w:w="741"/>
        <w:gridCol w:w="1181"/>
        <w:gridCol w:w="393"/>
        <w:gridCol w:w="238"/>
        <w:gridCol w:w="1859"/>
        <w:gridCol w:w="1301"/>
        <w:gridCol w:w="295"/>
      </w:tblGrid>
      <w:tr w:rsidR="0078343B" w:rsidRPr="00F57F40" w14:paraId="52429DE7" w14:textId="77777777" w:rsidTr="007470F8">
        <w:trPr>
          <w:trHeight w:val="349"/>
        </w:trPr>
        <w:tc>
          <w:tcPr>
            <w:tcW w:w="2160" w:type="dxa"/>
            <w:gridSpan w:val="2"/>
            <w:tcBorders>
              <w:top w:val="single" w:sz="4" w:space="0" w:color="auto"/>
              <w:left w:val="single" w:sz="4" w:space="0" w:color="auto"/>
            </w:tcBorders>
            <w:noWrap/>
            <w:vAlign w:val="bottom"/>
          </w:tcPr>
          <w:p w14:paraId="20AAC4B3" w14:textId="77777777" w:rsidR="0078343B" w:rsidRPr="00F57F40" w:rsidRDefault="0078343B" w:rsidP="007470F8">
            <w:pPr>
              <w:rPr>
                <w:b/>
                <w:sz w:val="16"/>
                <w:szCs w:val="18"/>
              </w:rPr>
            </w:pPr>
            <w:r w:rsidRPr="00F57F40">
              <w:rPr>
                <w:b/>
                <w:sz w:val="16"/>
                <w:szCs w:val="18"/>
                <w:lang w:bidi="en-GB"/>
              </w:rPr>
              <w:t xml:space="preserve">*Customer's details </w:t>
            </w:r>
          </w:p>
          <w:p w14:paraId="5248C092" w14:textId="77777777" w:rsidR="0078343B" w:rsidRPr="00F57F40" w:rsidRDefault="0078343B" w:rsidP="007470F8">
            <w:pPr>
              <w:rPr>
                <w:b/>
                <w:bCs/>
                <w:sz w:val="16"/>
                <w:szCs w:val="6"/>
              </w:rPr>
            </w:pPr>
          </w:p>
        </w:tc>
        <w:tc>
          <w:tcPr>
            <w:tcW w:w="3128" w:type="dxa"/>
            <w:gridSpan w:val="2"/>
            <w:tcBorders>
              <w:top w:val="single" w:sz="4" w:space="0" w:color="auto"/>
              <w:left w:val="nil"/>
              <w:bottom w:val="single" w:sz="4" w:space="0" w:color="auto"/>
            </w:tcBorders>
            <w:vAlign w:val="bottom"/>
          </w:tcPr>
          <w:p w14:paraId="4C108E0F" w14:textId="77777777" w:rsidR="0078343B" w:rsidRPr="00F57F40" w:rsidRDefault="0078343B" w:rsidP="007470F8">
            <w:pPr>
              <w:rPr>
                <w:b/>
                <w:bCs/>
                <w:sz w:val="16"/>
                <w:szCs w:val="18"/>
              </w:rPr>
            </w:pPr>
          </w:p>
        </w:tc>
        <w:tc>
          <w:tcPr>
            <w:tcW w:w="5267" w:type="dxa"/>
            <w:gridSpan w:val="6"/>
            <w:vMerge w:val="restart"/>
            <w:tcBorders>
              <w:top w:val="single" w:sz="4" w:space="0" w:color="auto"/>
              <w:left w:val="nil"/>
              <w:right w:val="single" w:sz="4" w:space="0" w:color="auto"/>
            </w:tcBorders>
            <w:noWrap/>
            <w:vAlign w:val="bottom"/>
          </w:tcPr>
          <w:p w14:paraId="3226BA4E" w14:textId="77777777" w:rsidR="0078343B" w:rsidRPr="00F57F40" w:rsidRDefault="0078343B" w:rsidP="007470F8">
            <w:pPr>
              <w:rPr>
                <w:sz w:val="16"/>
                <w:szCs w:val="18"/>
              </w:rPr>
            </w:pPr>
            <w:r w:rsidRPr="00F57F40">
              <w:rPr>
                <w:sz w:val="16"/>
                <w:szCs w:val="18"/>
                <w:lang w:bidi="en-GB"/>
              </w:rPr>
              <w:t> </w:t>
            </w:r>
          </w:p>
          <w:p w14:paraId="12C6088C" w14:textId="77777777" w:rsidR="0078343B" w:rsidRPr="00F57F40" w:rsidRDefault="0078343B" w:rsidP="007470F8">
            <w:pPr>
              <w:jc w:val="both"/>
              <w:rPr>
                <w:sz w:val="16"/>
                <w:szCs w:val="18"/>
              </w:rPr>
            </w:pPr>
            <w:r w:rsidRPr="00F57F40">
              <w:rPr>
                <w:sz w:val="16"/>
                <w:szCs w:val="18"/>
                <w:lang w:bidi="en-GB"/>
              </w:rPr>
              <w:t> </w:t>
            </w:r>
          </w:p>
        </w:tc>
      </w:tr>
      <w:tr w:rsidR="0078343B" w:rsidRPr="00F57F40" w14:paraId="36629D41" w14:textId="77777777" w:rsidTr="007470F8">
        <w:trPr>
          <w:trHeight w:val="227"/>
        </w:trPr>
        <w:tc>
          <w:tcPr>
            <w:tcW w:w="2160" w:type="dxa"/>
            <w:gridSpan w:val="2"/>
            <w:tcBorders>
              <w:left w:val="single" w:sz="4" w:space="0" w:color="auto"/>
              <w:right w:val="single" w:sz="4" w:space="0" w:color="auto"/>
            </w:tcBorders>
            <w:noWrap/>
            <w:vAlign w:val="bottom"/>
          </w:tcPr>
          <w:p w14:paraId="60B085DA" w14:textId="77777777" w:rsidR="0078343B" w:rsidRPr="00F57F40" w:rsidRDefault="0078343B" w:rsidP="007470F8">
            <w:pPr>
              <w:rPr>
                <w:b/>
                <w:bCs/>
                <w:sz w:val="16"/>
                <w:szCs w:val="18"/>
              </w:rPr>
            </w:pPr>
            <w:r w:rsidRPr="00F57F40">
              <w:rPr>
                <w:sz w:val="16"/>
                <w:szCs w:val="18"/>
                <w:lang w:bidi="en-GB"/>
              </w:rPr>
              <w:t>*Name of the company:</w:t>
            </w:r>
          </w:p>
        </w:tc>
        <w:tc>
          <w:tcPr>
            <w:tcW w:w="3128" w:type="dxa"/>
            <w:gridSpan w:val="2"/>
            <w:tcBorders>
              <w:top w:val="single" w:sz="4" w:space="0" w:color="auto"/>
              <w:left w:val="single" w:sz="4" w:space="0" w:color="auto"/>
              <w:bottom w:val="single" w:sz="4" w:space="0" w:color="auto"/>
              <w:right w:val="single" w:sz="4" w:space="0" w:color="auto"/>
            </w:tcBorders>
            <w:vAlign w:val="bottom"/>
          </w:tcPr>
          <w:p w14:paraId="6F0BDB5A" w14:textId="77777777" w:rsidR="0078343B" w:rsidRPr="00F57F40" w:rsidRDefault="0078343B" w:rsidP="007470F8">
            <w:pPr>
              <w:jc w:val="both"/>
              <w:rPr>
                <w:b/>
                <w:bCs/>
                <w:sz w:val="16"/>
                <w:szCs w:val="17"/>
              </w:rPr>
            </w:pPr>
            <w:r w:rsidRPr="00F57F40">
              <w:rPr>
                <w:b/>
                <w:sz w:val="16"/>
                <w:szCs w:val="17"/>
                <w:lang w:bidi="en-GB"/>
              </w:rPr>
              <w:fldChar w:fldCharType="begin"/>
            </w:r>
            <w:r w:rsidRPr="00F57F40">
              <w:rPr>
                <w:b/>
                <w:sz w:val="16"/>
                <w:szCs w:val="17"/>
                <w:lang w:bidi="en-GB"/>
              </w:rPr>
              <w:instrText xml:space="preserve"> MERGEFIELD nosaukums </w:instrText>
            </w:r>
            <w:r w:rsidRPr="00F57F40">
              <w:rPr>
                <w:b/>
                <w:sz w:val="16"/>
                <w:szCs w:val="17"/>
                <w:lang w:bidi="en-GB"/>
              </w:rPr>
              <w:fldChar w:fldCharType="end"/>
            </w:r>
          </w:p>
        </w:tc>
        <w:tc>
          <w:tcPr>
            <w:tcW w:w="5267" w:type="dxa"/>
            <w:gridSpan w:val="6"/>
            <w:vMerge/>
            <w:tcBorders>
              <w:left w:val="single" w:sz="4" w:space="0" w:color="auto"/>
              <w:bottom w:val="nil"/>
              <w:right w:val="single" w:sz="4" w:space="0" w:color="auto"/>
            </w:tcBorders>
            <w:noWrap/>
            <w:vAlign w:val="bottom"/>
          </w:tcPr>
          <w:p w14:paraId="34EAFFC3" w14:textId="77777777" w:rsidR="0078343B" w:rsidRPr="00F57F40" w:rsidRDefault="0078343B" w:rsidP="007470F8">
            <w:pPr>
              <w:rPr>
                <w:sz w:val="16"/>
                <w:szCs w:val="18"/>
              </w:rPr>
            </w:pPr>
          </w:p>
        </w:tc>
      </w:tr>
      <w:tr w:rsidR="0078343B" w:rsidRPr="00F57F40" w14:paraId="5E5FB8AD" w14:textId="77777777" w:rsidTr="007470F8">
        <w:trPr>
          <w:trHeight w:val="227"/>
        </w:trPr>
        <w:tc>
          <w:tcPr>
            <w:tcW w:w="2160" w:type="dxa"/>
            <w:gridSpan w:val="2"/>
            <w:tcBorders>
              <w:left w:val="single" w:sz="4" w:space="0" w:color="auto"/>
              <w:right w:val="single" w:sz="4" w:space="0" w:color="auto"/>
            </w:tcBorders>
            <w:noWrap/>
            <w:vAlign w:val="bottom"/>
          </w:tcPr>
          <w:p w14:paraId="0037900C" w14:textId="77777777" w:rsidR="0078343B" w:rsidRPr="00F57F40" w:rsidRDefault="0078343B" w:rsidP="007470F8">
            <w:pPr>
              <w:rPr>
                <w:b/>
                <w:bCs/>
                <w:sz w:val="16"/>
                <w:szCs w:val="18"/>
              </w:rPr>
            </w:pPr>
            <w:r w:rsidRPr="00F57F40">
              <w:rPr>
                <w:sz w:val="16"/>
                <w:szCs w:val="18"/>
                <w:lang w:bidi="en-GB"/>
              </w:rPr>
              <w:t>*Registration No.</w:t>
            </w:r>
          </w:p>
        </w:tc>
        <w:tc>
          <w:tcPr>
            <w:tcW w:w="3128" w:type="dxa"/>
            <w:gridSpan w:val="2"/>
            <w:tcBorders>
              <w:top w:val="single" w:sz="4" w:space="0" w:color="auto"/>
              <w:left w:val="single" w:sz="4" w:space="0" w:color="auto"/>
              <w:bottom w:val="single" w:sz="4" w:space="0" w:color="auto"/>
              <w:right w:val="single" w:sz="4" w:space="0" w:color="auto"/>
            </w:tcBorders>
            <w:noWrap/>
            <w:vAlign w:val="bottom"/>
          </w:tcPr>
          <w:p w14:paraId="6E9DD022" w14:textId="77777777" w:rsidR="0078343B" w:rsidRPr="00F57F40" w:rsidRDefault="0078343B" w:rsidP="007470F8">
            <w:pPr>
              <w:jc w:val="both"/>
              <w:rPr>
                <w:sz w:val="16"/>
                <w:szCs w:val="17"/>
              </w:rPr>
            </w:pPr>
            <w:r w:rsidRPr="00F57F40">
              <w:rPr>
                <w:sz w:val="16"/>
                <w:szCs w:val="17"/>
                <w:lang w:bidi="en-GB"/>
              </w:rPr>
              <w:fldChar w:fldCharType="begin"/>
            </w:r>
            <w:r w:rsidRPr="00F57F40">
              <w:rPr>
                <w:sz w:val="16"/>
                <w:szCs w:val="17"/>
                <w:lang w:bidi="en-GB"/>
              </w:rPr>
              <w:instrText xml:space="preserve"> MERGEFIELD regnr </w:instrText>
            </w:r>
            <w:r w:rsidRPr="00F57F40">
              <w:rPr>
                <w:sz w:val="16"/>
                <w:szCs w:val="17"/>
                <w:lang w:bidi="en-GB"/>
              </w:rPr>
              <w:fldChar w:fldCharType="end"/>
            </w:r>
          </w:p>
        </w:tc>
        <w:tc>
          <w:tcPr>
            <w:tcW w:w="1574" w:type="dxa"/>
            <w:gridSpan w:val="2"/>
            <w:tcBorders>
              <w:top w:val="nil"/>
              <w:left w:val="single" w:sz="4" w:space="0" w:color="auto"/>
              <w:right w:val="single" w:sz="4" w:space="0" w:color="auto"/>
            </w:tcBorders>
            <w:noWrap/>
            <w:vAlign w:val="bottom"/>
          </w:tcPr>
          <w:p w14:paraId="374695E6" w14:textId="77777777" w:rsidR="0078343B" w:rsidRPr="00F57F40" w:rsidRDefault="0078343B" w:rsidP="007470F8">
            <w:pPr>
              <w:rPr>
                <w:sz w:val="16"/>
                <w:szCs w:val="18"/>
              </w:rPr>
            </w:pPr>
            <w:r w:rsidRPr="00F57F40">
              <w:rPr>
                <w:b/>
                <w:sz w:val="16"/>
                <w:szCs w:val="18"/>
                <w:lang w:bidi="en-GB"/>
              </w:rPr>
              <w:t xml:space="preserve"> *</w:t>
            </w:r>
            <w:r w:rsidRPr="00F57F40">
              <w:rPr>
                <w:sz w:val="16"/>
                <w:szCs w:val="18"/>
                <w:lang w:bidi="en-GB"/>
              </w:rPr>
              <w:t>Phone:</w:t>
            </w:r>
          </w:p>
        </w:tc>
        <w:tc>
          <w:tcPr>
            <w:tcW w:w="3398" w:type="dxa"/>
            <w:gridSpan w:val="3"/>
            <w:tcBorders>
              <w:top w:val="single" w:sz="4" w:space="0" w:color="auto"/>
              <w:left w:val="single" w:sz="4" w:space="0" w:color="auto"/>
              <w:bottom w:val="single" w:sz="4" w:space="0" w:color="auto"/>
              <w:right w:val="single" w:sz="4" w:space="0" w:color="auto"/>
            </w:tcBorders>
            <w:noWrap/>
            <w:vAlign w:val="bottom"/>
          </w:tcPr>
          <w:p w14:paraId="29F16FD9" w14:textId="77777777" w:rsidR="0078343B" w:rsidRPr="00F57F40" w:rsidRDefault="0078343B" w:rsidP="007470F8">
            <w:pPr>
              <w:rPr>
                <w:sz w:val="16"/>
                <w:szCs w:val="17"/>
              </w:rPr>
            </w:pPr>
            <w:r w:rsidRPr="00F57F40">
              <w:rPr>
                <w:sz w:val="16"/>
                <w:szCs w:val="17"/>
                <w:lang w:bidi="en-GB"/>
              </w:rPr>
              <w:fldChar w:fldCharType="begin"/>
            </w:r>
            <w:r w:rsidRPr="00F57F40">
              <w:rPr>
                <w:sz w:val="16"/>
                <w:szCs w:val="17"/>
                <w:lang w:bidi="en-GB"/>
              </w:rPr>
              <w:instrText xml:space="preserve"> MERGEFIELD "telefons" </w:instrText>
            </w:r>
            <w:r w:rsidRPr="00F57F40">
              <w:rPr>
                <w:sz w:val="16"/>
                <w:szCs w:val="17"/>
                <w:lang w:bidi="en-GB"/>
              </w:rPr>
              <w:fldChar w:fldCharType="end"/>
            </w:r>
          </w:p>
        </w:tc>
        <w:tc>
          <w:tcPr>
            <w:tcW w:w="295" w:type="dxa"/>
            <w:vMerge w:val="restart"/>
            <w:tcBorders>
              <w:top w:val="nil"/>
              <w:left w:val="single" w:sz="4" w:space="0" w:color="auto"/>
              <w:right w:val="single" w:sz="4" w:space="0" w:color="auto"/>
            </w:tcBorders>
            <w:noWrap/>
            <w:vAlign w:val="bottom"/>
          </w:tcPr>
          <w:p w14:paraId="2E5CA2C3" w14:textId="77777777" w:rsidR="0078343B" w:rsidRPr="00F57F40" w:rsidRDefault="0078343B" w:rsidP="007470F8">
            <w:pPr>
              <w:ind w:left="-9672" w:right="-35"/>
              <w:rPr>
                <w:sz w:val="18"/>
                <w:szCs w:val="18"/>
              </w:rPr>
            </w:pPr>
            <w:r w:rsidRPr="00F57F40">
              <w:rPr>
                <w:sz w:val="18"/>
                <w:szCs w:val="18"/>
                <w:lang w:bidi="en-GB"/>
              </w:rPr>
              <w:t> </w:t>
            </w:r>
          </w:p>
          <w:p w14:paraId="32DCDEE5" w14:textId="77777777" w:rsidR="0078343B" w:rsidRPr="00F57F40" w:rsidRDefault="0078343B" w:rsidP="007470F8">
            <w:pPr>
              <w:rPr>
                <w:sz w:val="18"/>
                <w:szCs w:val="18"/>
              </w:rPr>
            </w:pPr>
            <w:r w:rsidRPr="00F57F40">
              <w:rPr>
                <w:sz w:val="18"/>
                <w:szCs w:val="18"/>
                <w:lang w:bidi="en-GB"/>
              </w:rPr>
              <w:t> </w:t>
            </w:r>
          </w:p>
        </w:tc>
      </w:tr>
      <w:tr w:rsidR="0078343B" w:rsidRPr="00F57F40" w14:paraId="74D516D4" w14:textId="77777777" w:rsidTr="007470F8">
        <w:trPr>
          <w:trHeight w:val="227"/>
        </w:trPr>
        <w:tc>
          <w:tcPr>
            <w:tcW w:w="2160" w:type="dxa"/>
            <w:gridSpan w:val="2"/>
            <w:tcBorders>
              <w:left w:val="single" w:sz="4" w:space="0" w:color="auto"/>
              <w:bottom w:val="nil"/>
              <w:right w:val="nil"/>
            </w:tcBorders>
            <w:noWrap/>
            <w:vAlign w:val="bottom"/>
          </w:tcPr>
          <w:p w14:paraId="193CBB9D" w14:textId="77777777" w:rsidR="0078343B" w:rsidRPr="00F57F40" w:rsidRDefault="0078343B" w:rsidP="007470F8">
            <w:pPr>
              <w:rPr>
                <w:sz w:val="16"/>
                <w:szCs w:val="18"/>
              </w:rPr>
            </w:pPr>
            <w:r w:rsidRPr="00F57F40">
              <w:rPr>
                <w:b/>
                <w:sz w:val="16"/>
                <w:szCs w:val="18"/>
                <w:lang w:bidi="en-GB"/>
              </w:rPr>
              <w:t>*</w:t>
            </w:r>
            <w:r w:rsidRPr="00F57F40">
              <w:rPr>
                <w:sz w:val="16"/>
                <w:szCs w:val="18"/>
                <w:lang w:bidi="en-GB"/>
              </w:rPr>
              <w:t>Name, Surname:</w:t>
            </w:r>
          </w:p>
        </w:tc>
        <w:tc>
          <w:tcPr>
            <w:tcW w:w="3128" w:type="dxa"/>
            <w:gridSpan w:val="2"/>
            <w:tcBorders>
              <w:top w:val="single" w:sz="4" w:space="0" w:color="auto"/>
              <w:left w:val="single" w:sz="4" w:space="0" w:color="auto"/>
              <w:bottom w:val="single" w:sz="4" w:space="0" w:color="auto"/>
              <w:right w:val="single" w:sz="4" w:space="0" w:color="auto"/>
            </w:tcBorders>
            <w:noWrap/>
            <w:vAlign w:val="bottom"/>
          </w:tcPr>
          <w:p w14:paraId="49F625B0" w14:textId="77777777" w:rsidR="0078343B" w:rsidRPr="00F57F40" w:rsidRDefault="0078343B" w:rsidP="007470F8">
            <w:pPr>
              <w:jc w:val="both"/>
              <w:rPr>
                <w:sz w:val="16"/>
                <w:szCs w:val="17"/>
              </w:rPr>
            </w:pPr>
            <w:r w:rsidRPr="00F57F40">
              <w:rPr>
                <w:sz w:val="16"/>
                <w:szCs w:val="17"/>
                <w:lang w:bidi="en-GB"/>
              </w:rPr>
              <w:fldChar w:fldCharType="begin"/>
            </w:r>
            <w:r w:rsidRPr="00F57F40">
              <w:rPr>
                <w:sz w:val="16"/>
                <w:szCs w:val="17"/>
                <w:lang w:bidi="en-GB"/>
              </w:rPr>
              <w:instrText xml:space="preserve"> MERGEFIELD atbpersona </w:instrText>
            </w:r>
            <w:r w:rsidRPr="00F57F40">
              <w:rPr>
                <w:sz w:val="16"/>
                <w:szCs w:val="17"/>
                <w:lang w:bidi="en-GB"/>
              </w:rPr>
              <w:fldChar w:fldCharType="end"/>
            </w:r>
          </w:p>
        </w:tc>
        <w:tc>
          <w:tcPr>
            <w:tcW w:w="1574" w:type="dxa"/>
            <w:gridSpan w:val="2"/>
            <w:tcBorders>
              <w:left w:val="nil"/>
              <w:bottom w:val="nil"/>
              <w:right w:val="nil"/>
            </w:tcBorders>
            <w:noWrap/>
            <w:vAlign w:val="bottom"/>
          </w:tcPr>
          <w:p w14:paraId="0310BEDD" w14:textId="77777777" w:rsidR="0078343B" w:rsidRPr="00F57F40" w:rsidRDefault="0078343B" w:rsidP="007470F8">
            <w:pPr>
              <w:rPr>
                <w:sz w:val="16"/>
                <w:szCs w:val="18"/>
              </w:rPr>
            </w:pPr>
            <w:r w:rsidRPr="00F57F40">
              <w:rPr>
                <w:b/>
                <w:sz w:val="16"/>
                <w:szCs w:val="18"/>
                <w:lang w:bidi="en-GB"/>
              </w:rPr>
              <w:t xml:space="preserve"> *</w:t>
            </w:r>
            <w:r w:rsidRPr="00F57F40">
              <w:rPr>
                <w:sz w:val="16"/>
                <w:szCs w:val="18"/>
                <w:lang w:bidi="en-GB"/>
              </w:rPr>
              <w:t>E-mail:</w:t>
            </w:r>
          </w:p>
        </w:tc>
        <w:tc>
          <w:tcPr>
            <w:tcW w:w="3398" w:type="dxa"/>
            <w:gridSpan w:val="3"/>
            <w:tcBorders>
              <w:top w:val="single" w:sz="4" w:space="0" w:color="auto"/>
              <w:left w:val="single" w:sz="4" w:space="0" w:color="auto"/>
              <w:bottom w:val="single" w:sz="4" w:space="0" w:color="auto"/>
              <w:right w:val="single" w:sz="4" w:space="0" w:color="auto"/>
            </w:tcBorders>
            <w:noWrap/>
            <w:vAlign w:val="bottom"/>
          </w:tcPr>
          <w:p w14:paraId="3476C34E" w14:textId="77777777" w:rsidR="0078343B" w:rsidRPr="00F57F40" w:rsidRDefault="0078343B" w:rsidP="007470F8">
            <w:pPr>
              <w:rPr>
                <w:sz w:val="16"/>
                <w:szCs w:val="17"/>
              </w:rPr>
            </w:pPr>
            <w:r w:rsidRPr="00F57F40">
              <w:rPr>
                <w:sz w:val="16"/>
                <w:szCs w:val="17"/>
                <w:lang w:bidi="en-GB"/>
              </w:rPr>
              <w:fldChar w:fldCharType="begin"/>
            </w:r>
            <w:r w:rsidRPr="00F57F40">
              <w:rPr>
                <w:sz w:val="16"/>
                <w:szCs w:val="17"/>
                <w:lang w:bidi="en-GB"/>
              </w:rPr>
              <w:instrText xml:space="preserve"> MERGEFIELD epasts </w:instrText>
            </w:r>
            <w:r w:rsidRPr="00F57F40">
              <w:rPr>
                <w:sz w:val="16"/>
                <w:szCs w:val="17"/>
                <w:lang w:bidi="en-GB"/>
              </w:rPr>
              <w:fldChar w:fldCharType="end"/>
            </w:r>
          </w:p>
        </w:tc>
        <w:tc>
          <w:tcPr>
            <w:tcW w:w="295" w:type="dxa"/>
            <w:vMerge/>
            <w:tcBorders>
              <w:left w:val="nil"/>
              <w:right w:val="single" w:sz="4" w:space="0" w:color="auto"/>
            </w:tcBorders>
            <w:noWrap/>
            <w:vAlign w:val="bottom"/>
          </w:tcPr>
          <w:p w14:paraId="4B2F68D2" w14:textId="77777777" w:rsidR="0078343B" w:rsidRPr="00F57F40" w:rsidRDefault="0078343B" w:rsidP="007470F8">
            <w:pPr>
              <w:rPr>
                <w:sz w:val="18"/>
                <w:szCs w:val="18"/>
              </w:rPr>
            </w:pPr>
          </w:p>
        </w:tc>
      </w:tr>
      <w:tr w:rsidR="0078343B" w:rsidRPr="00F57F40" w14:paraId="7EB30D68" w14:textId="77777777" w:rsidTr="007470F8">
        <w:trPr>
          <w:trHeight w:val="227"/>
        </w:trPr>
        <w:tc>
          <w:tcPr>
            <w:tcW w:w="2160" w:type="dxa"/>
            <w:gridSpan w:val="2"/>
            <w:tcBorders>
              <w:top w:val="nil"/>
              <w:left w:val="single" w:sz="4" w:space="0" w:color="auto"/>
              <w:bottom w:val="nil"/>
              <w:right w:val="nil"/>
            </w:tcBorders>
            <w:noWrap/>
            <w:vAlign w:val="bottom"/>
          </w:tcPr>
          <w:p w14:paraId="2DD9BB5A" w14:textId="77777777" w:rsidR="0078343B" w:rsidRPr="00F57F40" w:rsidRDefault="0078343B" w:rsidP="007470F8">
            <w:pPr>
              <w:rPr>
                <w:sz w:val="16"/>
                <w:szCs w:val="18"/>
              </w:rPr>
            </w:pPr>
            <w:r w:rsidRPr="00F57F40">
              <w:rPr>
                <w:b/>
                <w:sz w:val="16"/>
                <w:szCs w:val="18"/>
                <w:lang w:bidi="en-GB"/>
              </w:rPr>
              <w:t>*</w:t>
            </w:r>
            <w:r w:rsidRPr="00F57F40">
              <w:rPr>
                <w:sz w:val="16"/>
                <w:szCs w:val="18"/>
                <w:lang w:bidi="en-GB"/>
              </w:rPr>
              <w:t>Position:</w:t>
            </w:r>
          </w:p>
        </w:tc>
        <w:tc>
          <w:tcPr>
            <w:tcW w:w="3128" w:type="dxa"/>
            <w:gridSpan w:val="2"/>
            <w:tcBorders>
              <w:top w:val="single" w:sz="4" w:space="0" w:color="auto"/>
              <w:left w:val="single" w:sz="4" w:space="0" w:color="auto"/>
              <w:bottom w:val="single" w:sz="4" w:space="0" w:color="auto"/>
              <w:right w:val="single" w:sz="4" w:space="0" w:color="auto"/>
            </w:tcBorders>
            <w:noWrap/>
            <w:vAlign w:val="bottom"/>
          </w:tcPr>
          <w:p w14:paraId="14F53ABF" w14:textId="77777777" w:rsidR="0078343B" w:rsidRPr="00F57F40" w:rsidRDefault="0078343B" w:rsidP="007470F8">
            <w:pPr>
              <w:jc w:val="both"/>
              <w:rPr>
                <w:sz w:val="16"/>
                <w:szCs w:val="17"/>
              </w:rPr>
            </w:pPr>
            <w:r w:rsidRPr="00F57F40">
              <w:rPr>
                <w:sz w:val="16"/>
                <w:szCs w:val="17"/>
                <w:lang w:bidi="en-GB"/>
              </w:rPr>
              <w:fldChar w:fldCharType="begin"/>
            </w:r>
            <w:r w:rsidRPr="00F57F40">
              <w:rPr>
                <w:sz w:val="16"/>
                <w:szCs w:val="17"/>
                <w:lang w:bidi="en-GB"/>
              </w:rPr>
              <w:instrText xml:space="preserve"> MERGEFIELD "atbpersonaamats" </w:instrText>
            </w:r>
            <w:r w:rsidRPr="00F57F40">
              <w:rPr>
                <w:sz w:val="16"/>
                <w:szCs w:val="17"/>
                <w:lang w:bidi="en-GB"/>
              </w:rPr>
              <w:fldChar w:fldCharType="end"/>
            </w:r>
          </w:p>
        </w:tc>
        <w:tc>
          <w:tcPr>
            <w:tcW w:w="1574" w:type="dxa"/>
            <w:gridSpan w:val="2"/>
            <w:tcBorders>
              <w:top w:val="nil"/>
              <w:left w:val="nil"/>
              <w:bottom w:val="nil"/>
              <w:right w:val="nil"/>
            </w:tcBorders>
            <w:noWrap/>
            <w:vAlign w:val="bottom"/>
          </w:tcPr>
          <w:p w14:paraId="1EDB7D11" w14:textId="77777777" w:rsidR="0078343B" w:rsidRPr="00F57F40" w:rsidRDefault="0078343B" w:rsidP="007470F8">
            <w:pPr>
              <w:rPr>
                <w:sz w:val="16"/>
                <w:szCs w:val="18"/>
              </w:rPr>
            </w:pPr>
            <w:r w:rsidRPr="00F57F40">
              <w:rPr>
                <w:b/>
                <w:sz w:val="16"/>
                <w:szCs w:val="18"/>
                <w:lang w:bidi="en-GB"/>
              </w:rPr>
              <w:t xml:space="preserve"> *</w:t>
            </w:r>
            <w:r w:rsidRPr="00F57F40">
              <w:rPr>
                <w:sz w:val="16"/>
                <w:szCs w:val="18"/>
                <w:lang w:bidi="en-GB"/>
              </w:rPr>
              <w:t>Bank</w:t>
            </w:r>
          </w:p>
        </w:tc>
        <w:tc>
          <w:tcPr>
            <w:tcW w:w="3398" w:type="dxa"/>
            <w:gridSpan w:val="3"/>
            <w:tcBorders>
              <w:top w:val="single" w:sz="4" w:space="0" w:color="auto"/>
              <w:left w:val="single" w:sz="4" w:space="0" w:color="auto"/>
              <w:bottom w:val="single" w:sz="4" w:space="0" w:color="auto"/>
              <w:right w:val="single" w:sz="4" w:space="0" w:color="auto"/>
            </w:tcBorders>
            <w:noWrap/>
            <w:vAlign w:val="bottom"/>
          </w:tcPr>
          <w:p w14:paraId="6559BA2F" w14:textId="77777777" w:rsidR="0078343B" w:rsidRPr="00F57F40" w:rsidRDefault="0078343B" w:rsidP="007470F8">
            <w:pPr>
              <w:rPr>
                <w:sz w:val="16"/>
                <w:szCs w:val="17"/>
              </w:rPr>
            </w:pPr>
            <w:r w:rsidRPr="00F57F40">
              <w:rPr>
                <w:sz w:val="16"/>
                <w:szCs w:val="17"/>
                <w:lang w:bidi="en-GB"/>
              </w:rPr>
              <w:fldChar w:fldCharType="begin"/>
            </w:r>
            <w:r w:rsidRPr="00F57F40">
              <w:rPr>
                <w:sz w:val="16"/>
                <w:szCs w:val="17"/>
                <w:lang w:bidi="en-GB"/>
              </w:rPr>
              <w:instrText xml:space="preserve"> MERGEFIELD "Bankas_nosaukums" </w:instrText>
            </w:r>
            <w:r w:rsidRPr="00F57F40">
              <w:rPr>
                <w:sz w:val="16"/>
                <w:szCs w:val="17"/>
                <w:lang w:bidi="en-GB"/>
              </w:rPr>
              <w:fldChar w:fldCharType="end"/>
            </w:r>
          </w:p>
        </w:tc>
        <w:tc>
          <w:tcPr>
            <w:tcW w:w="295" w:type="dxa"/>
            <w:vMerge/>
            <w:tcBorders>
              <w:left w:val="nil"/>
              <w:right w:val="single" w:sz="4" w:space="0" w:color="auto"/>
            </w:tcBorders>
            <w:noWrap/>
            <w:vAlign w:val="bottom"/>
          </w:tcPr>
          <w:p w14:paraId="3E488214" w14:textId="77777777" w:rsidR="0078343B" w:rsidRPr="00F57F40" w:rsidRDefault="0078343B" w:rsidP="007470F8">
            <w:pPr>
              <w:rPr>
                <w:sz w:val="18"/>
                <w:szCs w:val="18"/>
              </w:rPr>
            </w:pPr>
          </w:p>
        </w:tc>
      </w:tr>
      <w:tr w:rsidR="0078343B" w:rsidRPr="00F57F40" w14:paraId="7EF578E1" w14:textId="77777777" w:rsidTr="007470F8">
        <w:trPr>
          <w:trHeight w:val="227"/>
        </w:trPr>
        <w:tc>
          <w:tcPr>
            <w:tcW w:w="2160" w:type="dxa"/>
            <w:gridSpan w:val="2"/>
            <w:tcBorders>
              <w:top w:val="nil"/>
              <w:left w:val="single" w:sz="4" w:space="0" w:color="auto"/>
              <w:bottom w:val="nil"/>
              <w:right w:val="nil"/>
            </w:tcBorders>
            <w:noWrap/>
            <w:vAlign w:val="bottom"/>
          </w:tcPr>
          <w:p w14:paraId="36164E4F" w14:textId="77777777" w:rsidR="0078343B" w:rsidRPr="00F57F40" w:rsidRDefault="0078343B" w:rsidP="007470F8">
            <w:pPr>
              <w:rPr>
                <w:sz w:val="16"/>
                <w:szCs w:val="18"/>
              </w:rPr>
            </w:pPr>
            <w:r w:rsidRPr="00F57F40">
              <w:rPr>
                <w:sz w:val="16"/>
                <w:szCs w:val="18"/>
                <w:lang w:bidi="en-GB"/>
              </w:rPr>
              <w:t>*Representing based on:</w:t>
            </w:r>
          </w:p>
        </w:tc>
        <w:tc>
          <w:tcPr>
            <w:tcW w:w="3128" w:type="dxa"/>
            <w:gridSpan w:val="2"/>
            <w:tcBorders>
              <w:top w:val="single" w:sz="4" w:space="0" w:color="auto"/>
              <w:left w:val="single" w:sz="4" w:space="0" w:color="auto"/>
              <w:bottom w:val="single" w:sz="4" w:space="0" w:color="auto"/>
              <w:right w:val="single" w:sz="4" w:space="0" w:color="auto"/>
            </w:tcBorders>
            <w:noWrap/>
            <w:vAlign w:val="bottom"/>
          </w:tcPr>
          <w:p w14:paraId="10C70C89" w14:textId="77777777" w:rsidR="0078343B" w:rsidRPr="00F57F40" w:rsidRDefault="0078343B" w:rsidP="007470F8">
            <w:pPr>
              <w:jc w:val="both"/>
              <w:rPr>
                <w:sz w:val="16"/>
                <w:szCs w:val="17"/>
              </w:rPr>
            </w:pPr>
            <w:r w:rsidRPr="00F57F40">
              <w:rPr>
                <w:sz w:val="16"/>
                <w:szCs w:val="17"/>
                <w:lang w:bidi="en-GB"/>
              </w:rPr>
              <w:fldChar w:fldCharType="begin"/>
            </w:r>
            <w:r w:rsidRPr="00F57F40">
              <w:rPr>
                <w:sz w:val="16"/>
                <w:szCs w:val="17"/>
                <w:lang w:bidi="en-GB"/>
              </w:rPr>
              <w:instrText xml:space="preserve"> MERGEFIELD klienta_pamatojums </w:instrText>
            </w:r>
            <w:r w:rsidRPr="00F57F40">
              <w:rPr>
                <w:sz w:val="16"/>
                <w:szCs w:val="17"/>
                <w:lang w:bidi="en-GB"/>
              </w:rPr>
              <w:fldChar w:fldCharType="end"/>
            </w:r>
          </w:p>
        </w:tc>
        <w:tc>
          <w:tcPr>
            <w:tcW w:w="1574" w:type="dxa"/>
            <w:gridSpan w:val="2"/>
            <w:tcBorders>
              <w:top w:val="nil"/>
              <w:left w:val="nil"/>
              <w:bottom w:val="nil"/>
              <w:right w:val="single" w:sz="4" w:space="0" w:color="auto"/>
            </w:tcBorders>
            <w:noWrap/>
            <w:vAlign w:val="bottom"/>
          </w:tcPr>
          <w:p w14:paraId="3F38A375" w14:textId="07BFD9EF" w:rsidR="0078343B" w:rsidRPr="00F57F40" w:rsidRDefault="00F57F40" w:rsidP="007470F8">
            <w:pPr>
              <w:rPr>
                <w:sz w:val="16"/>
                <w:szCs w:val="18"/>
              </w:rPr>
            </w:pPr>
            <w:r>
              <w:rPr>
                <w:b/>
                <w:sz w:val="16"/>
                <w:szCs w:val="18"/>
                <w:lang w:bidi="en-GB"/>
              </w:rPr>
              <w:t xml:space="preserve"> </w:t>
            </w:r>
            <w:r w:rsidR="0078343B" w:rsidRPr="00F57F40">
              <w:rPr>
                <w:b/>
                <w:sz w:val="16"/>
                <w:szCs w:val="18"/>
                <w:lang w:bidi="en-GB"/>
              </w:rPr>
              <w:t>*</w:t>
            </w:r>
            <w:r w:rsidR="0078343B" w:rsidRPr="00F57F40">
              <w:rPr>
                <w:sz w:val="16"/>
                <w:szCs w:val="18"/>
                <w:lang w:bidi="en-GB"/>
              </w:rPr>
              <w:t>Account</w:t>
            </w:r>
          </w:p>
        </w:tc>
        <w:tc>
          <w:tcPr>
            <w:tcW w:w="3398" w:type="dxa"/>
            <w:gridSpan w:val="3"/>
            <w:tcBorders>
              <w:top w:val="single" w:sz="4" w:space="0" w:color="auto"/>
              <w:left w:val="single" w:sz="4" w:space="0" w:color="auto"/>
              <w:bottom w:val="single" w:sz="4" w:space="0" w:color="auto"/>
              <w:right w:val="single" w:sz="4" w:space="0" w:color="auto"/>
            </w:tcBorders>
            <w:noWrap/>
            <w:vAlign w:val="bottom"/>
          </w:tcPr>
          <w:p w14:paraId="7AE3A87A" w14:textId="77777777" w:rsidR="0078343B" w:rsidRPr="00F57F40" w:rsidRDefault="0078343B" w:rsidP="007470F8">
            <w:pPr>
              <w:rPr>
                <w:sz w:val="16"/>
                <w:szCs w:val="17"/>
              </w:rPr>
            </w:pPr>
            <w:r w:rsidRPr="00F57F40">
              <w:rPr>
                <w:sz w:val="16"/>
                <w:szCs w:val="17"/>
                <w:lang w:bidi="en-GB"/>
              </w:rPr>
              <w:fldChar w:fldCharType="begin"/>
            </w:r>
            <w:r w:rsidRPr="00F57F40">
              <w:rPr>
                <w:sz w:val="16"/>
                <w:szCs w:val="17"/>
                <w:lang w:bidi="en-GB"/>
              </w:rPr>
              <w:instrText xml:space="preserve"> MERGEFIELD konts </w:instrText>
            </w:r>
            <w:r w:rsidRPr="00F57F40">
              <w:rPr>
                <w:sz w:val="16"/>
                <w:szCs w:val="17"/>
                <w:lang w:bidi="en-GB"/>
              </w:rPr>
              <w:fldChar w:fldCharType="end"/>
            </w:r>
          </w:p>
        </w:tc>
        <w:tc>
          <w:tcPr>
            <w:tcW w:w="295" w:type="dxa"/>
            <w:vMerge/>
            <w:tcBorders>
              <w:left w:val="single" w:sz="4" w:space="0" w:color="auto"/>
              <w:right w:val="single" w:sz="4" w:space="0" w:color="auto"/>
            </w:tcBorders>
            <w:noWrap/>
            <w:vAlign w:val="bottom"/>
          </w:tcPr>
          <w:p w14:paraId="0AC33C85" w14:textId="77777777" w:rsidR="0078343B" w:rsidRPr="00F57F40" w:rsidRDefault="0078343B" w:rsidP="007470F8">
            <w:pPr>
              <w:rPr>
                <w:b/>
                <w:sz w:val="18"/>
                <w:szCs w:val="18"/>
              </w:rPr>
            </w:pPr>
          </w:p>
        </w:tc>
      </w:tr>
      <w:tr w:rsidR="0078343B" w:rsidRPr="00F57F40" w14:paraId="4D96BC61" w14:textId="77777777" w:rsidTr="007470F8">
        <w:trPr>
          <w:trHeight w:val="66"/>
        </w:trPr>
        <w:tc>
          <w:tcPr>
            <w:tcW w:w="2160" w:type="dxa"/>
            <w:gridSpan w:val="2"/>
            <w:tcBorders>
              <w:top w:val="nil"/>
              <w:left w:val="single" w:sz="4" w:space="0" w:color="auto"/>
              <w:bottom w:val="nil"/>
              <w:right w:val="nil"/>
            </w:tcBorders>
            <w:noWrap/>
            <w:vAlign w:val="bottom"/>
          </w:tcPr>
          <w:p w14:paraId="2A2B4348" w14:textId="77777777" w:rsidR="0078343B" w:rsidRPr="00F57F40" w:rsidRDefault="0078343B" w:rsidP="007470F8">
            <w:pPr>
              <w:rPr>
                <w:sz w:val="16"/>
                <w:szCs w:val="18"/>
              </w:rPr>
            </w:pPr>
            <w:r w:rsidRPr="00F57F40">
              <w:rPr>
                <w:sz w:val="16"/>
                <w:szCs w:val="18"/>
                <w:lang w:bidi="en-GB"/>
              </w:rPr>
              <w:t> </w:t>
            </w:r>
          </w:p>
        </w:tc>
        <w:tc>
          <w:tcPr>
            <w:tcW w:w="3128" w:type="dxa"/>
            <w:gridSpan w:val="2"/>
            <w:tcBorders>
              <w:top w:val="nil"/>
              <w:left w:val="nil"/>
              <w:bottom w:val="nil"/>
              <w:right w:val="nil"/>
            </w:tcBorders>
            <w:noWrap/>
            <w:vAlign w:val="bottom"/>
          </w:tcPr>
          <w:p w14:paraId="58C0D83A" w14:textId="77777777" w:rsidR="0078343B" w:rsidRPr="00F57F40" w:rsidRDefault="0078343B" w:rsidP="007470F8">
            <w:pPr>
              <w:rPr>
                <w:sz w:val="16"/>
                <w:szCs w:val="18"/>
              </w:rPr>
            </w:pPr>
          </w:p>
        </w:tc>
        <w:tc>
          <w:tcPr>
            <w:tcW w:w="1574" w:type="dxa"/>
            <w:gridSpan w:val="2"/>
            <w:tcBorders>
              <w:top w:val="nil"/>
              <w:left w:val="nil"/>
              <w:bottom w:val="nil"/>
              <w:right w:val="nil"/>
            </w:tcBorders>
            <w:noWrap/>
            <w:vAlign w:val="bottom"/>
          </w:tcPr>
          <w:p w14:paraId="79341650" w14:textId="77777777" w:rsidR="0078343B" w:rsidRPr="00F57F40" w:rsidRDefault="0078343B" w:rsidP="007470F8">
            <w:pPr>
              <w:jc w:val="right"/>
              <w:rPr>
                <w:sz w:val="16"/>
                <w:szCs w:val="18"/>
              </w:rPr>
            </w:pPr>
          </w:p>
        </w:tc>
        <w:tc>
          <w:tcPr>
            <w:tcW w:w="238" w:type="dxa"/>
            <w:tcBorders>
              <w:top w:val="single" w:sz="4" w:space="0" w:color="auto"/>
              <w:left w:val="nil"/>
              <w:bottom w:val="nil"/>
              <w:right w:val="nil"/>
            </w:tcBorders>
            <w:noWrap/>
            <w:vAlign w:val="bottom"/>
          </w:tcPr>
          <w:p w14:paraId="5E48F4D2" w14:textId="77777777" w:rsidR="0078343B" w:rsidRPr="00F57F40" w:rsidRDefault="0078343B" w:rsidP="007470F8">
            <w:pPr>
              <w:rPr>
                <w:sz w:val="16"/>
                <w:szCs w:val="18"/>
              </w:rPr>
            </w:pPr>
          </w:p>
        </w:tc>
        <w:tc>
          <w:tcPr>
            <w:tcW w:w="3160" w:type="dxa"/>
            <w:gridSpan w:val="2"/>
            <w:tcBorders>
              <w:top w:val="single" w:sz="4" w:space="0" w:color="auto"/>
              <w:left w:val="nil"/>
              <w:bottom w:val="nil"/>
              <w:right w:val="nil"/>
            </w:tcBorders>
            <w:noWrap/>
            <w:vAlign w:val="bottom"/>
          </w:tcPr>
          <w:p w14:paraId="2FE4FC93" w14:textId="77777777" w:rsidR="0078343B" w:rsidRPr="00F57F40" w:rsidRDefault="0078343B" w:rsidP="007470F8">
            <w:pPr>
              <w:rPr>
                <w:sz w:val="16"/>
                <w:szCs w:val="18"/>
              </w:rPr>
            </w:pPr>
          </w:p>
        </w:tc>
        <w:tc>
          <w:tcPr>
            <w:tcW w:w="295" w:type="dxa"/>
            <w:vMerge/>
            <w:tcBorders>
              <w:left w:val="nil"/>
              <w:right w:val="single" w:sz="4" w:space="0" w:color="auto"/>
            </w:tcBorders>
            <w:noWrap/>
            <w:vAlign w:val="bottom"/>
          </w:tcPr>
          <w:p w14:paraId="7EBA5689" w14:textId="77777777" w:rsidR="0078343B" w:rsidRPr="00F57F40" w:rsidRDefault="0078343B" w:rsidP="007470F8">
            <w:pPr>
              <w:rPr>
                <w:b/>
                <w:sz w:val="18"/>
                <w:szCs w:val="18"/>
              </w:rPr>
            </w:pPr>
          </w:p>
        </w:tc>
      </w:tr>
      <w:tr w:rsidR="0078343B" w:rsidRPr="00F57F40" w14:paraId="33104697" w14:textId="77777777" w:rsidTr="007470F8">
        <w:trPr>
          <w:trHeight w:val="227"/>
        </w:trPr>
        <w:tc>
          <w:tcPr>
            <w:tcW w:w="5288" w:type="dxa"/>
            <w:gridSpan w:val="4"/>
            <w:tcBorders>
              <w:top w:val="nil"/>
              <w:left w:val="single" w:sz="4" w:space="0" w:color="auto"/>
              <w:bottom w:val="nil"/>
              <w:right w:val="nil"/>
            </w:tcBorders>
            <w:noWrap/>
            <w:vAlign w:val="bottom"/>
          </w:tcPr>
          <w:p w14:paraId="2AC5C3C2" w14:textId="77777777" w:rsidR="0078343B" w:rsidRPr="00F57F40" w:rsidRDefault="0078343B" w:rsidP="007470F8">
            <w:pPr>
              <w:rPr>
                <w:sz w:val="16"/>
                <w:szCs w:val="18"/>
              </w:rPr>
            </w:pPr>
            <w:r w:rsidRPr="00F57F40">
              <w:rPr>
                <w:b/>
                <w:sz w:val="16"/>
                <w:szCs w:val="18"/>
                <w:lang w:bidi="en-GB"/>
              </w:rPr>
              <w:t>*</w:t>
            </w:r>
            <w:r w:rsidRPr="00F57F40">
              <w:rPr>
                <w:sz w:val="16"/>
                <w:szCs w:val="18"/>
                <w:lang w:bidi="en-GB"/>
              </w:rPr>
              <w:t>Registered address:</w:t>
            </w:r>
          </w:p>
        </w:tc>
        <w:tc>
          <w:tcPr>
            <w:tcW w:w="1574" w:type="dxa"/>
            <w:gridSpan w:val="2"/>
            <w:tcBorders>
              <w:top w:val="nil"/>
              <w:left w:val="nil"/>
              <w:bottom w:val="nil"/>
              <w:right w:val="nil"/>
            </w:tcBorders>
            <w:noWrap/>
            <w:vAlign w:val="bottom"/>
          </w:tcPr>
          <w:p w14:paraId="7FF3C03D" w14:textId="77777777" w:rsidR="0078343B" w:rsidRPr="00F57F40" w:rsidRDefault="0078343B" w:rsidP="007470F8">
            <w:pPr>
              <w:rPr>
                <w:sz w:val="16"/>
                <w:szCs w:val="18"/>
              </w:rPr>
            </w:pPr>
          </w:p>
        </w:tc>
        <w:tc>
          <w:tcPr>
            <w:tcW w:w="238" w:type="dxa"/>
            <w:tcBorders>
              <w:top w:val="nil"/>
              <w:left w:val="nil"/>
              <w:bottom w:val="nil"/>
              <w:right w:val="nil"/>
            </w:tcBorders>
            <w:noWrap/>
            <w:vAlign w:val="bottom"/>
          </w:tcPr>
          <w:p w14:paraId="4522F166" w14:textId="77777777" w:rsidR="0078343B" w:rsidRPr="00F57F40" w:rsidRDefault="0078343B" w:rsidP="007470F8">
            <w:pPr>
              <w:rPr>
                <w:sz w:val="16"/>
                <w:szCs w:val="18"/>
              </w:rPr>
            </w:pPr>
          </w:p>
        </w:tc>
        <w:tc>
          <w:tcPr>
            <w:tcW w:w="3160" w:type="dxa"/>
            <w:gridSpan w:val="2"/>
            <w:tcBorders>
              <w:top w:val="nil"/>
              <w:left w:val="nil"/>
              <w:bottom w:val="nil"/>
              <w:right w:val="nil"/>
            </w:tcBorders>
            <w:noWrap/>
            <w:vAlign w:val="bottom"/>
          </w:tcPr>
          <w:p w14:paraId="6893BF07" w14:textId="77777777" w:rsidR="0078343B" w:rsidRPr="00F57F40" w:rsidRDefault="0078343B" w:rsidP="007470F8">
            <w:pPr>
              <w:rPr>
                <w:sz w:val="16"/>
                <w:szCs w:val="18"/>
              </w:rPr>
            </w:pPr>
          </w:p>
        </w:tc>
        <w:tc>
          <w:tcPr>
            <w:tcW w:w="295" w:type="dxa"/>
            <w:vMerge w:val="restart"/>
            <w:tcBorders>
              <w:left w:val="nil"/>
              <w:right w:val="single" w:sz="4" w:space="0" w:color="auto"/>
            </w:tcBorders>
            <w:noWrap/>
            <w:vAlign w:val="bottom"/>
          </w:tcPr>
          <w:p w14:paraId="07145BBE" w14:textId="77777777" w:rsidR="0078343B" w:rsidRPr="00F57F40" w:rsidRDefault="0078343B" w:rsidP="007470F8">
            <w:pPr>
              <w:rPr>
                <w:b/>
                <w:sz w:val="18"/>
                <w:szCs w:val="18"/>
              </w:rPr>
            </w:pPr>
          </w:p>
        </w:tc>
      </w:tr>
      <w:tr w:rsidR="0078343B" w:rsidRPr="00F57F40" w14:paraId="6A42CE79" w14:textId="77777777" w:rsidTr="007470F8">
        <w:trPr>
          <w:trHeight w:val="297"/>
        </w:trPr>
        <w:tc>
          <w:tcPr>
            <w:tcW w:w="264" w:type="dxa"/>
            <w:tcBorders>
              <w:left w:val="single" w:sz="4" w:space="0" w:color="auto"/>
              <w:right w:val="single" w:sz="4" w:space="0" w:color="auto"/>
            </w:tcBorders>
            <w:noWrap/>
            <w:vAlign w:val="bottom"/>
          </w:tcPr>
          <w:p w14:paraId="1270DC09" w14:textId="77777777" w:rsidR="0078343B" w:rsidRPr="00F57F40" w:rsidRDefault="0078343B" w:rsidP="007470F8">
            <w:pPr>
              <w:jc w:val="center"/>
              <w:rPr>
                <w:sz w:val="16"/>
                <w:szCs w:val="16"/>
              </w:rPr>
            </w:pPr>
            <w:r w:rsidRPr="00F57F40">
              <w:rPr>
                <w:sz w:val="16"/>
                <w:szCs w:val="16"/>
                <w:lang w:bidi="en-GB"/>
              </w:rPr>
              <w:t> </w:t>
            </w:r>
          </w:p>
        </w:tc>
        <w:tc>
          <w:tcPr>
            <w:tcW w:w="6598" w:type="dxa"/>
            <w:gridSpan w:val="5"/>
            <w:tcBorders>
              <w:top w:val="single" w:sz="4" w:space="0" w:color="auto"/>
              <w:left w:val="single" w:sz="4" w:space="0" w:color="auto"/>
              <w:bottom w:val="single" w:sz="4" w:space="0" w:color="auto"/>
              <w:right w:val="single" w:sz="4" w:space="0" w:color="auto"/>
            </w:tcBorders>
            <w:vAlign w:val="bottom"/>
          </w:tcPr>
          <w:p w14:paraId="0EB5FC32" w14:textId="77777777" w:rsidR="0078343B" w:rsidRPr="00F57F40" w:rsidRDefault="0078343B" w:rsidP="007470F8">
            <w:pPr>
              <w:jc w:val="both"/>
              <w:rPr>
                <w:sz w:val="16"/>
                <w:szCs w:val="17"/>
              </w:rPr>
            </w:pPr>
            <w:r w:rsidRPr="00F57F40">
              <w:rPr>
                <w:sz w:val="16"/>
                <w:szCs w:val="17"/>
                <w:lang w:bidi="en-GB"/>
              </w:rPr>
              <w:fldChar w:fldCharType="begin"/>
            </w:r>
            <w:r w:rsidRPr="00F57F40">
              <w:rPr>
                <w:sz w:val="16"/>
                <w:szCs w:val="17"/>
                <w:lang w:bidi="en-GB"/>
              </w:rPr>
              <w:instrText xml:space="preserve"> MERGEFIELD "juradrese" </w:instrText>
            </w:r>
            <w:r w:rsidRPr="00F57F40">
              <w:rPr>
                <w:sz w:val="16"/>
                <w:szCs w:val="17"/>
                <w:lang w:bidi="en-GB"/>
              </w:rPr>
              <w:fldChar w:fldCharType="end"/>
            </w:r>
          </w:p>
        </w:tc>
        <w:tc>
          <w:tcPr>
            <w:tcW w:w="2097" w:type="dxa"/>
            <w:gridSpan w:val="2"/>
            <w:tcBorders>
              <w:top w:val="nil"/>
              <w:left w:val="nil"/>
              <w:bottom w:val="nil"/>
            </w:tcBorders>
            <w:noWrap/>
            <w:vAlign w:val="bottom"/>
          </w:tcPr>
          <w:p w14:paraId="7698C31B" w14:textId="50997FF6" w:rsidR="0078343B" w:rsidRPr="00F57F40" w:rsidRDefault="00F57F40" w:rsidP="007470F8">
            <w:pPr>
              <w:rPr>
                <w:sz w:val="16"/>
                <w:szCs w:val="16"/>
              </w:rPr>
            </w:pPr>
            <w:r>
              <w:rPr>
                <w:sz w:val="16"/>
                <w:szCs w:val="16"/>
                <w:lang w:bidi="en-GB"/>
              </w:rPr>
              <w:t xml:space="preserve"> </w:t>
            </w:r>
          </w:p>
        </w:tc>
        <w:tc>
          <w:tcPr>
            <w:tcW w:w="1301" w:type="dxa"/>
            <w:noWrap/>
            <w:vAlign w:val="center"/>
          </w:tcPr>
          <w:p w14:paraId="5D81E4CF" w14:textId="77777777" w:rsidR="0078343B" w:rsidRPr="00F57F40" w:rsidRDefault="0078343B" w:rsidP="007470F8">
            <w:pPr>
              <w:rPr>
                <w:sz w:val="16"/>
                <w:szCs w:val="16"/>
              </w:rPr>
            </w:pPr>
          </w:p>
        </w:tc>
        <w:tc>
          <w:tcPr>
            <w:tcW w:w="295" w:type="dxa"/>
            <w:vMerge/>
            <w:tcBorders>
              <w:left w:val="nil"/>
              <w:right w:val="single" w:sz="4" w:space="0" w:color="auto"/>
            </w:tcBorders>
            <w:noWrap/>
            <w:vAlign w:val="bottom"/>
          </w:tcPr>
          <w:p w14:paraId="5B33B8BB" w14:textId="77777777" w:rsidR="0078343B" w:rsidRPr="00F57F40" w:rsidRDefault="0078343B" w:rsidP="007470F8">
            <w:pPr>
              <w:rPr>
                <w:sz w:val="16"/>
                <w:szCs w:val="16"/>
              </w:rPr>
            </w:pPr>
          </w:p>
        </w:tc>
      </w:tr>
      <w:tr w:rsidR="0078343B" w:rsidRPr="00F57F40" w14:paraId="31154975" w14:textId="77777777" w:rsidTr="007470F8">
        <w:trPr>
          <w:trHeight w:val="227"/>
        </w:trPr>
        <w:tc>
          <w:tcPr>
            <w:tcW w:w="5288" w:type="dxa"/>
            <w:gridSpan w:val="4"/>
            <w:tcBorders>
              <w:top w:val="nil"/>
              <w:left w:val="single" w:sz="4" w:space="0" w:color="auto"/>
              <w:bottom w:val="nil"/>
              <w:right w:val="nil"/>
            </w:tcBorders>
            <w:noWrap/>
            <w:vAlign w:val="bottom"/>
          </w:tcPr>
          <w:p w14:paraId="1FF7F16B" w14:textId="77777777" w:rsidR="0078343B" w:rsidRPr="00F57F40" w:rsidRDefault="0078343B" w:rsidP="007470F8">
            <w:pPr>
              <w:rPr>
                <w:sz w:val="16"/>
                <w:szCs w:val="17"/>
              </w:rPr>
            </w:pPr>
            <w:r w:rsidRPr="00F57F40">
              <w:rPr>
                <w:b/>
                <w:sz w:val="16"/>
                <w:szCs w:val="17"/>
                <w:lang w:bidi="en-GB"/>
              </w:rPr>
              <w:t>*</w:t>
            </w:r>
            <w:r w:rsidRPr="00F57F40">
              <w:rPr>
                <w:sz w:val="16"/>
                <w:szCs w:val="17"/>
                <w:lang w:bidi="en-GB"/>
              </w:rPr>
              <w:t>Correspondence address (to be filled in if different from the registered address):</w:t>
            </w:r>
          </w:p>
        </w:tc>
        <w:tc>
          <w:tcPr>
            <w:tcW w:w="1574" w:type="dxa"/>
            <w:gridSpan w:val="2"/>
            <w:tcBorders>
              <w:top w:val="nil"/>
              <w:left w:val="nil"/>
              <w:bottom w:val="nil"/>
              <w:right w:val="nil"/>
            </w:tcBorders>
            <w:noWrap/>
            <w:vAlign w:val="bottom"/>
          </w:tcPr>
          <w:p w14:paraId="05F55A36" w14:textId="77777777" w:rsidR="0078343B" w:rsidRPr="00F57F40" w:rsidRDefault="0078343B" w:rsidP="007470F8">
            <w:pPr>
              <w:rPr>
                <w:sz w:val="16"/>
                <w:szCs w:val="17"/>
              </w:rPr>
            </w:pPr>
          </w:p>
        </w:tc>
        <w:tc>
          <w:tcPr>
            <w:tcW w:w="238" w:type="dxa"/>
            <w:tcBorders>
              <w:top w:val="nil"/>
              <w:left w:val="nil"/>
              <w:bottom w:val="nil"/>
              <w:right w:val="nil"/>
            </w:tcBorders>
            <w:noWrap/>
            <w:vAlign w:val="bottom"/>
          </w:tcPr>
          <w:p w14:paraId="30926FE8" w14:textId="77777777" w:rsidR="0078343B" w:rsidRPr="00F57F40" w:rsidRDefault="0078343B" w:rsidP="007470F8">
            <w:pPr>
              <w:rPr>
                <w:sz w:val="16"/>
                <w:szCs w:val="16"/>
              </w:rPr>
            </w:pPr>
          </w:p>
        </w:tc>
        <w:tc>
          <w:tcPr>
            <w:tcW w:w="3160" w:type="dxa"/>
            <w:gridSpan w:val="2"/>
            <w:tcBorders>
              <w:top w:val="nil"/>
              <w:left w:val="nil"/>
              <w:bottom w:val="nil"/>
              <w:right w:val="nil"/>
            </w:tcBorders>
            <w:noWrap/>
            <w:vAlign w:val="bottom"/>
          </w:tcPr>
          <w:p w14:paraId="7CDBEA26" w14:textId="77777777" w:rsidR="0078343B" w:rsidRPr="00F57F40" w:rsidRDefault="0078343B" w:rsidP="007470F8">
            <w:pPr>
              <w:rPr>
                <w:sz w:val="16"/>
                <w:szCs w:val="16"/>
              </w:rPr>
            </w:pPr>
          </w:p>
        </w:tc>
        <w:tc>
          <w:tcPr>
            <w:tcW w:w="295" w:type="dxa"/>
            <w:vMerge w:val="restart"/>
            <w:tcBorders>
              <w:left w:val="nil"/>
              <w:right w:val="single" w:sz="4" w:space="0" w:color="auto"/>
            </w:tcBorders>
            <w:noWrap/>
            <w:vAlign w:val="bottom"/>
          </w:tcPr>
          <w:p w14:paraId="1BB2AFF7" w14:textId="77777777" w:rsidR="0078343B" w:rsidRPr="00F57F40" w:rsidRDefault="0078343B" w:rsidP="007470F8">
            <w:pPr>
              <w:rPr>
                <w:b/>
                <w:sz w:val="16"/>
                <w:szCs w:val="16"/>
              </w:rPr>
            </w:pPr>
          </w:p>
        </w:tc>
      </w:tr>
      <w:tr w:rsidR="0078343B" w:rsidRPr="00F57F40" w14:paraId="3DEEB5BF" w14:textId="77777777" w:rsidTr="007470F8">
        <w:trPr>
          <w:trHeight w:val="305"/>
        </w:trPr>
        <w:tc>
          <w:tcPr>
            <w:tcW w:w="264" w:type="dxa"/>
            <w:tcBorders>
              <w:left w:val="single" w:sz="4" w:space="0" w:color="auto"/>
              <w:right w:val="single" w:sz="4" w:space="0" w:color="auto"/>
            </w:tcBorders>
            <w:noWrap/>
            <w:vAlign w:val="bottom"/>
          </w:tcPr>
          <w:p w14:paraId="18AFE639" w14:textId="77777777" w:rsidR="0078343B" w:rsidRPr="00F57F40" w:rsidRDefault="0078343B" w:rsidP="007470F8">
            <w:pPr>
              <w:jc w:val="center"/>
              <w:rPr>
                <w:sz w:val="16"/>
                <w:szCs w:val="16"/>
              </w:rPr>
            </w:pPr>
            <w:r w:rsidRPr="00F57F40">
              <w:rPr>
                <w:sz w:val="16"/>
                <w:szCs w:val="16"/>
                <w:lang w:bidi="en-GB"/>
              </w:rPr>
              <w:t> </w:t>
            </w:r>
          </w:p>
        </w:tc>
        <w:tc>
          <w:tcPr>
            <w:tcW w:w="6598" w:type="dxa"/>
            <w:gridSpan w:val="5"/>
            <w:tcBorders>
              <w:top w:val="single" w:sz="4" w:space="0" w:color="auto"/>
              <w:left w:val="single" w:sz="4" w:space="0" w:color="auto"/>
              <w:bottom w:val="single" w:sz="4" w:space="0" w:color="auto"/>
              <w:right w:val="single" w:sz="4" w:space="0" w:color="auto"/>
            </w:tcBorders>
            <w:vAlign w:val="bottom"/>
          </w:tcPr>
          <w:p w14:paraId="2F1FCE95" w14:textId="77777777" w:rsidR="0078343B" w:rsidRPr="00F57F40" w:rsidRDefault="0078343B" w:rsidP="007470F8">
            <w:pPr>
              <w:rPr>
                <w:sz w:val="16"/>
                <w:szCs w:val="17"/>
              </w:rPr>
            </w:pPr>
            <w:r w:rsidRPr="00F57F40">
              <w:rPr>
                <w:sz w:val="16"/>
                <w:szCs w:val="17"/>
                <w:lang w:bidi="en-GB"/>
              </w:rPr>
              <w:fldChar w:fldCharType="begin"/>
            </w:r>
            <w:r w:rsidRPr="00F57F40">
              <w:rPr>
                <w:sz w:val="16"/>
                <w:szCs w:val="17"/>
                <w:lang w:bidi="en-GB"/>
              </w:rPr>
              <w:instrText xml:space="preserve"> MERGEFIELD "pastaadrese" </w:instrText>
            </w:r>
            <w:r w:rsidRPr="00F57F40">
              <w:rPr>
                <w:sz w:val="16"/>
                <w:szCs w:val="17"/>
                <w:lang w:bidi="en-GB"/>
              </w:rPr>
              <w:fldChar w:fldCharType="end"/>
            </w:r>
          </w:p>
        </w:tc>
        <w:tc>
          <w:tcPr>
            <w:tcW w:w="2097" w:type="dxa"/>
            <w:gridSpan w:val="2"/>
            <w:tcBorders>
              <w:top w:val="nil"/>
              <w:left w:val="nil"/>
              <w:bottom w:val="nil"/>
            </w:tcBorders>
            <w:noWrap/>
            <w:vAlign w:val="bottom"/>
          </w:tcPr>
          <w:p w14:paraId="7244F49B" w14:textId="77777777" w:rsidR="0078343B" w:rsidRPr="00F57F40" w:rsidRDefault="0078343B" w:rsidP="007470F8">
            <w:pPr>
              <w:rPr>
                <w:sz w:val="16"/>
                <w:szCs w:val="16"/>
              </w:rPr>
            </w:pPr>
          </w:p>
        </w:tc>
        <w:tc>
          <w:tcPr>
            <w:tcW w:w="1301" w:type="dxa"/>
            <w:noWrap/>
            <w:vAlign w:val="center"/>
          </w:tcPr>
          <w:p w14:paraId="5A68CD47" w14:textId="77777777" w:rsidR="0078343B" w:rsidRPr="00F57F40" w:rsidRDefault="0078343B" w:rsidP="007470F8">
            <w:pPr>
              <w:rPr>
                <w:sz w:val="16"/>
                <w:szCs w:val="16"/>
              </w:rPr>
            </w:pPr>
          </w:p>
        </w:tc>
        <w:tc>
          <w:tcPr>
            <w:tcW w:w="295" w:type="dxa"/>
            <w:vMerge/>
            <w:tcBorders>
              <w:left w:val="nil"/>
              <w:right w:val="single" w:sz="4" w:space="0" w:color="auto"/>
            </w:tcBorders>
            <w:noWrap/>
            <w:vAlign w:val="bottom"/>
          </w:tcPr>
          <w:p w14:paraId="0197F716" w14:textId="77777777" w:rsidR="0078343B" w:rsidRPr="00F57F40" w:rsidRDefault="0078343B" w:rsidP="007470F8">
            <w:pPr>
              <w:rPr>
                <w:sz w:val="16"/>
                <w:szCs w:val="16"/>
              </w:rPr>
            </w:pPr>
          </w:p>
        </w:tc>
      </w:tr>
      <w:tr w:rsidR="0078343B" w:rsidRPr="00F57F40" w14:paraId="5A52EFC7" w14:textId="77777777" w:rsidTr="007470F8">
        <w:trPr>
          <w:trHeight w:val="227"/>
        </w:trPr>
        <w:tc>
          <w:tcPr>
            <w:tcW w:w="4547" w:type="dxa"/>
            <w:gridSpan w:val="3"/>
            <w:tcBorders>
              <w:top w:val="nil"/>
              <w:left w:val="single" w:sz="4" w:space="0" w:color="auto"/>
              <w:bottom w:val="nil"/>
              <w:right w:val="nil"/>
            </w:tcBorders>
            <w:noWrap/>
            <w:vAlign w:val="bottom"/>
          </w:tcPr>
          <w:p w14:paraId="09BF476B" w14:textId="77777777" w:rsidR="0078343B" w:rsidRPr="00F57F40" w:rsidRDefault="0078343B" w:rsidP="007470F8">
            <w:pPr>
              <w:rPr>
                <w:sz w:val="16"/>
                <w:szCs w:val="17"/>
              </w:rPr>
            </w:pPr>
            <w:r w:rsidRPr="00F57F40">
              <w:rPr>
                <w:b/>
                <w:sz w:val="16"/>
                <w:szCs w:val="17"/>
                <w:lang w:bidi="en-GB"/>
              </w:rPr>
              <w:t>*</w:t>
            </w:r>
            <w:r w:rsidRPr="00F57F40">
              <w:rPr>
                <w:sz w:val="16"/>
                <w:szCs w:val="17"/>
                <w:lang w:bidi="en-GB"/>
              </w:rPr>
              <w:t>Address where the service should be provided:</w:t>
            </w:r>
          </w:p>
        </w:tc>
        <w:tc>
          <w:tcPr>
            <w:tcW w:w="1922" w:type="dxa"/>
            <w:gridSpan w:val="2"/>
            <w:tcBorders>
              <w:top w:val="nil"/>
              <w:left w:val="nil"/>
              <w:bottom w:val="nil"/>
              <w:right w:val="nil"/>
            </w:tcBorders>
            <w:noWrap/>
            <w:vAlign w:val="bottom"/>
          </w:tcPr>
          <w:p w14:paraId="0A238973" w14:textId="77777777" w:rsidR="0078343B" w:rsidRPr="00F57F40" w:rsidRDefault="0078343B" w:rsidP="007470F8">
            <w:pPr>
              <w:rPr>
                <w:sz w:val="16"/>
                <w:szCs w:val="17"/>
              </w:rPr>
            </w:pPr>
          </w:p>
        </w:tc>
        <w:tc>
          <w:tcPr>
            <w:tcW w:w="393" w:type="dxa"/>
            <w:tcBorders>
              <w:top w:val="nil"/>
              <w:left w:val="nil"/>
              <w:bottom w:val="nil"/>
              <w:right w:val="nil"/>
            </w:tcBorders>
            <w:noWrap/>
            <w:vAlign w:val="bottom"/>
          </w:tcPr>
          <w:p w14:paraId="105CAF63" w14:textId="77777777" w:rsidR="0078343B" w:rsidRPr="00F57F40" w:rsidRDefault="0078343B" w:rsidP="007470F8">
            <w:pPr>
              <w:rPr>
                <w:sz w:val="16"/>
                <w:szCs w:val="17"/>
              </w:rPr>
            </w:pPr>
          </w:p>
        </w:tc>
        <w:tc>
          <w:tcPr>
            <w:tcW w:w="2097" w:type="dxa"/>
            <w:gridSpan w:val="2"/>
            <w:tcBorders>
              <w:top w:val="nil"/>
              <w:left w:val="nil"/>
              <w:bottom w:val="nil"/>
              <w:right w:val="nil"/>
            </w:tcBorders>
            <w:noWrap/>
            <w:vAlign w:val="bottom"/>
          </w:tcPr>
          <w:p w14:paraId="4EC11BB1" w14:textId="77777777" w:rsidR="0078343B" w:rsidRPr="00F57F40" w:rsidRDefault="0078343B" w:rsidP="007470F8">
            <w:pPr>
              <w:rPr>
                <w:sz w:val="16"/>
                <w:szCs w:val="16"/>
              </w:rPr>
            </w:pPr>
          </w:p>
        </w:tc>
        <w:tc>
          <w:tcPr>
            <w:tcW w:w="1301" w:type="dxa"/>
            <w:tcBorders>
              <w:left w:val="nil"/>
              <w:bottom w:val="single" w:sz="4" w:space="0" w:color="auto"/>
              <w:right w:val="nil"/>
            </w:tcBorders>
            <w:noWrap/>
            <w:vAlign w:val="bottom"/>
          </w:tcPr>
          <w:p w14:paraId="61502E04" w14:textId="77777777" w:rsidR="0078343B" w:rsidRPr="00F57F40" w:rsidRDefault="0078343B" w:rsidP="007470F8">
            <w:pPr>
              <w:rPr>
                <w:sz w:val="16"/>
                <w:szCs w:val="16"/>
              </w:rPr>
            </w:pPr>
          </w:p>
        </w:tc>
        <w:tc>
          <w:tcPr>
            <w:tcW w:w="295" w:type="dxa"/>
            <w:vMerge/>
            <w:tcBorders>
              <w:left w:val="nil"/>
              <w:right w:val="single" w:sz="4" w:space="0" w:color="auto"/>
            </w:tcBorders>
            <w:noWrap/>
            <w:vAlign w:val="bottom"/>
          </w:tcPr>
          <w:p w14:paraId="5C022BB0" w14:textId="77777777" w:rsidR="0078343B" w:rsidRPr="00F57F40" w:rsidRDefault="0078343B" w:rsidP="007470F8">
            <w:pPr>
              <w:rPr>
                <w:sz w:val="16"/>
                <w:szCs w:val="16"/>
              </w:rPr>
            </w:pPr>
          </w:p>
        </w:tc>
      </w:tr>
      <w:tr w:rsidR="0078343B" w:rsidRPr="00F57F40" w14:paraId="1B51531A" w14:textId="77777777" w:rsidTr="007470F8">
        <w:trPr>
          <w:trHeight w:val="339"/>
        </w:trPr>
        <w:tc>
          <w:tcPr>
            <w:tcW w:w="264" w:type="dxa"/>
            <w:tcBorders>
              <w:left w:val="single" w:sz="4" w:space="0" w:color="auto"/>
              <w:right w:val="single" w:sz="4" w:space="0" w:color="auto"/>
            </w:tcBorders>
            <w:noWrap/>
            <w:vAlign w:val="bottom"/>
          </w:tcPr>
          <w:p w14:paraId="3AC59443" w14:textId="77777777" w:rsidR="0078343B" w:rsidRPr="00F57F40" w:rsidRDefault="0078343B" w:rsidP="007470F8">
            <w:pPr>
              <w:jc w:val="center"/>
              <w:rPr>
                <w:sz w:val="16"/>
                <w:szCs w:val="16"/>
              </w:rPr>
            </w:pPr>
            <w:r w:rsidRPr="00F57F40">
              <w:rPr>
                <w:sz w:val="16"/>
                <w:szCs w:val="16"/>
                <w:lang w:bidi="en-GB"/>
              </w:rPr>
              <w:t> </w:t>
            </w:r>
          </w:p>
        </w:tc>
        <w:tc>
          <w:tcPr>
            <w:tcW w:w="6598" w:type="dxa"/>
            <w:gridSpan w:val="5"/>
            <w:tcBorders>
              <w:top w:val="single" w:sz="4" w:space="0" w:color="auto"/>
              <w:left w:val="single" w:sz="4" w:space="0" w:color="auto"/>
              <w:bottom w:val="single" w:sz="4" w:space="0" w:color="auto"/>
              <w:right w:val="single" w:sz="4" w:space="0" w:color="auto"/>
            </w:tcBorders>
            <w:vAlign w:val="bottom"/>
          </w:tcPr>
          <w:p w14:paraId="48D5A88E" w14:textId="77777777" w:rsidR="0078343B" w:rsidRPr="00F57F40" w:rsidRDefault="0078343B" w:rsidP="007470F8">
            <w:pPr>
              <w:rPr>
                <w:sz w:val="16"/>
                <w:szCs w:val="17"/>
              </w:rPr>
            </w:pPr>
            <w:r w:rsidRPr="00F57F40">
              <w:rPr>
                <w:sz w:val="16"/>
                <w:szCs w:val="17"/>
                <w:lang w:bidi="en-GB"/>
              </w:rPr>
              <w:fldChar w:fldCharType="begin"/>
            </w:r>
            <w:r w:rsidRPr="00F57F40">
              <w:rPr>
                <w:sz w:val="16"/>
                <w:szCs w:val="17"/>
                <w:lang w:bidi="en-GB"/>
              </w:rPr>
              <w:instrText xml:space="preserve"> MERGEFIELD pasadrese01 </w:instrText>
            </w:r>
            <w:r w:rsidRPr="00F57F40">
              <w:rPr>
                <w:sz w:val="16"/>
                <w:szCs w:val="17"/>
                <w:lang w:bidi="en-GB"/>
              </w:rPr>
              <w:fldChar w:fldCharType="end"/>
            </w:r>
          </w:p>
        </w:tc>
        <w:tc>
          <w:tcPr>
            <w:tcW w:w="2097" w:type="dxa"/>
            <w:gridSpan w:val="2"/>
            <w:tcBorders>
              <w:top w:val="nil"/>
              <w:left w:val="nil"/>
              <w:bottom w:val="nil"/>
              <w:right w:val="single" w:sz="4" w:space="0" w:color="auto"/>
            </w:tcBorders>
            <w:noWrap/>
            <w:vAlign w:val="bottom"/>
          </w:tcPr>
          <w:p w14:paraId="47B01DBC" w14:textId="60658462" w:rsidR="0078343B" w:rsidRPr="00F57F40" w:rsidRDefault="0078343B" w:rsidP="007470F8">
            <w:pPr>
              <w:rPr>
                <w:sz w:val="16"/>
                <w:szCs w:val="16"/>
              </w:rPr>
            </w:pPr>
            <w:r w:rsidRPr="00F57F40">
              <w:rPr>
                <w:sz w:val="16"/>
                <w:szCs w:val="16"/>
                <w:lang w:bidi="en-GB"/>
              </w:rPr>
              <w:t>*Number of persons declared</w:t>
            </w:r>
            <w:r w:rsidR="00F57F40">
              <w:rPr>
                <w:sz w:val="16"/>
                <w:szCs w:val="16"/>
                <w:lang w:bidi="en-GB"/>
              </w:rPr>
              <w:t xml:space="preserve">    </w:t>
            </w:r>
          </w:p>
        </w:tc>
        <w:tc>
          <w:tcPr>
            <w:tcW w:w="1301" w:type="dxa"/>
            <w:tcBorders>
              <w:top w:val="single" w:sz="4" w:space="0" w:color="auto"/>
              <w:left w:val="single" w:sz="4" w:space="0" w:color="auto"/>
              <w:bottom w:val="single" w:sz="4" w:space="0" w:color="auto"/>
              <w:right w:val="single" w:sz="4" w:space="0" w:color="auto"/>
            </w:tcBorders>
            <w:noWrap/>
            <w:vAlign w:val="bottom"/>
          </w:tcPr>
          <w:p w14:paraId="4A71A072" w14:textId="77777777" w:rsidR="0078343B" w:rsidRPr="00F57F40" w:rsidRDefault="0078343B" w:rsidP="007470F8">
            <w:pPr>
              <w:rPr>
                <w:sz w:val="16"/>
                <w:szCs w:val="16"/>
              </w:rPr>
            </w:pPr>
          </w:p>
        </w:tc>
        <w:tc>
          <w:tcPr>
            <w:tcW w:w="295" w:type="dxa"/>
            <w:vMerge/>
            <w:tcBorders>
              <w:left w:val="single" w:sz="4" w:space="0" w:color="auto"/>
              <w:bottom w:val="nil"/>
              <w:right w:val="single" w:sz="4" w:space="0" w:color="auto"/>
            </w:tcBorders>
            <w:noWrap/>
            <w:vAlign w:val="bottom"/>
          </w:tcPr>
          <w:p w14:paraId="04250584" w14:textId="77777777" w:rsidR="0078343B" w:rsidRPr="00F57F40" w:rsidRDefault="0078343B" w:rsidP="007470F8">
            <w:pPr>
              <w:rPr>
                <w:sz w:val="16"/>
                <w:szCs w:val="16"/>
              </w:rPr>
            </w:pPr>
          </w:p>
        </w:tc>
      </w:tr>
      <w:tr w:rsidR="0078343B" w:rsidRPr="00F57F40" w14:paraId="0C39ACBD" w14:textId="77777777" w:rsidTr="007470F8">
        <w:trPr>
          <w:trHeight w:val="402"/>
        </w:trPr>
        <w:tc>
          <w:tcPr>
            <w:tcW w:w="10260" w:type="dxa"/>
            <w:gridSpan w:val="9"/>
            <w:tcBorders>
              <w:top w:val="nil"/>
              <w:left w:val="single" w:sz="4" w:space="0" w:color="auto"/>
              <w:bottom w:val="single" w:sz="4" w:space="0" w:color="auto"/>
              <w:right w:val="nil"/>
            </w:tcBorders>
            <w:noWrap/>
            <w:vAlign w:val="bottom"/>
          </w:tcPr>
          <w:p w14:paraId="19EDBE20" w14:textId="77777777" w:rsidR="0078343B" w:rsidRPr="00F57F40" w:rsidRDefault="0078343B" w:rsidP="007470F8">
            <w:pPr>
              <w:rPr>
                <w:sz w:val="16"/>
                <w:szCs w:val="18"/>
              </w:rPr>
            </w:pPr>
          </w:p>
          <w:p w14:paraId="50A39582" w14:textId="77777777" w:rsidR="0078343B" w:rsidRPr="00F57F40" w:rsidRDefault="0078343B" w:rsidP="007470F8">
            <w:pPr>
              <w:spacing w:line="276" w:lineRule="auto"/>
              <w:rPr>
                <w:color w:val="FF0000"/>
                <w:sz w:val="18"/>
                <w:szCs w:val="18"/>
              </w:rPr>
            </w:pPr>
            <w:r w:rsidRPr="00F57F40">
              <w:rPr>
                <w:sz w:val="18"/>
                <w:szCs w:val="18"/>
                <w:lang w:bidi="en-GB"/>
              </w:rPr>
              <w:t>*Choose your billing method:</w:t>
            </w:r>
          </w:p>
          <w:p w14:paraId="2EAB8BCC" w14:textId="5BEF8493" w:rsidR="0078343B" w:rsidRPr="00F57F40" w:rsidRDefault="0078343B" w:rsidP="007470F8">
            <w:pPr>
              <w:spacing w:line="276" w:lineRule="auto"/>
              <w:rPr>
                <w:i/>
                <w:sz w:val="16"/>
                <w:szCs w:val="18"/>
              </w:rPr>
            </w:pPr>
            <w:r w:rsidRPr="00F57F40">
              <w:rPr>
                <w:sz w:val="18"/>
                <w:szCs w:val="18"/>
                <w:lang w:bidi="en-GB"/>
              </w:rPr>
              <w:fldChar w:fldCharType="begin">
                <w:ffData>
                  <w:name w:val="Check2"/>
                  <w:enabled/>
                  <w:calcOnExit w:val="0"/>
                  <w:checkBox>
                    <w:sizeAuto/>
                    <w:default w:val="0"/>
                  </w:checkBox>
                </w:ffData>
              </w:fldChar>
            </w:r>
            <w:r w:rsidRPr="00F57F40">
              <w:rPr>
                <w:sz w:val="18"/>
                <w:szCs w:val="18"/>
                <w:lang w:bidi="en-GB"/>
              </w:rPr>
              <w:instrText xml:space="preserve"> FORMCHECKBOX </w:instrText>
            </w:r>
            <w:r w:rsidR="0012303E">
              <w:rPr>
                <w:sz w:val="18"/>
                <w:szCs w:val="18"/>
                <w:lang w:bidi="en-GB"/>
              </w:rPr>
            </w:r>
            <w:r w:rsidR="0012303E">
              <w:rPr>
                <w:sz w:val="18"/>
                <w:szCs w:val="18"/>
                <w:lang w:bidi="en-GB"/>
              </w:rPr>
              <w:fldChar w:fldCharType="separate"/>
            </w:r>
            <w:r w:rsidRPr="00F57F40">
              <w:rPr>
                <w:lang w:bidi="en-GB"/>
              </w:rPr>
              <w:fldChar w:fldCharType="end"/>
            </w:r>
            <w:r w:rsidR="00F57F40">
              <w:rPr>
                <w:sz w:val="16"/>
                <w:szCs w:val="18"/>
                <w:lang w:bidi="en-GB"/>
              </w:rPr>
              <w:t xml:space="preserve"> </w:t>
            </w:r>
            <w:r w:rsidRPr="00F57F40">
              <w:rPr>
                <w:color w:val="000000"/>
                <w:sz w:val="18"/>
                <w:szCs w:val="18"/>
                <w:lang w:bidi="en-GB"/>
              </w:rPr>
              <w:t xml:space="preserve"> to e-mail</w:t>
            </w:r>
            <w:r w:rsidR="00F57F40">
              <w:rPr>
                <w:sz w:val="20"/>
                <w:szCs w:val="20"/>
                <w:lang w:bidi="en-GB"/>
              </w:rPr>
              <w:t xml:space="preserve"> </w:t>
            </w:r>
            <w:r w:rsidRPr="00F57F40">
              <w:rPr>
                <w:sz w:val="20"/>
                <w:szCs w:val="20"/>
                <w:lang w:bidi="en-GB"/>
              </w:rPr>
              <w:t xml:space="preserve"> </w:t>
            </w:r>
          </w:p>
          <w:p w14:paraId="061ED659" w14:textId="58F438B9" w:rsidR="0078343B" w:rsidRPr="00F57F40" w:rsidRDefault="0078343B" w:rsidP="007470F8">
            <w:pPr>
              <w:spacing w:line="276" w:lineRule="auto"/>
              <w:rPr>
                <w:sz w:val="18"/>
                <w:szCs w:val="18"/>
              </w:rPr>
            </w:pPr>
            <w:r w:rsidRPr="00F57F40">
              <w:rPr>
                <w:sz w:val="18"/>
                <w:szCs w:val="18"/>
                <w:lang w:bidi="en-GB"/>
              </w:rPr>
              <w:fldChar w:fldCharType="begin">
                <w:ffData>
                  <w:name w:val="Check2"/>
                  <w:enabled/>
                  <w:calcOnExit w:val="0"/>
                  <w:checkBox>
                    <w:sizeAuto/>
                    <w:default w:val="0"/>
                  </w:checkBox>
                </w:ffData>
              </w:fldChar>
            </w:r>
            <w:r w:rsidRPr="00F57F40">
              <w:rPr>
                <w:sz w:val="18"/>
                <w:szCs w:val="18"/>
                <w:lang w:bidi="en-GB"/>
              </w:rPr>
              <w:instrText xml:space="preserve"> FORMCHECKBOX </w:instrText>
            </w:r>
            <w:r w:rsidR="0012303E">
              <w:rPr>
                <w:sz w:val="18"/>
                <w:szCs w:val="18"/>
                <w:lang w:bidi="en-GB"/>
              </w:rPr>
            </w:r>
            <w:r w:rsidR="0012303E">
              <w:rPr>
                <w:sz w:val="18"/>
                <w:szCs w:val="18"/>
                <w:lang w:bidi="en-GB"/>
              </w:rPr>
              <w:fldChar w:fldCharType="separate"/>
            </w:r>
            <w:r w:rsidRPr="00F57F40">
              <w:rPr>
                <w:lang w:bidi="en-GB"/>
              </w:rPr>
              <w:fldChar w:fldCharType="end"/>
            </w:r>
            <w:r w:rsidR="00F57F40">
              <w:rPr>
                <w:lang w:bidi="en-GB"/>
              </w:rPr>
              <w:t xml:space="preserve"> </w:t>
            </w:r>
            <w:r w:rsidRPr="00F57F40">
              <w:rPr>
                <w:sz w:val="18"/>
                <w:szCs w:val="18"/>
                <w:lang w:bidi="en-GB"/>
              </w:rPr>
              <w:t>by mail (I confirm that I will pay the cost of preparing and sending a paper invoice of</w:t>
            </w:r>
            <w:r w:rsidR="00F57F40">
              <w:rPr>
                <w:sz w:val="18"/>
                <w:szCs w:val="18"/>
                <w:lang w:bidi="en-GB"/>
              </w:rPr>
              <w:t xml:space="preserve"> </w:t>
            </w:r>
            <w:r w:rsidRPr="00F57F40">
              <w:rPr>
                <w:sz w:val="16"/>
                <w:szCs w:val="18"/>
                <w:lang w:bidi="en-GB"/>
              </w:rPr>
              <w:t>EUR ___, including VAT)</w:t>
            </w:r>
          </w:p>
        </w:tc>
        <w:tc>
          <w:tcPr>
            <w:tcW w:w="295" w:type="dxa"/>
            <w:tcBorders>
              <w:top w:val="nil"/>
              <w:left w:val="nil"/>
              <w:bottom w:val="single" w:sz="4" w:space="0" w:color="auto"/>
              <w:right w:val="single" w:sz="4" w:space="0" w:color="auto"/>
            </w:tcBorders>
            <w:noWrap/>
            <w:vAlign w:val="bottom"/>
          </w:tcPr>
          <w:p w14:paraId="6811C183" w14:textId="77777777" w:rsidR="0078343B" w:rsidRPr="00F57F40" w:rsidRDefault="0078343B" w:rsidP="007470F8">
            <w:pPr>
              <w:rPr>
                <w:sz w:val="16"/>
                <w:szCs w:val="16"/>
              </w:rPr>
            </w:pPr>
            <w:r w:rsidRPr="00F57F40">
              <w:rPr>
                <w:sz w:val="16"/>
                <w:szCs w:val="16"/>
                <w:lang w:bidi="en-GB"/>
              </w:rPr>
              <w:t> </w:t>
            </w:r>
          </w:p>
        </w:tc>
      </w:tr>
      <w:tr w:rsidR="0078343B" w:rsidRPr="00F57F40" w14:paraId="60B1FF80" w14:textId="77777777" w:rsidTr="007470F8">
        <w:trPr>
          <w:trHeight w:val="402"/>
        </w:trPr>
        <w:tc>
          <w:tcPr>
            <w:tcW w:w="10260" w:type="dxa"/>
            <w:gridSpan w:val="9"/>
            <w:tcBorders>
              <w:top w:val="nil"/>
              <w:left w:val="single" w:sz="4" w:space="0" w:color="auto"/>
              <w:bottom w:val="single" w:sz="4" w:space="0" w:color="auto"/>
              <w:right w:val="nil"/>
            </w:tcBorders>
            <w:noWrap/>
            <w:vAlign w:val="bottom"/>
          </w:tcPr>
          <w:p w14:paraId="1BA48297" w14:textId="77777777" w:rsidR="0078343B" w:rsidRPr="00F57F40" w:rsidRDefault="0078343B" w:rsidP="007470F8">
            <w:pPr>
              <w:rPr>
                <w:sz w:val="18"/>
                <w:szCs w:val="18"/>
              </w:rPr>
            </w:pPr>
            <w:r w:rsidRPr="00F57F40">
              <w:rPr>
                <w:sz w:val="18"/>
                <w:szCs w:val="18"/>
                <w:lang w:bidi="en-GB"/>
              </w:rPr>
              <w:t xml:space="preserve">Season agreement, period from ____________ to ______________ </w:t>
            </w:r>
            <w:r w:rsidRPr="00F57F40">
              <w:rPr>
                <w:sz w:val="22"/>
                <w:szCs w:val="20"/>
                <w:shd w:val="clear" w:color="auto" w:fill="FFFFFF" w:themeFill="background1"/>
                <w:lang w:bidi="en-GB"/>
              </w:rPr>
              <w:fldChar w:fldCharType="begin">
                <w:ffData>
                  <w:name w:val="Check7"/>
                  <w:enabled/>
                  <w:calcOnExit w:val="0"/>
                  <w:checkBox>
                    <w:sizeAuto/>
                    <w:default w:val="0"/>
                    <w:checked w:val="0"/>
                  </w:checkBox>
                </w:ffData>
              </w:fldChar>
            </w:r>
            <w:r w:rsidRPr="00F57F40">
              <w:rPr>
                <w:sz w:val="22"/>
                <w:szCs w:val="20"/>
                <w:shd w:val="clear" w:color="auto" w:fill="FFFFFF" w:themeFill="background1"/>
                <w:lang w:bidi="en-GB"/>
              </w:rPr>
              <w:instrText xml:space="preserve"> FORMCHECKBOX </w:instrText>
            </w:r>
            <w:r w:rsidR="0012303E">
              <w:rPr>
                <w:sz w:val="22"/>
                <w:szCs w:val="20"/>
                <w:shd w:val="clear" w:color="auto" w:fill="FFFFFF" w:themeFill="background1"/>
                <w:lang w:bidi="en-GB"/>
              </w:rPr>
            </w:r>
            <w:r w:rsidR="0012303E">
              <w:rPr>
                <w:sz w:val="22"/>
                <w:szCs w:val="20"/>
                <w:shd w:val="clear" w:color="auto" w:fill="FFFFFF" w:themeFill="background1"/>
                <w:lang w:bidi="en-GB"/>
              </w:rPr>
              <w:fldChar w:fldCharType="separate"/>
            </w:r>
            <w:r w:rsidRPr="00F57F40">
              <w:rPr>
                <w:sz w:val="22"/>
                <w:szCs w:val="20"/>
                <w:shd w:val="clear" w:color="auto" w:fill="FFFFFF" w:themeFill="background1"/>
                <w:lang w:bidi="en-GB"/>
              </w:rPr>
              <w:fldChar w:fldCharType="end"/>
            </w:r>
            <w:r w:rsidRPr="00F57F40">
              <w:rPr>
                <w:sz w:val="18"/>
                <w:szCs w:val="18"/>
                <w:lang w:bidi="en-GB"/>
              </w:rPr>
              <w:t>(place a cross if the season needs to be repeated every year)</w:t>
            </w:r>
          </w:p>
          <w:p w14:paraId="1132899D" w14:textId="77777777" w:rsidR="0078343B" w:rsidRPr="00F57F40" w:rsidRDefault="0078343B" w:rsidP="007470F8">
            <w:pPr>
              <w:rPr>
                <w:sz w:val="16"/>
                <w:szCs w:val="18"/>
              </w:rPr>
            </w:pPr>
          </w:p>
        </w:tc>
        <w:tc>
          <w:tcPr>
            <w:tcW w:w="295" w:type="dxa"/>
            <w:tcBorders>
              <w:top w:val="nil"/>
              <w:left w:val="nil"/>
              <w:bottom w:val="single" w:sz="4" w:space="0" w:color="auto"/>
              <w:right w:val="single" w:sz="4" w:space="0" w:color="auto"/>
            </w:tcBorders>
            <w:noWrap/>
            <w:vAlign w:val="bottom"/>
          </w:tcPr>
          <w:p w14:paraId="5AD60CB2" w14:textId="77777777" w:rsidR="0078343B" w:rsidRPr="00F57F40" w:rsidRDefault="0078343B" w:rsidP="007470F8">
            <w:pPr>
              <w:rPr>
                <w:sz w:val="16"/>
                <w:szCs w:val="16"/>
              </w:rPr>
            </w:pPr>
          </w:p>
        </w:tc>
      </w:tr>
    </w:tbl>
    <w:tbl>
      <w:tblPr>
        <w:tblpPr w:leftFromText="180" w:rightFromText="180" w:vertAnchor="text" w:horzAnchor="margin" w:tblpX="108" w:tblpY="11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48"/>
      </w:tblGrid>
      <w:tr w:rsidR="0078343B" w:rsidRPr="00F57F40" w14:paraId="378EC148" w14:textId="77777777" w:rsidTr="007470F8">
        <w:trPr>
          <w:trHeight w:val="4400"/>
        </w:trPr>
        <w:tc>
          <w:tcPr>
            <w:tcW w:w="10548" w:type="dxa"/>
          </w:tcPr>
          <w:tbl>
            <w:tblPr>
              <w:tblpPr w:leftFromText="180" w:rightFromText="180" w:horzAnchor="margin" w:tblpY="228"/>
              <w:tblOverlap w:val="never"/>
              <w:tblW w:w="10347" w:type="dxa"/>
              <w:tblLayout w:type="fixed"/>
              <w:tblLook w:val="0000" w:firstRow="0" w:lastRow="0" w:firstColumn="0" w:lastColumn="0" w:noHBand="0" w:noVBand="0"/>
            </w:tblPr>
            <w:tblGrid>
              <w:gridCol w:w="1134"/>
              <w:gridCol w:w="284"/>
              <w:gridCol w:w="425"/>
              <w:gridCol w:w="232"/>
              <w:gridCol w:w="319"/>
              <w:gridCol w:w="25"/>
              <w:gridCol w:w="557"/>
              <w:gridCol w:w="282"/>
              <w:gridCol w:w="82"/>
              <w:gridCol w:w="25"/>
              <w:gridCol w:w="176"/>
              <w:gridCol w:w="35"/>
              <w:gridCol w:w="25"/>
              <w:gridCol w:w="375"/>
              <w:gridCol w:w="60"/>
              <w:gridCol w:w="641"/>
              <w:gridCol w:w="284"/>
              <w:gridCol w:w="176"/>
              <w:gridCol w:w="107"/>
              <w:gridCol w:w="6"/>
              <w:gridCol w:w="154"/>
              <w:gridCol w:w="60"/>
              <w:gridCol w:w="48"/>
              <w:gridCol w:w="188"/>
              <w:gridCol w:w="50"/>
              <w:gridCol w:w="188"/>
              <w:gridCol w:w="440"/>
              <w:gridCol w:w="278"/>
              <w:gridCol w:w="6"/>
              <w:gridCol w:w="142"/>
              <w:gridCol w:w="135"/>
              <w:gridCol w:w="6"/>
              <w:gridCol w:w="236"/>
              <w:gridCol w:w="377"/>
              <w:gridCol w:w="377"/>
              <w:gridCol w:w="144"/>
              <w:gridCol w:w="284"/>
              <w:gridCol w:w="283"/>
              <w:gridCol w:w="1276"/>
              <w:gridCol w:w="425"/>
            </w:tblGrid>
            <w:tr w:rsidR="0078343B" w:rsidRPr="00F57F40" w14:paraId="30545DB1" w14:textId="77777777" w:rsidTr="007470F8">
              <w:trPr>
                <w:gridAfter w:val="1"/>
                <w:wAfter w:w="425" w:type="dxa"/>
                <w:trHeight w:val="53"/>
              </w:trPr>
              <w:tc>
                <w:tcPr>
                  <w:tcW w:w="1418" w:type="dxa"/>
                  <w:gridSpan w:val="2"/>
                  <w:shd w:val="clear" w:color="auto" w:fill="auto"/>
                  <w:noWrap/>
                  <w:vAlign w:val="bottom"/>
                </w:tcPr>
                <w:p w14:paraId="27A3AE7D" w14:textId="77777777" w:rsidR="0078343B" w:rsidRPr="00F57F40" w:rsidRDefault="0078343B" w:rsidP="007470F8">
                  <w:pPr>
                    <w:rPr>
                      <w:sz w:val="6"/>
                      <w:szCs w:val="6"/>
                      <w:highlight w:val="yellow"/>
                    </w:rPr>
                  </w:pPr>
                  <w:r w:rsidRPr="00F57F40">
                    <w:rPr>
                      <w:sz w:val="6"/>
                      <w:szCs w:val="6"/>
                      <w:highlight w:val="yellow"/>
                      <w:lang w:bidi="en-GB"/>
                    </w:rPr>
                    <w:t> </w:t>
                  </w:r>
                </w:p>
              </w:tc>
              <w:tc>
                <w:tcPr>
                  <w:tcW w:w="425" w:type="dxa"/>
                </w:tcPr>
                <w:p w14:paraId="4D69B4D8" w14:textId="77777777" w:rsidR="0078343B" w:rsidRPr="00F57F40" w:rsidRDefault="0078343B" w:rsidP="007470F8">
                  <w:pPr>
                    <w:rPr>
                      <w:sz w:val="6"/>
                      <w:szCs w:val="6"/>
                    </w:rPr>
                  </w:pPr>
                </w:p>
              </w:tc>
              <w:tc>
                <w:tcPr>
                  <w:tcW w:w="551" w:type="dxa"/>
                  <w:gridSpan w:val="2"/>
                  <w:tcBorders>
                    <w:left w:val="nil"/>
                    <w:bottom w:val="single" w:sz="4" w:space="0" w:color="auto"/>
                    <w:right w:val="nil"/>
                  </w:tcBorders>
                  <w:shd w:val="clear" w:color="auto" w:fill="auto"/>
                  <w:noWrap/>
                  <w:vAlign w:val="bottom"/>
                </w:tcPr>
                <w:p w14:paraId="6B4BAE97" w14:textId="77777777" w:rsidR="0078343B" w:rsidRPr="00F57F40" w:rsidRDefault="0078343B" w:rsidP="007470F8">
                  <w:pPr>
                    <w:rPr>
                      <w:sz w:val="6"/>
                      <w:szCs w:val="6"/>
                    </w:rPr>
                  </w:pPr>
                  <w:r w:rsidRPr="00F57F40">
                    <w:rPr>
                      <w:sz w:val="6"/>
                      <w:szCs w:val="6"/>
                      <w:lang w:bidi="en-GB"/>
                    </w:rPr>
                    <w:t> </w:t>
                  </w:r>
                </w:p>
              </w:tc>
              <w:tc>
                <w:tcPr>
                  <w:tcW w:w="946" w:type="dxa"/>
                  <w:gridSpan w:val="4"/>
                  <w:tcBorders>
                    <w:left w:val="nil"/>
                    <w:right w:val="nil"/>
                  </w:tcBorders>
                  <w:shd w:val="clear" w:color="auto" w:fill="auto"/>
                  <w:noWrap/>
                  <w:vAlign w:val="bottom"/>
                </w:tcPr>
                <w:p w14:paraId="5175B4D1" w14:textId="77777777" w:rsidR="0078343B" w:rsidRPr="00F57F40" w:rsidRDefault="0078343B" w:rsidP="007470F8">
                  <w:pPr>
                    <w:rPr>
                      <w:sz w:val="6"/>
                      <w:szCs w:val="6"/>
                    </w:rPr>
                  </w:pPr>
                  <w:r w:rsidRPr="00F57F40">
                    <w:rPr>
                      <w:sz w:val="6"/>
                      <w:szCs w:val="6"/>
                      <w:lang w:bidi="en-GB"/>
                    </w:rPr>
                    <w:t> </w:t>
                  </w:r>
                </w:p>
              </w:tc>
              <w:tc>
                <w:tcPr>
                  <w:tcW w:w="236" w:type="dxa"/>
                  <w:gridSpan w:val="3"/>
                  <w:tcBorders>
                    <w:left w:val="nil"/>
                    <w:right w:val="nil"/>
                  </w:tcBorders>
                  <w:shd w:val="clear" w:color="auto" w:fill="auto"/>
                  <w:noWrap/>
                  <w:vAlign w:val="bottom"/>
                </w:tcPr>
                <w:p w14:paraId="2BA68760" w14:textId="77777777" w:rsidR="0078343B" w:rsidRPr="00F57F40" w:rsidRDefault="0078343B" w:rsidP="007470F8">
                  <w:pPr>
                    <w:rPr>
                      <w:sz w:val="6"/>
                      <w:szCs w:val="6"/>
                    </w:rPr>
                  </w:pPr>
                  <w:r w:rsidRPr="00F57F40">
                    <w:rPr>
                      <w:sz w:val="6"/>
                      <w:szCs w:val="6"/>
                      <w:lang w:bidi="en-GB"/>
                    </w:rPr>
                    <w:t> </w:t>
                  </w:r>
                </w:p>
              </w:tc>
              <w:tc>
                <w:tcPr>
                  <w:tcW w:w="400" w:type="dxa"/>
                  <w:gridSpan w:val="2"/>
                  <w:tcBorders>
                    <w:left w:val="nil"/>
                  </w:tcBorders>
                  <w:shd w:val="clear" w:color="auto" w:fill="auto"/>
                  <w:noWrap/>
                  <w:vAlign w:val="bottom"/>
                </w:tcPr>
                <w:p w14:paraId="2EA4325C" w14:textId="77777777" w:rsidR="0078343B" w:rsidRPr="00F57F40" w:rsidRDefault="0078343B" w:rsidP="007470F8">
                  <w:pPr>
                    <w:rPr>
                      <w:sz w:val="6"/>
                      <w:szCs w:val="6"/>
                    </w:rPr>
                  </w:pPr>
                  <w:r w:rsidRPr="00F57F40">
                    <w:rPr>
                      <w:sz w:val="6"/>
                      <w:szCs w:val="6"/>
                      <w:lang w:bidi="en-GB"/>
                    </w:rPr>
                    <w:t> </w:t>
                  </w:r>
                </w:p>
              </w:tc>
              <w:tc>
                <w:tcPr>
                  <w:tcW w:w="985" w:type="dxa"/>
                  <w:gridSpan w:val="3"/>
                  <w:tcBorders>
                    <w:right w:val="nil"/>
                  </w:tcBorders>
                  <w:shd w:val="clear" w:color="auto" w:fill="auto"/>
                  <w:noWrap/>
                  <w:vAlign w:val="bottom"/>
                </w:tcPr>
                <w:p w14:paraId="6C2CCE02" w14:textId="77777777" w:rsidR="0078343B" w:rsidRPr="00F57F40" w:rsidRDefault="0078343B" w:rsidP="007470F8">
                  <w:pPr>
                    <w:rPr>
                      <w:sz w:val="6"/>
                      <w:szCs w:val="6"/>
                    </w:rPr>
                  </w:pPr>
                  <w:r w:rsidRPr="00F57F40">
                    <w:rPr>
                      <w:sz w:val="6"/>
                      <w:szCs w:val="6"/>
                      <w:lang w:bidi="en-GB"/>
                    </w:rPr>
                    <w:t> </w:t>
                  </w:r>
                </w:p>
              </w:tc>
              <w:tc>
                <w:tcPr>
                  <w:tcW w:w="443" w:type="dxa"/>
                  <w:gridSpan w:val="4"/>
                  <w:tcBorders>
                    <w:left w:val="nil"/>
                    <w:right w:val="nil"/>
                  </w:tcBorders>
                  <w:shd w:val="clear" w:color="auto" w:fill="auto"/>
                  <w:noWrap/>
                  <w:vAlign w:val="bottom"/>
                </w:tcPr>
                <w:p w14:paraId="0DE813B9" w14:textId="77777777" w:rsidR="0078343B" w:rsidRPr="00F57F40" w:rsidRDefault="0078343B" w:rsidP="007470F8">
                  <w:pPr>
                    <w:rPr>
                      <w:sz w:val="6"/>
                      <w:szCs w:val="6"/>
                    </w:rPr>
                  </w:pPr>
                  <w:r w:rsidRPr="00F57F40">
                    <w:rPr>
                      <w:sz w:val="6"/>
                      <w:szCs w:val="6"/>
                      <w:lang w:bidi="en-GB"/>
                    </w:rPr>
                    <w:t> </w:t>
                  </w:r>
                </w:p>
              </w:tc>
              <w:tc>
                <w:tcPr>
                  <w:tcW w:w="346" w:type="dxa"/>
                  <w:gridSpan w:val="4"/>
                  <w:vMerge w:val="restart"/>
                  <w:tcBorders>
                    <w:left w:val="nil"/>
                  </w:tcBorders>
                  <w:shd w:val="clear" w:color="auto" w:fill="auto"/>
                  <w:noWrap/>
                  <w:vAlign w:val="bottom"/>
                </w:tcPr>
                <w:p w14:paraId="1B495063" w14:textId="77777777" w:rsidR="0078343B" w:rsidRPr="00F57F40" w:rsidRDefault="0078343B" w:rsidP="007470F8">
                  <w:pPr>
                    <w:rPr>
                      <w:sz w:val="6"/>
                      <w:szCs w:val="6"/>
                    </w:rPr>
                  </w:pPr>
                  <w:r w:rsidRPr="00F57F40">
                    <w:rPr>
                      <w:sz w:val="6"/>
                      <w:szCs w:val="6"/>
                      <w:lang w:bidi="en-GB"/>
                    </w:rPr>
                    <w:t> </w:t>
                  </w:r>
                </w:p>
              </w:tc>
              <w:tc>
                <w:tcPr>
                  <w:tcW w:w="2896" w:type="dxa"/>
                  <w:gridSpan w:val="13"/>
                  <w:vMerge w:val="restart"/>
                  <w:shd w:val="clear" w:color="auto" w:fill="auto"/>
                  <w:noWrap/>
                </w:tcPr>
                <w:p w14:paraId="669DB7EF" w14:textId="77777777" w:rsidR="0078343B" w:rsidRPr="00F57F40" w:rsidRDefault="0078343B" w:rsidP="007470F8">
                  <w:pPr>
                    <w:rPr>
                      <w:color w:val="000000"/>
                      <w:sz w:val="18"/>
                      <w:szCs w:val="18"/>
                    </w:rPr>
                  </w:pPr>
                </w:p>
                <w:p w14:paraId="4BA64116" w14:textId="77777777" w:rsidR="0078343B" w:rsidRPr="00F57F40" w:rsidRDefault="0078343B" w:rsidP="007470F8">
                  <w:pPr>
                    <w:rPr>
                      <w:color w:val="000000"/>
                      <w:sz w:val="18"/>
                      <w:szCs w:val="18"/>
                    </w:rPr>
                  </w:pPr>
                  <w:r w:rsidRPr="00F57F40">
                    <w:rPr>
                      <w:color w:val="000000"/>
                      <w:sz w:val="18"/>
                      <w:szCs w:val="18"/>
                      <w:lang w:bidi="en-GB"/>
                    </w:rPr>
                    <w:t xml:space="preserve">I agree that without a separate application </w:t>
                  </w:r>
                </w:p>
                <w:p w14:paraId="441BCD19" w14:textId="77777777" w:rsidR="0078343B" w:rsidRPr="00F57F40" w:rsidRDefault="0078343B" w:rsidP="007470F8">
                  <w:pPr>
                    <w:rPr>
                      <w:color w:val="000000"/>
                      <w:sz w:val="18"/>
                      <w:szCs w:val="18"/>
                    </w:rPr>
                  </w:pPr>
                  <w:r w:rsidRPr="00F57F40">
                    <w:rPr>
                      <w:color w:val="000000"/>
                      <w:sz w:val="18"/>
                      <w:szCs w:val="18"/>
                      <w:lang w:bidi="en-GB"/>
                    </w:rPr>
                    <w:t>the amount of waste is collected that</w:t>
                  </w:r>
                </w:p>
                <w:p w14:paraId="79980554" w14:textId="77777777" w:rsidR="0078343B" w:rsidRPr="00F57F40" w:rsidRDefault="0078343B" w:rsidP="007470F8">
                  <w:pPr>
                    <w:rPr>
                      <w:sz w:val="20"/>
                      <w:szCs w:val="20"/>
                    </w:rPr>
                  </w:pPr>
                  <w:r w:rsidRPr="00F57F40">
                    <w:rPr>
                      <w:color w:val="000000"/>
                      <w:sz w:val="18"/>
                      <w:szCs w:val="18"/>
                      <w:lang w:bidi="en-GB"/>
                    </w:rPr>
                    <w:t>exceeds that which is agreed upon in the agreement.</w:t>
                  </w:r>
                </w:p>
              </w:tc>
              <w:tc>
                <w:tcPr>
                  <w:tcW w:w="1276" w:type="dxa"/>
                  <w:tcBorders>
                    <w:bottom w:val="single" w:sz="4" w:space="0" w:color="auto"/>
                  </w:tcBorders>
                </w:tcPr>
                <w:p w14:paraId="58117222" w14:textId="77777777" w:rsidR="0078343B" w:rsidRPr="00F57F40" w:rsidRDefault="0078343B" w:rsidP="007470F8">
                  <w:pPr>
                    <w:rPr>
                      <w:sz w:val="20"/>
                      <w:szCs w:val="20"/>
                    </w:rPr>
                  </w:pPr>
                </w:p>
              </w:tc>
            </w:tr>
            <w:tr w:rsidR="0078343B" w:rsidRPr="00F57F40" w14:paraId="642D0B32" w14:textId="77777777" w:rsidTr="007470F8">
              <w:trPr>
                <w:gridAfter w:val="1"/>
                <w:wAfter w:w="425" w:type="dxa"/>
                <w:trHeight w:val="345"/>
              </w:trPr>
              <w:tc>
                <w:tcPr>
                  <w:tcW w:w="1843" w:type="dxa"/>
                  <w:gridSpan w:val="3"/>
                  <w:tcBorders>
                    <w:top w:val="nil"/>
                    <w:right w:val="single" w:sz="4" w:space="0" w:color="auto"/>
                  </w:tcBorders>
                  <w:shd w:val="clear" w:color="auto" w:fill="auto"/>
                  <w:noWrap/>
                  <w:vAlign w:val="bottom"/>
                </w:tcPr>
                <w:p w14:paraId="2F9B12E3" w14:textId="77777777" w:rsidR="0078343B" w:rsidRPr="00F57F40" w:rsidRDefault="0078343B" w:rsidP="007470F8">
                  <w:pPr>
                    <w:rPr>
                      <w:color w:val="000000" w:themeColor="text1"/>
                      <w:sz w:val="20"/>
                      <w:szCs w:val="20"/>
                    </w:rPr>
                  </w:pPr>
                  <w:r w:rsidRPr="00F57F40">
                    <w:rPr>
                      <w:color w:val="000000" w:themeColor="text1"/>
                      <w:sz w:val="18"/>
                      <w:szCs w:val="18"/>
                      <w:lang w:bidi="en-GB"/>
                    </w:rPr>
                    <w:t>The customer will use a container owned by him/her</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306228" w14:textId="77777777" w:rsidR="0078343B" w:rsidRPr="00F57F40" w:rsidRDefault="0078343B" w:rsidP="007470F8">
                  <w:pPr>
                    <w:rPr>
                      <w:color w:val="000000" w:themeColor="text1"/>
                      <w:sz w:val="20"/>
                      <w:szCs w:val="20"/>
                    </w:rPr>
                  </w:pPr>
                </w:p>
              </w:tc>
              <w:tc>
                <w:tcPr>
                  <w:tcW w:w="2567" w:type="dxa"/>
                  <w:gridSpan w:val="12"/>
                  <w:tcBorders>
                    <w:left w:val="single" w:sz="4" w:space="0" w:color="auto"/>
                  </w:tcBorders>
                  <w:shd w:val="clear" w:color="auto" w:fill="auto"/>
                  <w:noWrap/>
                  <w:vAlign w:val="bottom"/>
                </w:tcPr>
                <w:p w14:paraId="3A32949D" w14:textId="77777777" w:rsidR="0078343B" w:rsidRPr="00F57F40" w:rsidRDefault="0078343B" w:rsidP="007470F8">
                  <w:pPr>
                    <w:ind w:left="1184"/>
                    <w:rPr>
                      <w:color w:val="000000" w:themeColor="text1"/>
                      <w:sz w:val="18"/>
                      <w:szCs w:val="18"/>
                    </w:rPr>
                  </w:pPr>
                </w:p>
              </w:tc>
              <w:tc>
                <w:tcPr>
                  <w:tcW w:w="443" w:type="dxa"/>
                  <w:gridSpan w:val="4"/>
                  <w:shd w:val="clear" w:color="auto" w:fill="auto"/>
                  <w:noWrap/>
                  <w:vAlign w:val="center"/>
                </w:tcPr>
                <w:p w14:paraId="417C1D15" w14:textId="77777777" w:rsidR="0078343B" w:rsidRPr="00F57F40" w:rsidRDefault="0078343B" w:rsidP="007470F8">
                  <w:pPr>
                    <w:rPr>
                      <w:color w:val="000000" w:themeColor="text1"/>
                      <w:sz w:val="20"/>
                      <w:szCs w:val="20"/>
                    </w:rPr>
                  </w:pPr>
                </w:p>
              </w:tc>
              <w:tc>
                <w:tcPr>
                  <w:tcW w:w="346" w:type="dxa"/>
                  <w:gridSpan w:val="4"/>
                  <w:vMerge/>
                  <w:shd w:val="clear" w:color="auto" w:fill="auto"/>
                  <w:noWrap/>
                  <w:vAlign w:val="center"/>
                </w:tcPr>
                <w:p w14:paraId="5174847F" w14:textId="77777777" w:rsidR="0078343B" w:rsidRPr="00F57F40" w:rsidRDefault="0078343B" w:rsidP="007470F8">
                  <w:pPr>
                    <w:rPr>
                      <w:color w:val="000000" w:themeColor="text1"/>
                      <w:sz w:val="20"/>
                      <w:szCs w:val="20"/>
                    </w:rPr>
                  </w:pPr>
                </w:p>
              </w:tc>
              <w:tc>
                <w:tcPr>
                  <w:tcW w:w="2896" w:type="dxa"/>
                  <w:gridSpan w:val="13"/>
                  <w:vMerge/>
                  <w:tcBorders>
                    <w:right w:val="single" w:sz="4" w:space="0" w:color="auto"/>
                  </w:tcBorders>
                  <w:shd w:val="clear" w:color="auto" w:fill="auto"/>
                  <w:noWrap/>
                  <w:vAlign w:val="center"/>
                </w:tcPr>
                <w:p w14:paraId="7E0BDC1E" w14:textId="77777777" w:rsidR="0078343B" w:rsidRPr="00F57F40" w:rsidRDefault="0078343B" w:rsidP="007470F8">
                  <w:pPr>
                    <w:rPr>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8085EE4" w14:textId="77777777" w:rsidR="0078343B" w:rsidRPr="00F57F40" w:rsidRDefault="0078343B" w:rsidP="007470F8">
                  <w:pPr>
                    <w:rPr>
                      <w:color w:val="000000" w:themeColor="text1"/>
                      <w:sz w:val="18"/>
                      <w:szCs w:val="18"/>
                    </w:rPr>
                  </w:pPr>
                </w:p>
              </w:tc>
            </w:tr>
            <w:tr w:rsidR="0078343B" w:rsidRPr="00F57F40" w14:paraId="14F41566" w14:textId="77777777" w:rsidTr="007470F8">
              <w:trPr>
                <w:gridAfter w:val="1"/>
                <w:wAfter w:w="425" w:type="dxa"/>
                <w:trHeight w:val="481"/>
              </w:trPr>
              <w:tc>
                <w:tcPr>
                  <w:tcW w:w="1843" w:type="dxa"/>
                  <w:gridSpan w:val="3"/>
                  <w:shd w:val="clear" w:color="auto" w:fill="auto"/>
                  <w:noWrap/>
                  <w:vAlign w:val="bottom"/>
                </w:tcPr>
                <w:p w14:paraId="2F136A1C" w14:textId="77777777" w:rsidR="0078343B" w:rsidRPr="00F57F40" w:rsidRDefault="0078343B" w:rsidP="007470F8">
                  <w:pPr>
                    <w:jc w:val="center"/>
                    <w:rPr>
                      <w:b/>
                      <w:bCs/>
                      <w:color w:val="000000" w:themeColor="text1"/>
                      <w:sz w:val="18"/>
                      <w:szCs w:val="18"/>
                    </w:rPr>
                  </w:pPr>
                  <w:r w:rsidRPr="00F57F40">
                    <w:rPr>
                      <w:color w:val="000000" w:themeColor="text1"/>
                      <w:sz w:val="18"/>
                      <w:szCs w:val="18"/>
                      <w:lang w:bidi="en-GB"/>
                    </w:rPr>
                    <w:t>Container capacity:</w:t>
                  </w:r>
                </w:p>
              </w:tc>
              <w:tc>
                <w:tcPr>
                  <w:tcW w:w="551" w:type="dxa"/>
                  <w:gridSpan w:val="2"/>
                  <w:tcBorders>
                    <w:left w:val="nil"/>
                  </w:tcBorders>
                  <w:shd w:val="clear" w:color="auto" w:fill="auto"/>
                  <w:noWrap/>
                </w:tcPr>
                <w:p w14:paraId="16DA920F" w14:textId="77777777" w:rsidR="0078343B" w:rsidRPr="00F57F40" w:rsidRDefault="0078343B" w:rsidP="007470F8">
                  <w:pPr>
                    <w:rPr>
                      <w:b/>
                      <w:bCs/>
                      <w:color w:val="000000" w:themeColor="text1"/>
                      <w:sz w:val="18"/>
                      <w:szCs w:val="18"/>
                    </w:rPr>
                  </w:pPr>
                </w:p>
              </w:tc>
              <w:tc>
                <w:tcPr>
                  <w:tcW w:w="1147" w:type="dxa"/>
                  <w:gridSpan w:val="6"/>
                  <w:shd w:val="clear" w:color="auto" w:fill="auto"/>
                  <w:noWrap/>
                  <w:vAlign w:val="center"/>
                </w:tcPr>
                <w:p w14:paraId="5A2213C7" w14:textId="77777777" w:rsidR="0078343B" w:rsidRPr="00F57F40" w:rsidRDefault="0078343B" w:rsidP="007470F8">
                  <w:pPr>
                    <w:rPr>
                      <w:color w:val="000000" w:themeColor="text1"/>
                      <w:sz w:val="18"/>
                      <w:szCs w:val="18"/>
                    </w:rPr>
                  </w:pPr>
                </w:p>
              </w:tc>
              <w:tc>
                <w:tcPr>
                  <w:tcW w:w="435" w:type="dxa"/>
                  <w:gridSpan w:val="3"/>
                  <w:tcBorders>
                    <w:left w:val="nil"/>
                  </w:tcBorders>
                  <w:shd w:val="clear" w:color="auto" w:fill="auto"/>
                  <w:noWrap/>
                  <w:vAlign w:val="center"/>
                </w:tcPr>
                <w:p w14:paraId="685D9A53" w14:textId="77777777" w:rsidR="0078343B" w:rsidRPr="00F57F40" w:rsidRDefault="0078343B" w:rsidP="007470F8">
                  <w:pPr>
                    <w:jc w:val="center"/>
                    <w:rPr>
                      <w:color w:val="000000" w:themeColor="text1"/>
                      <w:sz w:val="18"/>
                      <w:szCs w:val="18"/>
                    </w:rPr>
                  </w:pPr>
                </w:p>
              </w:tc>
              <w:tc>
                <w:tcPr>
                  <w:tcW w:w="985" w:type="dxa"/>
                  <w:gridSpan w:val="3"/>
                  <w:tcBorders>
                    <w:left w:val="nil"/>
                  </w:tcBorders>
                  <w:shd w:val="clear" w:color="auto" w:fill="auto"/>
                  <w:noWrap/>
                  <w:vAlign w:val="center"/>
                </w:tcPr>
                <w:p w14:paraId="69F6449B" w14:textId="77777777" w:rsidR="0078343B" w:rsidRPr="00F57F40" w:rsidRDefault="0078343B" w:rsidP="007470F8">
                  <w:pPr>
                    <w:rPr>
                      <w:color w:val="000000" w:themeColor="text1"/>
                      <w:sz w:val="18"/>
                      <w:szCs w:val="18"/>
                    </w:rPr>
                  </w:pPr>
                </w:p>
              </w:tc>
              <w:tc>
                <w:tcPr>
                  <w:tcW w:w="551" w:type="dxa"/>
                  <w:gridSpan w:val="6"/>
                  <w:shd w:val="clear" w:color="auto" w:fill="auto"/>
                  <w:noWrap/>
                  <w:vAlign w:val="center"/>
                </w:tcPr>
                <w:p w14:paraId="27B2E213" w14:textId="77777777" w:rsidR="0078343B" w:rsidRPr="00F57F40" w:rsidRDefault="0078343B" w:rsidP="007470F8">
                  <w:pPr>
                    <w:rPr>
                      <w:color w:val="000000" w:themeColor="text1"/>
                      <w:sz w:val="18"/>
                      <w:szCs w:val="18"/>
                    </w:rPr>
                  </w:pPr>
                </w:p>
              </w:tc>
              <w:tc>
                <w:tcPr>
                  <w:tcW w:w="238" w:type="dxa"/>
                  <w:gridSpan w:val="2"/>
                  <w:tcBorders>
                    <w:left w:val="nil"/>
                  </w:tcBorders>
                  <w:shd w:val="clear" w:color="auto" w:fill="auto"/>
                  <w:noWrap/>
                  <w:vAlign w:val="center"/>
                </w:tcPr>
                <w:p w14:paraId="1497BEBC" w14:textId="77777777" w:rsidR="0078343B" w:rsidRPr="00F57F40" w:rsidRDefault="0078343B" w:rsidP="007470F8">
                  <w:pPr>
                    <w:rPr>
                      <w:color w:val="000000" w:themeColor="text1"/>
                      <w:sz w:val="18"/>
                      <w:szCs w:val="18"/>
                    </w:rPr>
                  </w:pPr>
                </w:p>
              </w:tc>
              <w:tc>
                <w:tcPr>
                  <w:tcW w:w="2896" w:type="dxa"/>
                  <w:gridSpan w:val="13"/>
                  <w:vMerge/>
                  <w:tcBorders>
                    <w:top w:val="single" w:sz="4" w:space="0" w:color="auto"/>
                  </w:tcBorders>
                  <w:shd w:val="clear" w:color="auto" w:fill="auto"/>
                  <w:noWrap/>
                  <w:vAlign w:val="center"/>
                </w:tcPr>
                <w:p w14:paraId="1C7CDEE2" w14:textId="77777777" w:rsidR="0078343B" w:rsidRPr="00F57F40" w:rsidRDefault="0078343B" w:rsidP="007470F8">
                  <w:pPr>
                    <w:jc w:val="center"/>
                    <w:rPr>
                      <w:color w:val="000000" w:themeColor="text1"/>
                      <w:sz w:val="18"/>
                      <w:szCs w:val="18"/>
                    </w:rPr>
                  </w:pPr>
                </w:p>
              </w:tc>
              <w:tc>
                <w:tcPr>
                  <w:tcW w:w="1276" w:type="dxa"/>
                  <w:tcBorders>
                    <w:top w:val="single" w:sz="4" w:space="0" w:color="auto"/>
                  </w:tcBorders>
                </w:tcPr>
                <w:p w14:paraId="7D7F3A7F" w14:textId="77777777" w:rsidR="0078343B" w:rsidRPr="00F57F40" w:rsidRDefault="0078343B" w:rsidP="007470F8">
                  <w:pPr>
                    <w:jc w:val="center"/>
                    <w:rPr>
                      <w:color w:val="000000" w:themeColor="text1"/>
                      <w:sz w:val="18"/>
                      <w:szCs w:val="18"/>
                    </w:rPr>
                  </w:pPr>
                </w:p>
              </w:tc>
            </w:tr>
            <w:tr w:rsidR="0078343B" w:rsidRPr="00F57F40" w14:paraId="1C282F73" w14:textId="77777777" w:rsidTr="007470F8">
              <w:trPr>
                <w:trHeight w:val="271"/>
              </w:trPr>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E595E3" w14:textId="2298C0A6" w:rsidR="0078343B" w:rsidRPr="00F57F40" w:rsidRDefault="0078343B" w:rsidP="007470F8">
                  <w:pPr>
                    <w:jc w:val="center"/>
                    <w:rPr>
                      <w:bCs/>
                      <w:color w:val="000000" w:themeColor="text1"/>
                      <w:sz w:val="18"/>
                      <w:szCs w:val="18"/>
                    </w:rPr>
                  </w:pPr>
                  <w:r w:rsidRPr="00F57F40">
                    <w:rPr>
                      <w:color w:val="000000" w:themeColor="text1"/>
                      <w:sz w:val="18"/>
                      <w:szCs w:val="18"/>
                      <w:lang w:eastAsia="lv-LV" w:bidi="lv-LV"/>
                    </w:rPr>
                    <w:t>0</w:t>
                  </w:r>
                  <w:r w:rsidR="00E130FF">
                    <w:rPr>
                      <w:color w:val="000000" w:themeColor="text1"/>
                      <w:sz w:val="18"/>
                      <w:szCs w:val="18"/>
                      <w:lang w:eastAsia="lv-LV" w:bidi="lv-LV"/>
                    </w:rPr>
                    <w:t>.</w:t>
                  </w:r>
                  <w:r w:rsidRPr="00F57F40">
                    <w:rPr>
                      <w:color w:val="000000" w:themeColor="text1"/>
                      <w:sz w:val="18"/>
                      <w:szCs w:val="18"/>
                      <w:lang w:eastAsia="lv-LV" w:bidi="lv-LV"/>
                    </w:rPr>
                    <w:t>12 m</w:t>
                  </w:r>
                  <w:r w:rsidRPr="00F57F40">
                    <w:rPr>
                      <w:color w:val="000000" w:themeColor="text1"/>
                      <w:sz w:val="18"/>
                      <w:szCs w:val="18"/>
                      <w:vertAlign w:val="superscript"/>
                      <w:lang w:eastAsia="lv-LV" w:bidi="lv-LV"/>
                    </w:rPr>
                    <w:t>3</w:t>
                  </w:r>
                </w:p>
              </w:tc>
              <w:tc>
                <w:tcPr>
                  <w:tcW w:w="425" w:type="dxa"/>
                  <w:tcBorders>
                    <w:left w:val="single" w:sz="4" w:space="0" w:color="auto"/>
                    <w:right w:val="single" w:sz="4" w:space="0" w:color="auto"/>
                  </w:tcBorders>
                </w:tcPr>
                <w:p w14:paraId="6CB40944" w14:textId="77777777" w:rsidR="0078343B" w:rsidRPr="00F57F40" w:rsidRDefault="0078343B" w:rsidP="007470F8">
                  <w:pPr>
                    <w:jc w:val="center"/>
                    <w:rPr>
                      <w:color w:val="000000" w:themeColor="text1"/>
                      <w:sz w:val="18"/>
                      <w:szCs w:val="18"/>
                    </w:rPr>
                  </w:pPr>
                </w:p>
              </w:tc>
              <w:tc>
                <w:tcPr>
                  <w:tcW w:w="141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1D473CF" w14:textId="3BE48ABC" w:rsidR="0078343B" w:rsidRPr="00F57F40" w:rsidRDefault="0078343B" w:rsidP="007470F8">
                  <w:pPr>
                    <w:jc w:val="center"/>
                    <w:rPr>
                      <w:color w:val="000000" w:themeColor="text1"/>
                      <w:sz w:val="18"/>
                      <w:szCs w:val="18"/>
                    </w:rPr>
                  </w:pPr>
                  <w:r w:rsidRPr="00F57F40">
                    <w:rPr>
                      <w:color w:val="000000" w:themeColor="text1"/>
                      <w:sz w:val="18"/>
                      <w:szCs w:val="18"/>
                      <w:lang w:eastAsia="lv-LV" w:bidi="lv-LV"/>
                    </w:rPr>
                    <w:t>0</w:t>
                  </w:r>
                  <w:r w:rsidR="00E130FF">
                    <w:rPr>
                      <w:color w:val="000000" w:themeColor="text1"/>
                      <w:sz w:val="18"/>
                      <w:szCs w:val="18"/>
                      <w:lang w:eastAsia="lv-LV" w:bidi="lv-LV"/>
                    </w:rPr>
                    <w:t>.</w:t>
                  </w:r>
                  <w:r w:rsidRPr="00F57F40">
                    <w:rPr>
                      <w:color w:val="000000" w:themeColor="text1"/>
                      <w:sz w:val="18"/>
                      <w:szCs w:val="18"/>
                      <w:lang w:eastAsia="lv-LV" w:bidi="lv-LV"/>
                    </w:rPr>
                    <w:t>24</w:t>
                  </w:r>
                  <w:r w:rsidR="00F57F40">
                    <w:rPr>
                      <w:color w:val="000000" w:themeColor="text1"/>
                      <w:sz w:val="18"/>
                      <w:szCs w:val="18"/>
                      <w:lang w:eastAsia="lv-LV" w:bidi="lv-LV"/>
                    </w:rPr>
                    <w:t xml:space="preserve"> </w:t>
                  </w:r>
                  <w:r w:rsidRPr="00F57F40">
                    <w:rPr>
                      <w:color w:val="000000" w:themeColor="text1"/>
                      <w:sz w:val="18"/>
                      <w:szCs w:val="18"/>
                      <w:lang w:eastAsia="lv-LV" w:bidi="lv-LV"/>
                    </w:rPr>
                    <w:t>m</w:t>
                  </w:r>
                  <w:r w:rsidRPr="00F57F40">
                    <w:rPr>
                      <w:color w:val="000000" w:themeColor="text1"/>
                      <w:sz w:val="18"/>
                      <w:szCs w:val="18"/>
                      <w:vertAlign w:val="superscript"/>
                      <w:lang w:eastAsia="lv-LV" w:bidi="lv-LV"/>
                    </w:rPr>
                    <w:t>3</w:t>
                  </w:r>
                </w:p>
              </w:tc>
              <w:tc>
                <w:tcPr>
                  <w:tcW w:w="283" w:type="dxa"/>
                  <w:gridSpan w:val="3"/>
                  <w:tcBorders>
                    <w:left w:val="single" w:sz="4" w:space="0" w:color="auto"/>
                    <w:right w:val="single" w:sz="4" w:space="0" w:color="auto"/>
                  </w:tcBorders>
                  <w:shd w:val="clear" w:color="auto" w:fill="auto"/>
                  <w:noWrap/>
                  <w:vAlign w:val="center"/>
                </w:tcPr>
                <w:p w14:paraId="5E6B9AA6" w14:textId="77777777" w:rsidR="0078343B" w:rsidRPr="00F57F40" w:rsidRDefault="0078343B" w:rsidP="007470F8">
                  <w:pPr>
                    <w:rPr>
                      <w:color w:val="000000" w:themeColor="text1"/>
                      <w:sz w:val="20"/>
                      <w:szCs w:val="20"/>
                    </w:rPr>
                  </w:pPr>
                </w:p>
              </w:tc>
              <w:tc>
                <w:tcPr>
                  <w:tcW w:w="142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118B2F6" w14:textId="435E18D9" w:rsidR="0078343B" w:rsidRPr="00F57F40" w:rsidRDefault="0078343B" w:rsidP="007470F8">
                  <w:pPr>
                    <w:jc w:val="center"/>
                    <w:rPr>
                      <w:color w:val="000000" w:themeColor="text1"/>
                      <w:sz w:val="18"/>
                      <w:szCs w:val="18"/>
                    </w:rPr>
                  </w:pPr>
                  <w:r w:rsidRPr="00F57F40">
                    <w:rPr>
                      <w:color w:val="000000" w:themeColor="text1"/>
                      <w:sz w:val="18"/>
                      <w:szCs w:val="18"/>
                      <w:lang w:eastAsia="lv-LV" w:bidi="lv-LV"/>
                    </w:rPr>
                    <w:t>0</w:t>
                  </w:r>
                  <w:r w:rsidR="00E130FF">
                    <w:rPr>
                      <w:color w:val="000000" w:themeColor="text1"/>
                      <w:sz w:val="18"/>
                      <w:szCs w:val="18"/>
                      <w:lang w:eastAsia="lv-LV" w:bidi="lv-LV"/>
                    </w:rPr>
                    <w:t>.</w:t>
                  </w:r>
                  <w:r w:rsidRPr="00F57F40">
                    <w:rPr>
                      <w:color w:val="000000" w:themeColor="text1"/>
                      <w:sz w:val="18"/>
                      <w:szCs w:val="18"/>
                      <w:lang w:eastAsia="lv-LV" w:bidi="lv-LV"/>
                    </w:rPr>
                    <w:t>66 m</w:t>
                  </w:r>
                  <w:r w:rsidRPr="00F57F40">
                    <w:rPr>
                      <w:color w:val="000000" w:themeColor="text1"/>
                      <w:sz w:val="18"/>
                      <w:szCs w:val="18"/>
                      <w:vertAlign w:val="superscript"/>
                      <w:lang w:eastAsia="lv-LV" w:bidi="lv-LV"/>
                    </w:rPr>
                    <w:t>3</w:t>
                  </w:r>
                </w:p>
              </w:tc>
              <w:tc>
                <w:tcPr>
                  <w:tcW w:w="283" w:type="dxa"/>
                  <w:gridSpan w:val="2"/>
                  <w:tcBorders>
                    <w:left w:val="single" w:sz="4" w:space="0" w:color="auto"/>
                    <w:right w:val="single" w:sz="4" w:space="0" w:color="auto"/>
                  </w:tcBorders>
                  <w:shd w:val="clear" w:color="auto" w:fill="auto"/>
                  <w:noWrap/>
                  <w:vAlign w:val="bottom"/>
                </w:tcPr>
                <w:p w14:paraId="0B966D59" w14:textId="77777777" w:rsidR="0078343B" w:rsidRPr="00F57F40" w:rsidRDefault="0078343B" w:rsidP="007470F8">
                  <w:pPr>
                    <w:rPr>
                      <w:color w:val="000000" w:themeColor="text1"/>
                      <w:sz w:val="18"/>
                      <w:szCs w:val="18"/>
                    </w:rPr>
                  </w:pPr>
                  <w:r w:rsidRPr="00F57F40">
                    <w:rPr>
                      <w:color w:val="000000" w:themeColor="text1"/>
                      <w:sz w:val="18"/>
                      <w:szCs w:val="18"/>
                      <w:lang w:bidi="en-GB"/>
                    </w:rPr>
                    <w:t> </w:t>
                  </w:r>
                </w:p>
              </w:tc>
              <w:tc>
                <w:tcPr>
                  <w:tcW w:w="1418" w:type="dxa"/>
                  <w:gridSpan w:val="10"/>
                  <w:tcBorders>
                    <w:top w:val="single" w:sz="4" w:space="0" w:color="auto"/>
                    <w:left w:val="single" w:sz="4" w:space="0" w:color="auto"/>
                    <w:bottom w:val="single" w:sz="4" w:space="0" w:color="auto"/>
                    <w:right w:val="single" w:sz="4" w:space="0" w:color="auto"/>
                  </w:tcBorders>
                  <w:noWrap/>
                  <w:vAlign w:val="center"/>
                </w:tcPr>
                <w:p w14:paraId="24EDAAFA" w14:textId="7AE6B963" w:rsidR="0078343B" w:rsidRPr="00F57F40" w:rsidRDefault="0078343B" w:rsidP="007470F8">
                  <w:pPr>
                    <w:jc w:val="center"/>
                    <w:rPr>
                      <w:color w:val="000000" w:themeColor="text1"/>
                      <w:sz w:val="18"/>
                      <w:szCs w:val="18"/>
                    </w:rPr>
                  </w:pPr>
                  <w:r w:rsidRPr="00F57F40">
                    <w:rPr>
                      <w:color w:val="000000" w:themeColor="text1"/>
                      <w:sz w:val="18"/>
                      <w:szCs w:val="18"/>
                      <w:lang w:eastAsia="lv-LV" w:bidi="lv-LV"/>
                    </w:rPr>
                    <w:t>0</w:t>
                  </w:r>
                  <w:r w:rsidR="00E130FF">
                    <w:rPr>
                      <w:color w:val="000000" w:themeColor="text1"/>
                      <w:sz w:val="18"/>
                      <w:szCs w:val="18"/>
                      <w:lang w:eastAsia="lv-LV" w:bidi="lv-LV"/>
                    </w:rPr>
                    <w:t>.</w:t>
                  </w:r>
                  <w:r w:rsidRPr="00F57F40">
                    <w:rPr>
                      <w:color w:val="000000" w:themeColor="text1"/>
                      <w:sz w:val="18"/>
                      <w:szCs w:val="18"/>
                      <w:lang w:eastAsia="lv-LV" w:bidi="lv-LV"/>
                    </w:rPr>
                    <w:t>77 m</w:t>
                  </w:r>
                  <w:r w:rsidRPr="00F57F40">
                    <w:rPr>
                      <w:color w:val="000000" w:themeColor="text1"/>
                      <w:sz w:val="18"/>
                      <w:szCs w:val="18"/>
                      <w:vertAlign w:val="superscript"/>
                      <w:lang w:eastAsia="lv-LV" w:bidi="lv-LV"/>
                    </w:rPr>
                    <w:t>3</w:t>
                  </w:r>
                </w:p>
              </w:tc>
              <w:tc>
                <w:tcPr>
                  <w:tcW w:w="283" w:type="dxa"/>
                  <w:gridSpan w:val="3"/>
                  <w:tcBorders>
                    <w:left w:val="single" w:sz="4" w:space="0" w:color="auto"/>
                    <w:right w:val="single" w:sz="4" w:space="0" w:color="auto"/>
                  </w:tcBorders>
                  <w:noWrap/>
                </w:tcPr>
                <w:p w14:paraId="4CC502C6" w14:textId="77777777" w:rsidR="0078343B" w:rsidRPr="00F57F40" w:rsidRDefault="0078343B" w:rsidP="007470F8">
                  <w:pPr>
                    <w:rPr>
                      <w:color w:val="000000" w:themeColor="text1"/>
                      <w:sz w:val="18"/>
                      <w:szCs w:val="18"/>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3D084A7C" w14:textId="70D037E3" w:rsidR="0078343B" w:rsidRPr="00F57F40" w:rsidRDefault="0078343B" w:rsidP="007470F8">
                  <w:pPr>
                    <w:jc w:val="center"/>
                    <w:rPr>
                      <w:color w:val="000000" w:themeColor="text1"/>
                      <w:sz w:val="18"/>
                      <w:szCs w:val="18"/>
                    </w:rPr>
                  </w:pPr>
                  <w:r w:rsidRPr="00F57F40">
                    <w:rPr>
                      <w:color w:val="000000" w:themeColor="text1"/>
                      <w:sz w:val="18"/>
                      <w:szCs w:val="18"/>
                      <w:lang w:eastAsia="lv-LV" w:bidi="lv-LV"/>
                    </w:rPr>
                    <w:t>1</w:t>
                  </w:r>
                  <w:r w:rsidR="00E130FF">
                    <w:rPr>
                      <w:color w:val="000000" w:themeColor="text1"/>
                      <w:sz w:val="18"/>
                      <w:szCs w:val="18"/>
                      <w:lang w:eastAsia="lv-LV" w:bidi="lv-LV"/>
                    </w:rPr>
                    <w:t>.</w:t>
                  </w:r>
                  <w:r w:rsidRPr="00F57F40">
                    <w:rPr>
                      <w:color w:val="000000" w:themeColor="text1"/>
                      <w:sz w:val="18"/>
                      <w:szCs w:val="18"/>
                      <w:lang w:eastAsia="lv-LV" w:bidi="lv-LV"/>
                    </w:rPr>
                    <w:t>1 m</w:t>
                  </w:r>
                  <w:r w:rsidRPr="00F57F40">
                    <w:rPr>
                      <w:color w:val="000000" w:themeColor="text1"/>
                      <w:sz w:val="18"/>
                      <w:szCs w:val="18"/>
                      <w:vertAlign w:val="superscript"/>
                      <w:lang w:eastAsia="lv-LV" w:bidi="lv-LV"/>
                    </w:rPr>
                    <w:t>3</w:t>
                  </w:r>
                  <w:r w:rsidR="00F57F40">
                    <w:rPr>
                      <w:color w:val="000000" w:themeColor="text1"/>
                      <w:sz w:val="18"/>
                      <w:szCs w:val="18"/>
                      <w:lang w:eastAsia="lv-LV" w:bidi="lv-LV"/>
                    </w:rPr>
                    <w:t xml:space="preserve">             </w:t>
                  </w:r>
                  <w:r w:rsidRPr="00F57F40">
                    <w:rPr>
                      <w:color w:val="000000" w:themeColor="text1"/>
                      <w:sz w:val="18"/>
                      <w:szCs w:val="18"/>
                      <w:lang w:eastAsia="lv-LV" w:bidi="lv-LV"/>
                    </w:rPr>
                    <w:t xml:space="preserve"> </w:t>
                  </w:r>
                </w:p>
              </w:tc>
              <w:tc>
                <w:tcPr>
                  <w:tcW w:w="283" w:type="dxa"/>
                  <w:tcBorders>
                    <w:left w:val="single" w:sz="4" w:space="0" w:color="auto"/>
                  </w:tcBorders>
                </w:tcPr>
                <w:p w14:paraId="021E47C0" w14:textId="77777777" w:rsidR="0078343B" w:rsidRPr="00F57F40" w:rsidRDefault="0078343B" w:rsidP="007470F8">
                  <w:pPr>
                    <w:rPr>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14:paraId="5EB335EA" w14:textId="77777777" w:rsidR="0078343B" w:rsidRPr="00F57F40" w:rsidRDefault="0078343B" w:rsidP="007470F8">
                  <w:pPr>
                    <w:jc w:val="center"/>
                    <w:rPr>
                      <w:color w:val="000000"/>
                      <w:sz w:val="18"/>
                      <w:szCs w:val="18"/>
                      <w:vertAlign w:val="superscript"/>
                    </w:rPr>
                  </w:pPr>
                  <w:r w:rsidRPr="00F57F40">
                    <w:rPr>
                      <w:color w:val="000000"/>
                      <w:sz w:val="18"/>
                      <w:szCs w:val="18"/>
                      <w:lang w:eastAsia="lv-LV" w:bidi="lv-LV"/>
                    </w:rPr>
                    <w:t>____ m</w:t>
                  </w:r>
                  <w:r w:rsidRPr="00F57F40">
                    <w:rPr>
                      <w:color w:val="000000"/>
                      <w:sz w:val="18"/>
                      <w:szCs w:val="18"/>
                      <w:vertAlign w:val="superscript"/>
                      <w:lang w:eastAsia="lv-LV" w:bidi="lv-LV"/>
                    </w:rPr>
                    <w:t>3</w:t>
                  </w:r>
                </w:p>
              </w:tc>
            </w:tr>
            <w:tr w:rsidR="0078343B" w:rsidRPr="00F57F40" w14:paraId="2D4E9DC6" w14:textId="77777777" w:rsidTr="007470F8">
              <w:trPr>
                <w:trHeight w:val="82"/>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1064C" w14:textId="77777777" w:rsidR="0078343B" w:rsidRPr="00F57F40" w:rsidRDefault="0078343B" w:rsidP="007470F8">
                  <w:pPr>
                    <w:ind w:left="-108"/>
                    <w:rPr>
                      <w:color w:val="000000" w:themeColor="text1"/>
                      <w:sz w:val="20"/>
                      <w:szCs w:val="20"/>
                    </w:rPr>
                  </w:pPr>
                  <w:r w:rsidRPr="00F57F40">
                    <w:rPr>
                      <w:color w:val="000000" w:themeColor="text1"/>
                      <w:sz w:val="18"/>
                      <w:szCs w:val="18"/>
                      <w:lang w:bidi="en-GB"/>
                    </w:rPr>
                    <w:t>Number of containers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E4B824D" w14:textId="77777777" w:rsidR="0078343B" w:rsidRPr="00F57F40" w:rsidRDefault="0078343B" w:rsidP="007470F8">
                  <w:pPr>
                    <w:rPr>
                      <w:color w:val="000000" w:themeColor="text1"/>
                      <w:sz w:val="20"/>
                      <w:szCs w:val="20"/>
                    </w:rPr>
                  </w:pPr>
                </w:p>
              </w:tc>
              <w:tc>
                <w:tcPr>
                  <w:tcW w:w="425" w:type="dxa"/>
                  <w:tcBorders>
                    <w:left w:val="single" w:sz="4" w:space="0" w:color="auto"/>
                    <w:right w:val="single" w:sz="4" w:space="0" w:color="auto"/>
                  </w:tcBorders>
                </w:tcPr>
                <w:p w14:paraId="71D2A501" w14:textId="77777777" w:rsidR="0078343B" w:rsidRPr="00F57F40" w:rsidRDefault="0078343B" w:rsidP="007470F8">
                  <w:pPr>
                    <w:rPr>
                      <w:color w:val="000000" w:themeColor="text1"/>
                      <w:sz w:val="18"/>
                      <w:szCs w:val="18"/>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910F9D2" w14:textId="77777777" w:rsidR="0078343B" w:rsidRPr="00F57F40" w:rsidRDefault="0078343B" w:rsidP="007470F8">
                  <w:pPr>
                    <w:ind w:left="-109"/>
                    <w:rPr>
                      <w:color w:val="000000" w:themeColor="text1"/>
                      <w:sz w:val="18"/>
                      <w:szCs w:val="18"/>
                    </w:rPr>
                  </w:pPr>
                  <w:r w:rsidRPr="00F57F40">
                    <w:rPr>
                      <w:color w:val="000000" w:themeColor="text1"/>
                      <w:sz w:val="18"/>
                      <w:szCs w:val="18"/>
                      <w:lang w:bidi="en-GB"/>
                    </w:rPr>
                    <w:t>Number of containers</w:t>
                  </w: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CBAD7" w14:textId="77777777" w:rsidR="0078343B" w:rsidRPr="00F57F40" w:rsidRDefault="0078343B" w:rsidP="007470F8">
                  <w:pPr>
                    <w:rPr>
                      <w:color w:val="000000" w:themeColor="text1"/>
                      <w:sz w:val="20"/>
                      <w:szCs w:val="20"/>
                    </w:rPr>
                  </w:pPr>
                </w:p>
              </w:tc>
              <w:tc>
                <w:tcPr>
                  <w:tcW w:w="283" w:type="dxa"/>
                  <w:gridSpan w:val="3"/>
                  <w:tcBorders>
                    <w:left w:val="single" w:sz="4" w:space="0" w:color="auto"/>
                    <w:right w:val="single" w:sz="4" w:space="0" w:color="auto"/>
                  </w:tcBorders>
                  <w:shd w:val="clear" w:color="auto" w:fill="auto"/>
                  <w:noWrap/>
                  <w:vAlign w:val="center"/>
                </w:tcPr>
                <w:p w14:paraId="29A8A3DF" w14:textId="77777777" w:rsidR="0078343B" w:rsidRPr="00F57F40" w:rsidRDefault="0078343B" w:rsidP="007470F8">
                  <w:pPr>
                    <w:rPr>
                      <w:color w:val="000000" w:themeColor="text1"/>
                      <w:sz w:val="20"/>
                      <w:szCs w:val="20"/>
                    </w:rPr>
                  </w:pPr>
                </w:p>
              </w:tc>
              <w:tc>
                <w:tcPr>
                  <w:tcW w:w="113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5A36CB7" w14:textId="77777777" w:rsidR="0078343B" w:rsidRPr="00F57F40" w:rsidRDefault="0078343B" w:rsidP="007470F8">
                  <w:pPr>
                    <w:ind w:left="-106"/>
                    <w:rPr>
                      <w:color w:val="000000" w:themeColor="text1"/>
                      <w:sz w:val="18"/>
                      <w:szCs w:val="18"/>
                    </w:rPr>
                  </w:pPr>
                  <w:r w:rsidRPr="00F57F40">
                    <w:rPr>
                      <w:color w:val="000000" w:themeColor="text1"/>
                      <w:sz w:val="18"/>
                      <w:szCs w:val="18"/>
                      <w:lang w:bidi="en-GB"/>
                    </w:rPr>
                    <w:t>Number of containers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E85FE" w14:textId="77777777" w:rsidR="0078343B" w:rsidRPr="00F57F40" w:rsidRDefault="0078343B" w:rsidP="007470F8">
                  <w:pPr>
                    <w:rPr>
                      <w:color w:val="000000" w:themeColor="text1"/>
                      <w:sz w:val="20"/>
                      <w:szCs w:val="20"/>
                    </w:rPr>
                  </w:pPr>
                  <w:r w:rsidRPr="00F57F40">
                    <w:rPr>
                      <w:color w:val="000000" w:themeColor="text1"/>
                      <w:sz w:val="20"/>
                      <w:szCs w:val="20"/>
                      <w:lang w:bidi="en-GB"/>
                    </w:rPr>
                    <w:t> </w:t>
                  </w:r>
                </w:p>
              </w:tc>
              <w:tc>
                <w:tcPr>
                  <w:tcW w:w="283" w:type="dxa"/>
                  <w:gridSpan w:val="2"/>
                  <w:tcBorders>
                    <w:left w:val="single" w:sz="4" w:space="0" w:color="auto"/>
                    <w:right w:val="single" w:sz="4" w:space="0" w:color="auto"/>
                  </w:tcBorders>
                  <w:shd w:val="clear" w:color="auto" w:fill="auto"/>
                  <w:noWrap/>
                  <w:vAlign w:val="bottom"/>
                </w:tcPr>
                <w:p w14:paraId="5BB72F1F" w14:textId="77777777" w:rsidR="0078343B" w:rsidRPr="00F57F40" w:rsidRDefault="0078343B" w:rsidP="007470F8">
                  <w:pPr>
                    <w:rPr>
                      <w:color w:val="000000" w:themeColor="text1"/>
                      <w:sz w:val="20"/>
                      <w:szCs w:val="20"/>
                    </w:rPr>
                  </w:pPr>
                  <w:r w:rsidRPr="00F57F40">
                    <w:rPr>
                      <w:color w:val="000000" w:themeColor="text1"/>
                      <w:sz w:val="20"/>
                      <w:szCs w:val="20"/>
                      <w:lang w:bidi="en-GB"/>
                    </w:rPr>
                    <w:t> </w:t>
                  </w:r>
                </w:p>
              </w:tc>
              <w:tc>
                <w:tcPr>
                  <w:tcW w:w="11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D97ADE7" w14:textId="77777777" w:rsidR="0078343B" w:rsidRPr="00F57F40" w:rsidRDefault="0078343B" w:rsidP="007470F8">
                  <w:pPr>
                    <w:ind w:left="-107"/>
                    <w:rPr>
                      <w:color w:val="000000" w:themeColor="text1"/>
                      <w:sz w:val="18"/>
                      <w:szCs w:val="18"/>
                    </w:rPr>
                  </w:pPr>
                  <w:r w:rsidRPr="00F57F40">
                    <w:rPr>
                      <w:color w:val="000000" w:themeColor="text1"/>
                      <w:sz w:val="18"/>
                      <w:szCs w:val="18"/>
                      <w:lang w:bidi="en-GB"/>
                    </w:rPr>
                    <w:t>Number of containers</w:t>
                  </w:r>
                </w:p>
              </w:tc>
              <w:tc>
                <w:tcPr>
                  <w:tcW w:w="284" w:type="dxa"/>
                  <w:gridSpan w:val="2"/>
                  <w:tcBorders>
                    <w:top w:val="single" w:sz="4" w:space="0" w:color="auto"/>
                    <w:left w:val="single" w:sz="4" w:space="0" w:color="auto"/>
                    <w:bottom w:val="single" w:sz="4" w:space="0" w:color="auto"/>
                    <w:right w:val="single" w:sz="4" w:space="0" w:color="auto"/>
                  </w:tcBorders>
                  <w:noWrap/>
                </w:tcPr>
                <w:p w14:paraId="5EF73123" w14:textId="77777777" w:rsidR="0078343B" w:rsidRPr="00F57F40" w:rsidRDefault="0078343B" w:rsidP="007470F8">
                  <w:pPr>
                    <w:rPr>
                      <w:color w:val="000000" w:themeColor="text1"/>
                      <w:sz w:val="20"/>
                      <w:szCs w:val="20"/>
                    </w:rPr>
                  </w:pPr>
                </w:p>
              </w:tc>
              <w:tc>
                <w:tcPr>
                  <w:tcW w:w="283" w:type="dxa"/>
                  <w:gridSpan w:val="3"/>
                  <w:tcBorders>
                    <w:left w:val="single" w:sz="4" w:space="0" w:color="auto"/>
                    <w:right w:val="single" w:sz="4" w:space="0" w:color="auto"/>
                  </w:tcBorders>
                  <w:shd w:val="clear" w:color="auto" w:fill="auto"/>
                  <w:noWrap/>
                  <w:vAlign w:val="bottom"/>
                </w:tcPr>
                <w:p w14:paraId="4C24EAB9" w14:textId="77777777" w:rsidR="0078343B" w:rsidRPr="00F57F40" w:rsidRDefault="0078343B" w:rsidP="007470F8">
                  <w:pPr>
                    <w:rPr>
                      <w:color w:val="000000" w:themeColor="text1"/>
                      <w:sz w:val="20"/>
                      <w:szCs w:val="20"/>
                    </w:rPr>
                  </w:pPr>
                  <w:r w:rsidRPr="00F57F40">
                    <w:rPr>
                      <w:color w:val="000000" w:themeColor="text1"/>
                      <w:sz w:val="20"/>
                      <w:szCs w:val="20"/>
                      <w:lang w:bidi="en-GB"/>
                    </w:rPr>
                    <w:t> </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4DA156" w14:textId="77777777" w:rsidR="0078343B" w:rsidRPr="00F57F40" w:rsidRDefault="0078343B" w:rsidP="007470F8">
                  <w:pPr>
                    <w:ind w:left="-108"/>
                    <w:rPr>
                      <w:color w:val="000000" w:themeColor="text1"/>
                      <w:sz w:val="18"/>
                      <w:szCs w:val="18"/>
                    </w:rPr>
                  </w:pPr>
                  <w:r w:rsidRPr="00F57F40">
                    <w:rPr>
                      <w:color w:val="000000" w:themeColor="text1"/>
                      <w:sz w:val="18"/>
                      <w:szCs w:val="18"/>
                      <w:lang w:bidi="en-GB"/>
                    </w:rPr>
                    <w:t>Number of containers</w:t>
                  </w:r>
                </w:p>
              </w:tc>
              <w:tc>
                <w:tcPr>
                  <w:tcW w:w="284" w:type="dxa"/>
                  <w:tcBorders>
                    <w:top w:val="single" w:sz="4" w:space="0" w:color="auto"/>
                    <w:left w:val="single" w:sz="4" w:space="0" w:color="auto"/>
                    <w:bottom w:val="single" w:sz="4" w:space="0" w:color="auto"/>
                    <w:right w:val="single" w:sz="4" w:space="0" w:color="auto"/>
                  </w:tcBorders>
                </w:tcPr>
                <w:p w14:paraId="203329D3" w14:textId="77777777" w:rsidR="0078343B" w:rsidRPr="00F57F40" w:rsidRDefault="0078343B" w:rsidP="007470F8">
                  <w:pPr>
                    <w:rPr>
                      <w:color w:val="000000" w:themeColor="text1"/>
                      <w:sz w:val="20"/>
                      <w:szCs w:val="20"/>
                    </w:rPr>
                  </w:pPr>
                </w:p>
              </w:tc>
              <w:tc>
                <w:tcPr>
                  <w:tcW w:w="283" w:type="dxa"/>
                  <w:tcBorders>
                    <w:left w:val="single" w:sz="4" w:space="0" w:color="auto"/>
                  </w:tcBorders>
                </w:tcPr>
                <w:p w14:paraId="65D8455D" w14:textId="77777777" w:rsidR="0078343B" w:rsidRPr="00F57F40" w:rsidRDefault="0078343B" w:rsidP="007470F8">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E9E617" w14:textId="77777777" w:rsidR="0078343B" w:rsidRPr="00F57F40" w:rsidRDefault="0078343B" w:rsidP="007470F8">
                  <w:pPr>
                    <w:rPr>
                      <w:sz w:val="20"/>
                      <w:szCs w:val="20"/>
                    </w:rPr>
                  </w:pPr>
                  <w:r w:rsidRPr="00F57F40">
                    <w:rPr>
                      <w:color w:val="000000" w:themeColor="text1"/>
                      <w:sz w:val="18"/>
                      <w:szCs w:val="18"/>
                      <w:lang w:bidi="en-GB"/>
                    </w:rPr>
                    <w:t>Number of containers</w:t>
                  </w:r>
                </w:p>
              </w:tc>
              <w:tc>
                <w:tcPr>
                  <w:tcW w:w="425" w:type="dxa"/>
                  <w:tcBorders>
                    <w:top w:val="single" w:sz="4" w:space="0" w:color="auto"/>
                    <w:left w:val="single" w:sz="4" w:space="0" w:color="auto"/>
                    <w:bottom w:val="single" w:sz="4" w:space="0" w:color="auto"/>
                    <w:right w:val="single" w:sz="4" w:space="0" w:color="auto"/>
                  </w:tcBorders>
                </w:tcPr>
                <w:p w14:paraId="0C2CCA03" w14:textId="77777777" w:rsidR="0078343B" w:rsidRPr="00F57F40" w:rsidRDefault="0078343B" w:rsidP="007470F8">
                  <w:pPr>
                    <w:rPr>
                      <w:sz w:val="20"/>
                      <w:szCs w:val="20"/>
                    </w:rPr>
                  </w:pPr>
                </w:p>
              </w:tc>
            </w:tr>
            <w:tr w:rsidR="0078343B" w:rsidRPr="00F57F40" w14:paraId="40089B7C" w14:textId="77777777" w:rsidTr="007470F8">
              <w:trPr>
                <w:trHeight w:val="82"/>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76FC0" w14:textId="77777777" w:rsidR="0078343B" w:rsidRPr="00F57F40" w:rsidRDefault="0078343B" w:rsidP="007470F8">
                  <w:pPr>
                    <w:rPr>
                      <w:color w:val="000000" w:themeColor="text1"/>
                      <w:sz w:val="20"/>
                      <w:szCs w:val="20"/>
                    </w:rPr>
                  </w:pPr>
                  <w:r w:rsidRPr="00F57F40">
                    <w:rPr>
                      <w:color w:val="000000" w:themeColor="text1"/>
                      <w:sz w:val="18"/>
                      <w:szCs w:val="18"/>
                      <w:lang w:bidi="en-GB"/>
                    </w:rPr>
                    <w:t>once a week</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456E2C8" w14:textId="77777777" w:rsidR="0078343B" w:rsidRPr="00F57F40" w:rsidRDefault="0078343B" w:rsidP="007470F8">
                  <w:pPr>
                    <w:rPr>
                      <w:color w:val="000000" w:themeColor="text1"/>
                      <w:sz w:val="20"/>
                      <w:szCs w:val="20"/>
                    </w:rPr>
                  </w:pPr>
                </w:p>
              </w:tc>
              <w:tc>
                <w:tcPr>
                  <w:tcW w:w="425" w:type="dxa"/>
                  <w:tcBorders>
                    <w:left w:val="single" w:sz="4" w:space="0" w:color="auto"/>
                    <w:right w:val="single" w:sz="4" w:space="0" w:color="auto"/>
                  </w:tcBorders>
                </w:tcPr>
                <w:p w14:paraId="1446D7D1" w14:textId="77777777" w:rsidR="0078343B" w:rsidRPr="00F57F40" w:rsidRDefault="0078343B" w:rsidP="007470F8">
                  <w:pPr>
                    <w:rPr>
                      <w:color w:val="000000" w:themeColor="text1"/>
                      <w:sz w:val="18"/>
                      <w:szCs w:val="18"/>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CD23980" w14:textId="77777777" w:rsidR="0078343B" w:rsidRPr="00F57F40" w:rsidRDefault="0078343B" w:rsidP="007470F8">
                  <w:pPr>
                    <w:rPr>
                      <w:color w:val="000000" w:themeColor="text1"/>
                      <w:sz w:val="18"/>
                      <w:szCs w:val="18"/>
                    </w:rPr>
                  </w:pPr>
                  <w:r w:rsidRPr="00F57F40">
                    <w:rPr>
                      <w:color w:val="000000" w:themeColor="text1"/>
                      <w:sz w:val="18"/>
                      <w:szCs w:val="18"/>
                      <w:lang w:bidi="en-GB"/>
                    </w:rPr>
                    <w:t>once a week</w:t>
                  </w: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4D5C4" w14:textId="77777777" w:rsidR="0078343B" w:rsidRPr="00F57F40" w:rsidRDefault="0078343B" w:rsidP="007470F8">
                  <w:pPr>
                    <w:rPr>
                      <w:color w:val="000000" w:themeColor="text1"/>
                      <w:sz w:val="20"/>
                      <w:szCs w:val="20"/>
                    </w:rPr>
                  </w:pPr>
                </w:p>
              </w:tc>
              <w:tc>
                <w:tcPr>
                  <w:tcW w:w="283" w:type="dxa"/>
                  <w:gridSpan w:val="3"/>
                  <w:tcBorders>
                    <w:left w:val="single" w:sz="4" w:space="0" w:color="auto"/>
                    <w:right w:val="single" w:sz="4" w:space="0" w:color="auto"/>
                  </w:tcBorders>
                  <w:shd w:val="clear" w:color="auto" w:fill="auto"/>
                  <w:noWrap/>
                  <w:vAlign w:val="center"/>
                </w:tcPr>
                <w:p w14:paraId="76B99A30" w14:textId="77777777" w:rsidR="0078343B" w:rsidRPr="00F57F40" w:rsidRDefault="0078343B" w:rsidP="007470F8">
                  <w:pPr>
                    <w:rPr>
                      <w:color w:val="000000" w:themeColor="text1"/>
                      <w:sz w:val="20"/>
                      <w:szCs w:val="20"/>
                    </w:rPr>
                  </w:pPr>
                </w:p>
              </w:tc>
              <w:tc>
                <w:tcPr>
                  <w:tcW w:w="113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95D2969" w14:textId="77777777" w:rsidR="0078343B" w:rsidRPr="00F57F40" w:rsidRDefault="0078343B" w:rsidP="007470F8">
                  <w:pPr>
                    <w:rPr>
                      <w:color w:val="000000" w:themeColor="text1"/>
                      <w:sz w:val="18"/>
                      <w:szCs w:val="18"/>
                    </w:rPr>
                  </w:pPr>
                  <w:r w:rsidRPr="00F57F40">
                    <w:rPr>
                      <w:color w:val="000000" w:themeColor="text1"/>
                      <w:sz w:val="18"/>
                      <w:szCs w:val="18"/>
                      <w:lang w:bidi="en-GB"/>
                    </w:rPr>
                    <w:t>once a week</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0A724B" w14:textId="77777777" w:rsidR="0078343B" w:rsidRPr="00F57F40" w:rsidRDefault="0078343B" w:rsidP="007470F8">
                  <w:pPr>
                    <w:rPr>
                      <w:color w:val="000000" w:themeColor="text1"/>
                      <w:sz w:val="20"/>
                      <w:szCs w:val="20"/>
                    </w:rPr>
                  </w:pPr>
                </w:p>
              </w:tc>
              <w:tc>
                <w:tcPr>
                  <w:tcW w:w="283" w:type="dxa"/>
                  <w:gridSpan w:val="2"/>
                  <w:tcBorders>
                    <w:left w:val="single" w:sz="4" w:space="0" w:color="auto"/>
                    <w:right w:val="single" w:sz="4" w:space="0" w:color="auto"/>
                  </w:tcBorders>
                  <w:shd w:val="clear" w:color="auto" w:fill="auto"/>
                  <w:noWrap/>
                  <w:vAlign w:val="bottom"/>
                </w:tcPr>
                <w:p w14:paraId="29CF7639" w14:textId="77777777" w:rsidR="0078343B" w:rsidRPr="00F57F40" w:rsidRDefault="0078343B" w:rsidP="007470F8">
                  <w:pPr>
                    <w:rPr>
                      <w:color w:val="000000" w:themeColor="text1"/>
                      <w:sz w:val="20"/>
                      <w:szCs w:val="20"/>
                    </w:rPr>
                  </w:pPr>
                </w:p>
              </w:tc>
              <w:tc>
                <w:tcPr>
                  <w:tcW w:w="11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6F72D6B" w14:textId="77777777" w:rsidR="0078343B" w:rsidRPr="00F57F40" w:rsidRDefault="0078343B" w:rsidP="007470F8">
                  <w:pPr>
                    <w:rPr>
                      <w:color w:val="000000" w:themeColor="text1"/>
                      <w:sz w:val="18"/>
                      <w:szCs w:val="18"/>
                    </w:rPr>
                  </w:pPr>
                  <w:r w:rsidRPr="00F57F40">
                    <w:rPr>
                      <w:color w:val="000000" w:themeColor="text1"/>
                      <w:sz w:val="18"/>
                      <w:szCs w:val="18"/>
                      <w:lang w:bidi="en-GB"/>
                    </w:rPr>
                    <w:t>once a week</w:t>
                  </w:r>
                </w:p>
              </w:tc>
              <w:tc>
                <w:tcPr>
                  <w:tcW w:w="284" w:type="dxa"/>
                  <w:gridSpan w:val="2"/>
                  <w:tcBorders>
                    <w:top w:val="single" w:sz="4" w:space="0" w:color="auto"/>
                    <w:left w:val="single" w:sz="4" w:space="0" w:color="auto"/>
                    <w:bottom w:val="single" w:sz="4" w:space="0" w:color="auto"/>
                    <w:right w:val="single" w:sz="4" w:space="0" w:color="auto"/>
                  </w:tcBorders>
                  <w:noWrap/>
                </w:tcPr>
                <w:p w14:paraId="23962B01" w14:textId="77777777" w:rsidR="0078343B" w:rsidRPr="00F57F40" w:rsidRDefault="0078343B" w:rsidP="007470F8">
                  <w:pPr>
                    <w:rPr>
                      <w:color w:val="000000" w:themeColor="text1"/>
                      <w:sz w:val="20"/>
                      <w:szCs w:val="20"/>
                    </w:rPr>
                  </w:pPr>
                </w:p>
              </w:tc>
              <w:tc>
                <w:tcPr>
                  <w:tcW w:w="283" w:type="dxa"/>
                  <w:gridSpan w:val="3"/>
                  <w:tcBorders>
                    <w:left w:val="single" w:sz="4" w:space="0" w:color="auto"/>
                    <w:right w:val="single" w:sz="4" w:space="0" w:color="auto"/>
                  </w:tcBorders>
                  <w:shd w:val="clear" w:color="auto" w:fill="auto"/>
                  <w:noWrap/>
                  <w:vAlign w:val="bottom"/>
                </w:tcPr>
                <w:p w14:paraId="52FC83A1" w14:textId="77777777" w:rsidR="0078343B" w:rsidRPr="00F57F40" w:rsidRDefault="0078343B" w:rsidP="007470F8">
                  <w:pPr>
                    <w:rPr>
                      <w:color w:val="000000" w:themeColor="text1"/>
                      <w:sz w:val="20"/>
                      <w:szCs w:val="20"/>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528F28" w14:textId="77777777" w:rsidR="0078343B" w:rsidRPr="00F57F40" w:rsidRDefault="0078343B" w:rsidP="007470F8">
                  <w:pPr>
                    <w:rPr>
                      <w:color w:val="000000" w:themeColor="text1"/>
                      <w:sz w:val="18"/>
                      <w:szCs w:val="18"/>
                    </w:rPr>
                  </w:pPr>
                  <w:r w:rsidRPr="00F57F40">
                    <w:rPr>
                      <w:color w:val="000000" w:themeColor="text1"/>
                      <w:sz w:val="18"/>
                      <w:szCs w:val="18"/>
                      <w:lang w:bidi="en-GB"/>
                    </w:rPr>
                    <w:t>once a week</w:t>
                  </w:r>
                </w:p>
              </w:tc>
              <w:tc>
                <w:tcPr>
                  <w:tcW w:w="284" w:type="dxa"/>
                  <w:tcBorders>
                    <w:top w:val="single" w:sz="4" w:space="0" w:color="auto"/>
                    <w:left w:val="single" w:sz="4" w:space="0" w:color="auto"/>
                    <w:bottom w:val="single" w:sz="4" w:space="0" w:color="auto"/>
                    <w:right w:val="single" w:sz="4" w:space="0" w:color="auto"/>
                  </w:tcBorders>
                </w:tcPr>
                <w:p w14:paraId="464AB8F0" w14:textId="77777777" w:rsidR="0078343B" w:rsidRPr="00F57F40" w:rsidRDefault="0078343B" w:rsidP="007470F8">
                  <w:pPr>
                    <w:rPr>
                      <w:color w:val="000000" w:themeColor="text1"/>
                      <w:sz w:val="20"/>
                      <w:szCs w:val="20"/>
                    </w:rPr>
                  </w:pPr>
                </w:p>
              </w:tc>
              <w:tc>
                <w:tcPr>
                  <w:tcW w:w="283" w:type="dxa"/>
                  <w:tcBorders>
                    <w:left w:val="single" w:sz="4" w:space="0" w:color="auto"/>
                  </w:tcBorders>
                </w:tcPr>
                <w:p w14:paraId="3BA5AD00" w14:textId="77777777" w:rsidR="0078343B" w:rsidRPr="00F57F40" w:rsidRDefault="0078343B" w:rsidP="007470F8">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EA9C5C" w14:textId="77777777" w:rsidR="0078343B" w:rsidRPr="00F57F40" w:rsidRDefault="0078343B" w:rsidP="007470F8">
                  <w:pPr>
                    <w:rPr>
                      <w:sz w:val="20"/>
                      <w:szCs w:val="20"/>
                    </w:rPr>
                  </w:pPr>
                  <w:r w:rsidRPr="00F57F40">
                    <w:rPr>
                      <w:color w:val="000000" w:themeColor="text1"/>
                      <w:sz w:val="18"/>
                      <w:szCs w:val="18"/>
                      <w:lang w:bidi="en-GB"/>
                    </w:rPr>
                    <w:t>once a week</w:t>
                  </w:r>
                </w:p>
              </w:tc>
              <w:tc>
                <w:tcPr>
                  <w:tcW w:w="425" w:type="dxa"/>
                  <w:tcBorders>
                    <w:top w:val="single" w:sz="4" w:space="0" w:color="auto"/>
                    <w:left w:val="single" w:sz="4" w:space="0" w:color="auto"/>
                    <w:bottom w:val="single" w:sz="4" w:space="0" w:color="auto"/>
                    <w:right w:val="single" w:sz="4" w:space="0" w:color="auto"/>
                  </w:tcBorders>
                </w:tcPr>
                <w:p w14:paraId="0C7D5A94" w14:textId="77777777" w:rsidR="0078343B" w:rsidRPr="00F57F40" w:rsidRDefault="0078343B" w:rsidP="007470F8">
                  <w:pPr>
                    <w:rPr>
                      <w:sz w:val="20"/>
                      <w:szCs w:val="20"/>
                    </w:rPr>
                  </w:pPr>
                </w:p>
              </w:tc>
            </w:tr>
            <w:tr w:rsidR="0078343B" w:rsidRPr="00F57F40" w14:paraId="62C59EC4" w14:textId="77777777" w:rsidTr="007470F8">
              <w:trPr>
                <w:trHeight w:val="6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1B4F9" w14:textId="77777777" w:rsidR="0078343B" w:rsidRPr="00F57F40" w:rsidRDefault="0078343B" w:rsidP="007470F8">
                  <w:pPr>
                    <w:rPr>
                      <w:color w:val="000000" w:themeColor="text1"/>
                      <w:sz w:val="6"/>
                      <w:szCs w:val="6"/>
                    </w:rPr>
                  </w:pPr>
                  <w:r w:rsidRPr="00F57F40">
                    <w:rPr>
                      <w:color w:val="000000" w:themeColor="text1"/>
                      <w:sz w:val="18"/>
                      <w:szCs w:val="18"/>
                      <w:lang w:bidi="en-GB"/>
                    </w:rPr>
                    <w:t xml:space="preserve"> every other week</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64C86E86" w14:textId="77777777" w:rsidR="0078343B" w:rsidRPr="00F57F40" w:rsidRDefault="0078343B" w:rsidP="007470F8">
                  <w:pPr>
                    <w:rPr>
                      <w:color w:val="000000" w:themeColor="text1"/>
                      <w:sz w:val="6"/>
                      <w:szCs w:val="6"/>
                    </w:rPr>
                  </w:pPr>
                </w:p>
              </w:tc>
              <w:tc>
                <w:tcPr>
                  <w:tcW w:w="425" w:type="dxa"/>
                  <w:tcBorders>
                    <w:left w:val="single" w:sz="4" w:space="0" w:color="auto"/>
                    <w:right w:val="single" w:sz="4" w:space="0" w:color="auto"/>
                  </w:tcBorders>
                </w:tcPr>
                <w:p w14:paraId="7845021D" w14:textId="77777777" w:rsidR="0078343B" w:rsidRPr="00F57F40" w:rsidDel="000A627D" w:rsidRDefault="0078343B" w:rsidP="007470F8">
                  <w:pPr>
                    <w:rPr>
                      <w:color w:val="000000" w:themeColor="text1"/>
                      <w:sz w:val="18"/>
                      <w:szCs w:val="18"/>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A6F00E8" w14:textId="77777777" w:rsidR="0078343B" w:rsidRPr="00F57F40" w:rsidRDefault="0078343B" w:rsidP="007470F8">
                  <w:pPr>
                    <w:rPr>
                      <w:color w:val="000000" w:themeColor="text1"/>
                      <w:sz w:val="6"/>
                      <w:szCs w:val="6"/>
                    </w:rPr>
                  </w:pPr>
                  <w:r w:rsidRPr="00F57F40">
                    <w:rPr>
                      <w:color w:val="000000" w:themeColor="text1"/>
                      <w:sz w:val="18"/>
                      <w:szCs w:val="18"/>
                      <w:lang w:bidi="en-GB"/>
                    </w:rPr>
                    <w:t xml:space="preserve"> every other week</w:t>
                  </w:r>
                </w:p>
              </w:tc>
              <w:tc>
                <w:tcPr>
                  <w:tcW w:w="282" w:type="dxa"/>
                  <w:tcBorders>
                    <w:top w:val="single" w:sz="4" w:space="0" w:color="auto"/>
                    <w:left w:val="single" w:sz="4" w:space="0" w:color="auto"/>
                    <w:bottom w:val="single" w:sz="4" w:space="0" w:color="auto"/>
                    <w:right w:val="single" w:sz="4" w:space="0" w:color="auto"/>
                  </w:tcBorders>
                  <w:shd w:val="clear" w:color="auto" w:fill="auto"/>
                  <w:vAlign w:val="bottom"/>
                </w:tcPr>
                <w:p w14:paraId="5F828D2F" w14:textId="77777777" w:rsidR="0078343B" w:rsidRPr="00F57F40" w:rsidRDefault="0078343B" w:rsidP="007470F8">
                  <w:pPr>
                    <w:rPr>
                      <w:color w:val="000000" w:themeColor="text1"/>
                      <w:sz w:val="20"/>
                      <w:szCs w:val="20"/>
                    </w:rPr>
                  </w:pPr>
                </w:p>
              </w:tc>
              <w:tc>
                <w:tcPr>
                  <w:tcW w:w="283" w:type="dxa"/>
                  <w:gridSpan w:val="3"/>
                  <w:tcBorders>
                    <w:left w:val="single" w:sz="4" w:space="0" w:color="auto"/>
                    <w:right w:val="single" w:sz="4" w:space="0" w:color="auto"/>
                  </w:tcBorders>
                  <w:shd w:val="clear" w:color="auto" w:fill="auto"/>
                  <w:vAlign w:val="bottom"/>
                </w:tcPr>
                <w:p w14:paraId="2E6F3A2A" w14:textId="77777777" w:rsidR="0078343B" w:rsidRPr="00F57F40" w:rsidRDefault="0078343B" w:rsidP="007470F8">
                  <w:pPr>
                    <w:rPr>
                      <w:color w:val="000000" w:themeColor="text1"/>
                      <w:sz w:val="6"/>
                      <w:szCs w:val="6"/>
                    </w:rPr>
                  </w:pPr>
                </w:p>
              </w:tc>
              <w:tc>
                <w:tcPr>
                  <w:tcW w:w="11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C171AEC" w14:textId="77777777" w:rsidR="0078343B" w:rsidRPr="00F57F40" w:rsidRDefault="0078343B" w:rsidP="007470F8">
                  <w:pPr>
                    <w:rPr>
                      <w:color w:val="000000" w:themeColor="text1"/>
                      <w:sz w:val="6"/>
                      <w:szCs w:val="6"/>
                    </w:rPr>
                  </w:pPr>
                  <w:r w:rsidRPr="00F57F40">
                    <w:rPr>
                      <w:color w:val="000000" w:themeColor="text1"/>
                      <w:sz w:val="18"/>
                      <w:szCs w:val="18"/>
                      <w:lang w:bidi="en-GB"/>
                    </w:rPr>
                    <w:t>every other week</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1D70BC62" w14:textId="77777777" w:rsidR="0078343B" w:rsidRPr="00F57F40" w:rsidRDefault="0078343B" w:rsidP="007470F8">
                  <w:pPr>
                    <w:rPr>
                      <w:color w:val="000000" w:themeColor="text1"/>
                      <w:sz w:val="20"/>
                      <w:szCs w:val="20"/>
                    </w:rPr>
                  </w:pPr>
                </w:p>
              </w:tc>
              <w:tc>
                <w:tcPr>
                  <w:tcW w:w="289" w:type="dxa"/>
                  <w:gridSpan w:val="3"/>
                  <w:tcBorders>
                    <w:left w:val="single" w:sz="4" w:space="0" w:color="auto"/>
                    <w:right w:val="single" w:sz="4" w:space="0" w:color="auto"/>
                  </w:tcBorders>
                  <w:shd w:val="clear" w:color="auto" w:fill="auto"/>
                  <w:vAlign w:val="bottom"/>
                </w:tcPr>
                <w:p w14:paraId="08F7BDC4" w14:textId="77777777" w:rsidR="0078343B" w:rsidRPr="00F57F40" w:rsidRDefault="0078343B" w:rsidP="007470F8">
                  <w:pPr>
                    <w:rPr>
                      <w:color w:val="000000" w:themeColor="text1"/>
                      <w:sz w:val="6"/>
                      <w:szCs w:val="6"/>
                    </w:rPr>
                  </w:pPr>
                </w:p>
              </w:tc>
              <w:tc>
                <w:tcPr>
                  <w:tcW w:w="112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337CA97" w14:textId="77777777" w:rsidR="0078343B" w:rsidRPr="00F57F40" w:rsidRDefault="0078343B" w:rsidP="007470F8">
                  <w:pPr>
                    <w:rPr>
                      <w:color w:val="000000" w:themeColor="text1"/>
                      <w:sz w:val="6"/>
                      <w:szCs w:val="6"/>
                    </w:rPr>
                  </w:pPr>
                  <w:r w:rsidRPr="00F57F40">
                    <w:rPr>
                      <w:color w:val="000000" w:themeColor="text1"/>
                      <w:sz w:val="18"/>
                      <w:szCs w:val="18"/>
                      <w:lang w:bidi="en-GB"/>
                    </w:rPr>
                    <w:t>every other week</w:t>
                  </w:r>
                </w:p>
              </w:tc>
              <w:tc>
                <w:tcPr>
                  <w:tcW w:w="278" w:type="dxa"/>
                  <w:tcBorders>
                    <w:top w:val="single" w:sz="4" w:space="0" w:color="auto"/>
                    <w:left w:val="single" w:sz="4" w:space="0" w:color="auto"/>
                    <w:bottom w:val="single" w:sz="4" w:space="0" w:color="auto"/>
                    <w:right w:val="single" w:sz="4" w:space="0" w:color="auto"/>
                  </w:tcBorders>
                  <w:shd w:val="clear" w:color="auto" w:fill="auto"/>
                  <w:vAlign w:val="bottom"/>
                </w:tcPr>
                <w:p w14:paraId="2E63DA26" w14:textId="77777777" w:rsidR="0078343B" w:rsidRPr="00F57F40" w:rsidRDefault="0078343B" w:rsidP="007470F8">
                  <w:pPr>
                    <w:rPr>
                      <w:color w:val="000000" w:themeColor="text1"/>
                      <w:sz w:val="20"/>
                      <w:szCs w:val="20"/>
                    </w:rPr>
                  </w:pPr>
                </w:p>
              </w:tc>
              <w:tc>
                <w:tcPr>
                  <w:tcW w:w="283" w:type="dxa"/>
                  <w:gridSpan w:val="3"/>
                  <w:tcBorders>
                    <w:left w:val="single" w:sz="4" w:space="0" w:color="auto"/>
                    <w:right w:val="single" w:sz="4" w:space="0" w:color="auto"/>
                  </w:tcBorders>
                  <w:shd w:val="clear" w:color="auto" w:fill="auto"/>
                  <w:vAlign w:val="bottom"/>
                </w:tcPr>
                <w:p w14:paraId="47B4AEBC" w14:textId="77777777" w:rsidR="0078343B" w:rsidRPr="00F57F40" w:rsidRDefault="0078343B" w:rsidP="007470F8">
                  <w:pPr>
                    <w:rPr>
                      <w:color w:val="000000" w:themeColor="text1"/>
                      <w:sz w:val="6"/>
                      <w:szCs w:val="6"/>
                    </w:rPr>
                  </w:pPr>
                </w:p>
              </w:tc>
              <w:tc>
                <w:tcPr>
                  <w:tcW w:w="11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9A02E59" w14:textId="77777777" w:rsidR="0078343B" w:rsidRPr="00F57F40" w:rsidRDefault="0078343B" w:rsidP="007470F8">
                  <w:pPr>
                    <w:rPr>
                      <w:color w:val="000000" w:themeColor="text1"/>
                      <w:sz w:val="6"/>
                      <w:szCs w:val="6"/>
                    </w:rPr>
                  </w:pPr>
                  <w:r w:rsidRPr="00F57F40">
                    <w:rPr>
                      <w:color w:val="000000" w:themeColor="text1"/>
                      <w:sz w:val="18"/>
                      <w:szCs w:val="18"/>
                      <w:lang w:bidi="en-GB"/>
                    </w:rPr>
                    <w:t>every other week</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111EF430" w14:textId="77777777" w:rsidR="0078343B" w:rsidRPr="00F57F40" w:rsidRDefault="0078343B" w:rsidP="007470F8">
                  <w:pPr>
                    <w:rPr>
                      <w:color w:val="000000" w:themeColor="text1"/>
                      <w:sz w:val="20"/>
                      <w:szCs w:val="20"/>
                    </w:rPr>
                  </w:pPr>
                </w:p>
              </w:tc>
              <w:tc>
                <w:tcPr>
                  <w:tcW w:w="283" w:type="dxa"/>
                  <w:tcBorders>
                    <w:top w:val="nil"/>
                    <w:left w:val="single" w:sz="4" w:space="0" w:color="auto"/>
                    <w:right w:val="single" w:sz="4" w:space="0" w:color="auto"/>
                  </w:tcBorders>
                </w:tcPr>
                <w:p w14:paraId="6B8A7F9F" w14:textId="77777777" w:rsidR="0078343B" w:rsidRPr="00F57F40" w:rsidRDefault="0078343B" w:rsidP="007470F8">
                  <w:pPr>
                    <w:rPr>
                      <w:sz w:val="6"/>
                      <w:szCs w:val="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B4EDAB7" w14:textId="77777777" w:rsidR="0078343B" w:rsidRPr="00F57F40" w:rsidRDefault="0078343B" w:rsidP="007470F8">
                  <w:pPr>
                    <w:rPr>
                      <w:sz w:val="6"/>
                      <w:szCs w:val="6"/>
                    </w:rPr>
                  </w:pPr>
                  <w:r w:rsidRPr="00F57F40">
                    <w:rPr>
                      <w:color w:val="000000" w:themeColor="text1"/>
                      <w:sz w:val="18"/>
                      <w:szCs w:val="18"/>
                      <w:lang w:bidi="en-GB"/>
                    </w:rPr>
                    <w:t>every other week</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5B29844F" w14:textId="77777777" w:rsidR="0078343B" w:rsidRPr="00F57F40" w:rsidRDefault="0078343B" w:rsidP="007470F8">
                  <w:pPr>
                    <w:rPr>
                      <w:sz w:val="6"/>
                      <w:szCs w:val="6"/>
                    </w:rPr>
                  </w:pPr>
                </w:p>
              </w:tc>
            </w:tr>
            <w:tr w:rsidR="0078343B" w:rsidRPr="00F57F40" w14:paraId="684AC7A5" w14:textId="77777777" w:rsidTr="007470F8">
              <w:trPr>
                <w:trHeight w:val="6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68BDC3" w14:textId="77777777" w:rsidR="0078343B" w:rsidRPr="00F57F40" w:rsidRDefault="0078343B" w:rsidP="007470F8">
                  <w:pPr>
                    <w:rPr>
                      <w:color w:val="000000" w:themeColor="text1"/>
                      <w:sz w:val="18"/>
                      <w:szCs w:val="18"/>
                    </w:rPr>
                  </w:pPr>
                  <w:r w:rsidRPr="00F57F40">
                    <w:rPr>
                      <w:color w:val="000000" w:themeColor="text1"/>
                      <w:sz w:val="18"/>
                      <w:szCs w:val="18"/>
                      <w:lang w:bidi="en-GB"/>
                    </w:rPr>
                    <w:t>once in four weeks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1744C5A6" w14:textId="77777777" w:rsidR="0078343B" w:rsidRPr="00F57F40" w:rsidRDefault="0078343B" w:rsidP="007470F8">
                  <w:pPr>
                    <w:rPr>
                      <w:color w:val="000000" w:themeColor="text1"/>
                      <w:sz w:val="6"/>
                      <w:szCs w:val="6"/>
                    </w:rPr>
                  </w:pPr>
                </w:p>
              </w:tc>
              <w:tc>
                <w:tcPr>
                  <w:tcW w:w="425" w:type="dxa"/>
                  <w:tcBorders>
                    <w:left w:val="single" w:sz="4" w:space="0" w:color="auto"/>
                    <w:right w:val="single" w:sz="4" w:space="0" w:color="auto"/>
                  </w:tcBorders>
                </w:tcPr>
                <w:p w14:paraId="445F22AF" w14:textId="77777777" w:rsidR="0078343B" w:rsidRPr="00F57F40" w:rsidDel="000A627D" w:rsidRDefault="0078343B" w:rsidP="007470F8">
                  <w:pPr>
                    <w:rPr>
                      <w:color w:val="000000" w:themeColor="text1"/>
                      <w:sz w:val="18"/>
                      <w:szCs w:val="18"/>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0C261F4" w14:textId="77777777" w:rsidR="0078343B" w:rsidRPr="00F57F40" w:rsidDel="000A627D" w:rsidRDefault="0078343B" w:rsidP="007470F8">
                  <w:pPr>
                    <w:rPr>
                      <w:color w:val="000000" w:themeColor="text1"/>
                      <w:sz w:val="18"/>
                      <w:szCs w:val="18"/>
                    </w:rPr>
                  </w:pPr>
                  <w:r w:rsidRPr="00F57F40">
                    <w:rPr>
                      <w:color w:val="000000" w:themeColor="text1"/>
                      <w:sz w:val="18"/>
                      <w:szCs w:val="18"/>
                      <w:lang w:bidi="en-GB"/>
                    </w:rPr>
                    <w:t>once in four weeks</w:t>
                  </w:r>
                </w:p>
              </w:tc>
              <w:tc>
                <w:tcPr>
                  <w:tcW w:w="282" w:type="dxa"/>
                  <w:tcBorders>
                    <w:top w:val="single" w:sz="4" w:space="0" w:color="auto"/>
                    <w:left w:val="single" w:sz="4" w:space="0" w:color="auto"/>
                    <w:bottom w:val="single" w:sz="4" w:space="0" w:color="auto"/>
                    <w:right w:val="single" w:sz="4" w:space="0" w:color="auto"/>
                  </w:tcBorders>
                  <w:shd w:val="clear" w:color="auto" w:fill="auto"/>
                  <w:vAlign w:val="bottom"/>
                </w:tcPr>
                <w:p w14:paraId="0C3480F8" w14:textId="77777777" w:rsidR="0078343B" w:rsidRPr="00F57F40" w:rsidRDefault="0078343B" w:rsidP="007470F8">
                  <w:pPr>
                    <w:rPr>
                      <w:color w:val="000000" w:themeColor="text1"/>
                      <w:sz w:val="20"/>
                      <w:szCs w:val="20"/>
                    </w:rPr>
                  </w:pPr>
                </w:p>
              </w:tc>
              <w:tc>
                <w:tcPr>
                  <w:tcW w:w="283" w:type="dxa"/>
                  <w:gridSpan w:val="3"/>
                  <w:tcBorders>
                    <w:left w:val="single" w:sz="4" w:space="0" w:color="auto"/>
                    <w:right w:val="single" w:sz="4" w:space="0" w:color="auto"/>
                  </w:tcBorders>
                  <w:shd w:val="clear" w:color="auto" w:fill="auto"/>
                  <w:vAlign w:val="bottom"/>
                </w:tcPr>
                <w:p w14:paraId="55446DD4" w14:textId="77777777" w:rsidR="0078343B" w:rsidRPr="00F57F40" w:rsidRDefault="0078343B" w:rsidP="007470F8">
                  <w:pPr>
                    <w:rPr>
                      <w:color w:val="000000" w:themeColor="text1"/>
                      <w:sz w:val="6"/>
                      <w:szCs w:val="6"/>
                    </w:rPr>
                  </w:pPr>
                </w:p>
              </w:tc>
              <w:tc>
                <w:tcPr>
                  <w:tcW w:w="11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D363FA6" w14:textId="77777777" w:rsidR="0078343B" w:rsidRPr="00F57F40" w:rsidRDefault="0078343B" w:rsidP="007470F8">
                  <w:pPr>
                    <w:rPr>
                      <w:color w:val="000000" w:themeColor="text1"/>
                      <w:sz w:val="18"/>
                      <w:szCs w:val="18"/>
                    </w:rPr>
                  </w:pPr>
                  <w:r w:rsidRPr="00F57F40">
                    <w:rPr>
                      <w:color w:val="000000" w:themeColor="text1"/>
                      <w:sz w:val="18"/>
                      <w:szCs w:val="18"/>
                      <w:lang w:bidi="en-GB"/>
                    </w:rPr>
                    <w:t>once in four weeks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653490C7" w14:textId="77777777" w:rsidR="0078343B" w:rsidRPr="00F57F40" w:rsidRDefault="0078343B" w:rsidP="007470F8">
                  <w:pPr>
                    <w:rPr>
                      <w:color w:val="000000" w:themeColor="text1"/>
                      <w:sz w:val="20"/>
                      <w:szCs w:val="20"/>
                    </w:rPr>
                  </w:pPr>
                </w:p>
              </w:tc>
              <w:tc>
                <w:tcPr>
                  <w:tcW w:w="289" w:type="dxa"/>
                  <w:gridSpan w:val="3"/>
                  <w:tcBorders>
                    <w:left w:val="single" w:sz="4" w:space="0" w:color="auto"/>
                    <w:right w:val="single" w:sz="4" w:space="0" w:color="auto"/>
                  </w:tcBorders>
                  <w:shd w:val="clear" w:color="auto" w:fill="auto"/>
                  <w:vAlign w:val="bottom"/>
                </w:tcPr>
                <w:p w14:paraId="2CA31B74" w14:textId="77777777" w:rsidR="0078343B" w:rsidRPr="00F57F40" w:rsidRDefault="0078343B" w:rsidP="007470F8">
                  <w:pPr>
                    <w:rPr>
                      <w:color w:val="000000" w:themeColor="text1"/>
                      <w:sz w:val="6"/>
                      <w:szCs w:val="6"/>
                    </w:rPr>
                  </w:pPr>
                </w:p>
              </w:tc>
              <w:tc>
                <w:tcPr>
                  <w:tcW w:w="112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860FFF8" w14:textId="77777777" w:rsidR="0078343B" w:rsidRPr="00F57F40" w:rsidRDefault="0078343B" w:rsidP="007470F8">
                  <w:pPr>
                    <w:rPr>
                      <w:color w:val="000000" w:themeColor="text1"/>
                      <w:sz w:val="18"/>
                      <w:szCs w:val="18"/>
                    </w:rPr>
                  </w:pPr>
                  <w:r w:rsidRPr="00F57F40">
                    <w:rPr>
                      <w:color w:val="000000" w:themeColor="text1"/>
                      <w:sz w:val="18"/>
                      <w:szCs w:val="18"/>
                      <w:lang w:bidi="en-GB"/>
                    </w:rPr>
                    <w:t>once in four weeks</w:t>
                  </w:r>
                </w:p>
              </w:tc>
              <w:tc>
                <w:tcPr>
                  <w:tcW w:w="278" w:type="dxa"/>
                  <w:tcBorders>
                    <w:top w:val="single" w:sz="4" w:space="0" w:color="auto"/>
                    <w:left w:val="single" w:sz="4" w:space="0" w:color="auto"/>
                    <w:bottom w:val="single" w:sz="4" w:space="0" w:color="auto"/>
                    <w:right w:val="single" w:sz="4" w:space="0" w:color="auto"/>
                  </w:tcBorders>
                  <w:shd w:val="clear" w:color="auto" w:fill="auto"/>
                  <w:vAlign w:val="bottom"/>
                </w:tcPr>
                <w:p w14:paraId="0C4883DF" w14:textId="77777777" w:rsidR="0078343B" w:rsidRPr="00F57F40" w:rsidRDefault="0078343B" w:rsidP="007470F8">
                  <w:pPr>
                    <w:rPr>
                      <w:color w:val="000000" w:themeColor="text1"/>
                      <w:sz w:val="20"/>
                      <w:szCs w:val="20"/>
                    </w:rPr>
                  </w:pPr>
                </w:p>
              </w:tc>
              <w:tc>
                <w:tcPr>
                  <w:tcW w:w="283" w:type="dxa"/>
                  <w:gridSpan w:val="3"/>
                  <w:tcBorders>
                    <w:left w:val="single" w:sz="4" w:space="0" w:color="auto"/>
                    <w:right w:val="single" w:sz="4" w:space="0" w:color="auto"/>
                  </w:tcBorders>
                  <w:shd w:val="clear" w:color="auto" w:fill="auto"/>
                  <w:vAlign w:val="bottom"/>
                </w:tcPr>
                <w:p w14:paraId="54F7AD05" w14:textId="77777777" w:rsidR="0078343B" w:rsidRPr="00F57F40" w:rsidRDefault="0078343B" w:rsidP="007470F8">
                  <w:pPr>
                    <w:rPr>
                      <w:color w:val="000000" w:themeColor="text1"/>
                      <w:sz w:val="6"/>
                      <w:szCs w:val="6"/>
                    </w:rPr>
                  </w:pPr>
                </w:p>
              </w:tc>
              <w:tc>
                <w:tcPr>
                  <w:tcW w:w="11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CB57CB2" w14:textId="77777777" w:rsidR="0078343B" w:rsidRPr="00F57F40" w:rsidRDefault="0078343B" w:rsidP="007470F8">
                  <w:pPr>
                    <w:rPr>
                      <w:color w:val="000000" w:themeColor="text1"/>
                      <w:sz w:val="18"/>
                      <w:szCs w:val="18"/>
                    </w:rPr>
                  </w:pPr>
                  <w:r w:rsidRPr="00F57F40">
                    <w:rPr>
                      <w:color w:val="000000" w:themeColor="text1"/>
                      <w:sz w:val="18"/>
                      <w:szCs w:val="18"/>
                      <w:lang w:bidi="en-GB"/>
                    </w:rPr>
                    <w:t>once in four weeks</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197D9760" w14:textId="77777777" w:rsidR="0078343B" w:rsidRPr="00F57F40" w:rsidRDefault="0078343B" w:rsidP="007470F8">
                  <w:pPr>
                    <w:rPr>
                      <w:color w:val="000000" w:themeColor="text1"/>
                      <w:sz w:val="20"/>
                      <w:szCs w:val="20"/>
                    </w:rPr>
                  </w:pPr>
                </w:p>
              </w:tc>
              <w:tc>
                <w:tcPr>
                  <w:tcW w:w="283" w:type="dxa"/>
                  <w:tcBorders>
                    <w:top w:val="nil"/>
                    <w:left w:val="single" w:sz="4" w:space="0" w:color="auto"/>
                    <w:right w:val="single" w:sz="4" w:space="0" w:color="auto"/>
                  </w:tcBorders>
                </w:tcPr>
                <w:p w14:paraId="02250822" w14:textId="77777777" w:rsidR="0078343B" w:rsidRPr="00F57F40" w:rsidRDefault="0078343B" w:rsidP="007470F8">
                  <w:pPr>
                    <w:rPr>
                      <w:sz w:val="6"/>
                      <w:szCs w:val="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1B5B40D" w14:textId="77777777" w:rsidR="0078343B" w:rsidRPr="00F57F40" w:rsidRDefault="0078343B" w:rsidP="007470F8">
                  <w:pPr>
                    <w:rPr>
                      <w:sz w:val="6"/>
                      <w:szCs w:val="6"/>
                    </w:rPr>
                  </w:pPr>
                  <w:r w:rsidRPr="00F57F40">
                    <w:rPr>
                      <w:color w:val="000000" w:themeColor="text1"/>
                      <w:sz w:val="18"/>
                      <w:szCs w:val="18"/>
                      <w:lang w:bidi="en-GB"/>
                    </w:rPr>
                    <w:t>once in four weeks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12C93D4E" w14:textId="77777777" w:rsidR="0078343B" w:rsidRPr="00F57F40" w:rsidRDefault="0078343B" w:rsidP="007470F8">
                  <w:pPr>
                    <w:rPr>
                      <w:sz w:val="6"/>
                      <w:szCs w:val="6"/>
                    </w:rPr>
                  </w:pPr>
                </w:p>
                <w:p w14:paraId="4D419700" w14:textId="77777777" w:rsidR="0078343B" w:rsidRPr="00F57F40" w:rsidRDefault="0078343B" w:rsidP="007470F8">
                  <w:pPr>
                    <w:rPr>
                      <w:sz w:val="6"/>
                      <w:szCs w:val="6"/>
                    </w:rPr>
                  </w:pPr>
                </w:p>
              </w:tc>
            </w:tr>
            <w:tr w:rsidR="0078343B" w:rsidRPr="00F57F40" w14:paraId="04419644" w14:textId="77777777" w:rsidTr="007470F8">
              <w:trPr>
                <w:trHeight w:val="6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9ED52" w14:textId="77777777" w:rsidR="0078343B" w:rsidRPr="00F57F40" w:rsidRDefault="0078343B" w:rsidP="007470F8">
                  <w:pPr>
                    <w:rPr>
                      <w:color w:val="000000" w:themeColor="text1"/>
                      <w:sz w:val="18"/>
                      <w:szCs w:val="18"/>
                    </w:rPr>
                  </w:pPr>
                  <w:r w:rsidRPr="00F57F40">
                    <w:rPr>
                      <w:color w:val="000000" w:themeColor="text1"/>
                      <w:sz w:val="18"/>
                      <w:szCs w:val="18"/>
                      <w:lang w:bidi="en-GB"/>
                    </w:rPr>
                    <w:t>_____ times a week</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1E72173E" w14:textId="77777777" w:rsidR="0078343B" w:rsidRPr="00F57F40" w:rsidRDefault="0078343B" w:rsidP="007470F8">
                  <w:pPr>
                    <w:rPr>
                      <w:color w:val="000000" w:themeColor="text1"/>
                      <w:sz w:val="6"/>
                      <w:szCs w:val="6"/>
                    </w:rPr>
                  </w:pPr>
                </w:p>
              </w:tc>
              <w:tc>
                <w:tcPr>
                  <w:tcW w:w="425" w:type="dxa"/>
                  <w:tcBorders>
                    <w:left w:val="single" w:sz="4" w:space="0" w:color="auto"/>
                    <w:right w:val="single" w:sz="4" w:space="0" w:color="auto"/>
                  </w:tcBorders>
                </w:tcPr>
                <w:p w14:paraId="19F25EB2" w14:textId="77777777" w:rsidR="0078343B" w:rsidRPr="00F57F40" w:rsidDel="000A627D" w:rsidRDefault="0078343B" w:rsidP="007470F8">
                  <w:pPr>
                    <w:rPr>
                      <w:color w:val="000000" w:themeColor="text1"/>
                      <w:sz w:val="18"/>
                      <w:szCs w:val="18"/>
                    </w:rPr>
                  </w:pPr>
                </w:p>
              </w:tc>
              <w:tc>
                <w:tcPr>
                  <w:tcW w:w="113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2279CD9" w14:textId="77777777" w:rsidR="0078343B" w:rsidRPr="00F57F40" w:rsidRDefault="0078343B" w:rsidP="007470F8">
                  <w:pPr>
                    <w:rPr>
                      <w:color w:val="000000" w:themeColor="text1"/>
                      <w:sz w:val="18"/>
                      <w:szCs w:val="18"/>
                    </w:rPr>
                  </w:pPr>
                  <w:r w:rsidRPr="00F57F40">
                    <w:rPr>
                      <w:color w:val="000000" w:themeColor="text1"/>
                      <w:sz w:val="18"/>
                      <w:szCs w:val="18"/>
                      <w:lang w:bidi="en-GB"/>
                    </w:rPr>
                    <w:t>_____ times a week</w:t>
                  </w:r>
                </w:p>
              </w:tc>
              <w:tc>
                <w:tcPr>
                  <w:tcW w:w="282" w:type="dxa"/>
                  <w:tcBorders>
                    <w:top w:val="single" w:sz="4" w:space="0" w:color="auto"/>
                    <w:left w:val="single" w:sz="4" w:space="0" w:color="auto"/>
                    <w:bottom w:val="single" w:sz="4" w:space="0" w:color="auto"/>
                    <w:right w:val="single" w:sz="4" w:space="0" w:color="auto"/>
                  </w:tcBorders>
                  <w:shd w:val="clear" w:color="auto" w:fill="auto"/>
                  <w:vAlign w:val="bottom"/>
                </w:tcPr>
                <w:p w14:paraId="44B8DD90" w14:textId="77777777" w:rsidR="0078343B" w:rsidRPr="00F57F40" w:rsidRDefault="0078343B" w:rsidP="007470F8">
                  <w:pPr>
                    <w:rPr>
                      <w:color w:val="000000" w:themeColor="text1"/>
                      <w:sz w:val="20"/>
                      <w:szCs w:val="20"/>
                    </w:rPr>
                  </w:pPr>
                </w:p>
              </w:tc>
              <w:tc>
                <w:tcPr>
                  <w:tcW w:w="283" w:type="dxa"/>
                  <w:gridSpan w:val="3"/>
                  <w:tcBorders>
                    <w:left w:val="single" w:sz="4" w:space="0" w:color="auto"/>
                    <w:right w:val="single" w:sz="4" w:space="0" w:color="auto"/>
                  </w:tcBorders>
                  <w:shd w:val="clear" w:color="auto" w:fill="auto"/>
                  <w:vAlign w:val="bottom"/>
                </w:tcPr>
                <w:p w14:paraId="0318C804" w14:textId="77777777" w:rsidR="0078343B" w:rsidRPr="00F57F40" w:rsidRDefault="0078343B" w:rsidP="007470F8">
                  <w:pPr>
                    <w:rPr>
                      <w:color w:val="000000" w:themeColor="text1"/>
                      <w:sz w:val="6"/>
                      <w:szCs w:val="6"/>
                    </w:rPr>
                  </w:pPr>
                </w:p>
              </w:tc>
              <w:tc>
                <w:tcPr>
                  <w:tcW w:w="11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8BDFEBE" w14:textId="77777777" w:rsidR="0078343B" w:rsidRPr="00F57F40" w:rsidRDefault="0078343B" w:rsidP="007470F8">
                  <w:pPr>
                    <w:rPr>
                      <w:color w:val="000000" w:themeColor="text1"/>
                      <w:sz w:val="18"/>
                      <w:szCs w:val="18"/>
                    </w:rPr>
                  </w:pPr>
                  <w:r w:rsidRPr="00F57F40">
                    <w:rPr>
                      <w:color w:val="000000" w:themeColor="text1"/>
                      <w:sz w:val="18"/>
                      <w:szCs w:val="18"/>
                      <w:lang w:bidi="en-GB"/>
                    </w:rPr>
                    <w:t>_____ times a week</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5BE2AF31" w14:textId="77777777" w:rsidR="0078343B" w:rsidRPr="00F57F40" w:rsidRDefault="0078343B" w:rsidP="007470F8">
                  <w:pPr>
                    <w:rPr>
                      <w:color w:val="000000" w:themeColor="text1"/>
                      <w:sz w:val="20"/>
                      <w:szCs w:val="20"/>
                    </w:rPr>
                  </w:pPr>
                </w:p>
              </w:tc>
              <w:tc>
                <w:tcPr>
                  <w:tcW w:w="289" w:type="dxa"/>
                  <w:gridSpan w:val="3"/>
                  <w:tcBorders>
                    <w:left w:val="single" w:sz="4" w:space="0" w:color="auto"/>
                    <w:right w:val="single" w:sz="4" w:space="0" w:color="auto"/>
                  </w:tcBorders>
                  <w:shd w:val="clear" w:color="auto" w:fill="auto"/>
                  <w:vAlign w:val="bottom"/>
                </w:tcPr>
                <w:p w14:paraId="2267D86C" w14:textId="77777777" w:rsidR="0078343B" w:rsidRPr="00F57F40" w:rsidRDefault="0078343B" w:rsidP="007470F8">
                  <w:pPr>
                    <w:rPr>
                      <w:color w:val="000000" w:themeColor="text1"/>
                      <w:sz w:val="6"/>
                      <w:szCs w:val="6"/>
                    </w:rPr>
                  </w:pPr>
                </w:p>
              </w:tc>
              <w:tc>
                <w:tcPr>
                  <w:tcW w:w="112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4E6771D" w14:textId="77777777" w:rsidR="0078343B" w:rsidRPr="00F57F40" w:rsidRDefault="0078343B" w:rsidP="007470F8">
                  <w:pPr>
                    <w:rPr>
                      <w:color w:val="000000" w:themeColor="text1"/>
                      <w:sz w:val="18"/>
                      <w:szCs w:val="18"/>
                    </w:rPr>
                  </w:pPr>
                  <w:r w:rsidRPr="00F57F40">
                    <w:rPr>
                      <w:color w:val="000000" w:themeColor="text1"/>
                      <w:sz w:val="18"/>
                      <w:szCs w:val="18"/>
                      <w:lang w:bidi="en-GB"/>
                    </w:rPr>
                    <w:t>_____ times a week</w:t>
                  </w:r>
                </w:p>
              </w:tc>
              <w:tc>
                <w:tcPr>
                  <w:tcW w:w="278" w:type="dxa"/>
                  <w:tcBorders>
                    <w:top w:val="single" w:sz="4" w:space="0" w:color="auto"/>
                    <w:left w:val="single" w:sz="4" w:space="0" w:color="auto"/>
                    <w:bottom w:val="single" w:sz="4" w:space="0" w:color="auto"/>
                    <w:right w:val="single" w:sz="4" w:space="0" w:color="auto"/>
                  </w:tcBorders>
                  <w:shd w:val="clear" w:color="auto" w:fill="auto"/>
                  <w:vAlign w:val="bottom"/>
                </w:tcPr>
                <w:p w14:paraId="187438C7" w14:textId="77777777" w:rsidR="0078343B" w:rsidRPr="00F57F40" w:rsidRDefault="0078343B" w:rsidP="007470F8">
                  <w:pPr>
                    <w:rPr>
                      <w:color w:val="000000" w:themeColor="text1"/>
                      <w:sz w:val="20"/>
                      <w:szCs w:val="20"/>
                    </w:rPr>
                  </w:pPr>
                </w:p>
              </w:tc>
              <w:tc>
                <w:tcPr>
                  <w:tcW w:w="283" w:type="dxa"/>
                  <w:gridSpan w:val="3"/>
                  <w:tcBorders>
                    <w:left w:val="single" w:sz="4" w:space="0" w:color="auto"/>
                    <w:right w:val="single" w:sz="4" w:space="0" w:color="auto"/>
                  </w:tcBorders>
                  <w:shd w:val="clear" w:color="auto" w:fill="auto"/>
                  <w:vAlign w:val="bottom"/>
                </w:tcPr>
                <w:p w14:paraId="3DB2E856" w14:textId="77777777" w:rsidR="0078343B" w:rsidRPr="00F57F40" w:rsidRDefault="0078343B" w:rsidP="007470F8">
                  <w:pPr>
                    <w:rPr>
                      <w:color w:val="000000" w:themeColor="text1"/>
                      <w:sz w:val="6"/>
                      <w:szCs w:val="6"/>
                    </w:rPr>
                  </w:pPr>
                </w:p>
              </w:tc>
              <w:tc>
                <w:tcPr>
                  <w:tcW w:w="114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387EE02" w14:textId="77777777" w:rsidR="0078343B" w:rsidRPr="00F57F40" w:rsidRDefault="0078343B" w:rsidP="007470F8">
                  <w:pPr>
                    <w:rPr>
                      <w:color w:val="000000" w:themeColor="text1"/>
                      <w:sz w:val="18"/>
                      <w:szCs w:val="18"/>
                    </w:rPr>
                  </w:pPr>
                  <w:r w:rsidRPr="00F57F40">
                    <w:rPr>
                      <w:color w:val="000000" w:themeColor="text1"/>
                      <w:sz w:val="18"/>
                      <w:szCs w:val="18"/>
                      <w:lang w:bidi="en-GB"/>
                    </w:rPr>
                    <w:t>_____ times a week</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60C27022" w14:textId="77777777" w:rsidR="0078343B" w:rsidRPr="00F57F40" w:rsidRDefault="0078343B" w:rsidP="007470F8">
                  <w:pPr>
                    <w:rPr>
                      <w:color w:val="000000" w:themeColor="text1"/>
                      <w:sz w:val="20"/>
                      <w:szCs w:val="20"/>
                    </w:rPr>
                  </w:pPr>
                </w:p>
              </w:tc>
              <w:tc>
                <w:tcPr>
                  <w:tcW w:w="283" w:type="dxa"/>
                  <w:tcBorders>
                    <w:top w:val="nil"/>
                    <w:left w:val="single" w:sz="4" w:space="0" w:color="auto"/>
                    <w:right w:val="single" w:sz="4" w:space="0" w:color="auto"/>
                  </w:tcBorders>
                </w:tcPr>
                <w:p w14:paraId="1E54A50A" w14:textId="77777777" w:rsidR="0078343B" w:rsidRPr="00F57F40" w:rsidRDefault="0078343B" w:rsidP="007470F8">
                  <w:pPr>
                    <w:rPr>
                      <w:sz w:val="6"/>
                      <w:szCs w:val="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04C3E8F" w14:textId="77777777" w:rsidR="0078343B" w:rsidRPr="00F57F40" w:rsidRDefault="0078343B" w:rsidP="007470F8">
                  <w:pPr>
                    <w:rPr>
                      <w:sz w:val="6"/>
                      <w:szCs w:val="6"/>
                    </w:rPr>
                  </w:pPr>
                  <w:r w:rsidRPr="00F57F40">
                    <w:rPr>
                      <w:color w:val="000000" w:themeColor="text1"/>
                      <w:sz w:val="18"/>
                      <w:szCs w:val="18"/>
                      <w:lang w:bidi="en-GB"/>
                    </w:rPr>
                    <w:t>_____ times a week</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7808CA30" w14:textId="77777777" w:rsidR="0078343B" w:rsidRPr="00F57F40" w:rsidRDefault="0078343B" w:rsidP="007470F8">
                  <w:pPr>
                    <w:rPr>
                      <w:sz w:val="6"/>
                      <w:szCs w:val="6"/>
                    </w:rPr>
                  </w:pPr>
                </w:p>
              </w:tc>
            </w:tr>
            <w:tr w:rsidR="0078343B" w:rsidRPr="00F57F40" w14:paraId="42A29A40" w14:textId="77777777" w:rsidTr="007470F8">
              <w:trPr>
                <w:gridAfter w:val="5"/>
                <w:wAfter w:w="2412" w:type="dxa"/>
                <w:trHeight w:val="70"/>
              </w:trPr>
              <w:tc>
                <w:tcPr>
                  <w:tcW w:w="1134" w:type="dxa"/>
                  <w:tcBorders>
                    <w:top w:val="single" w:sz="4" w:space="0" w:color="auto"/>
                    <w:bottom w:val="nil"/>
                    <w:right w:val="nil"/>
                  </w:tcBorders>
                </w:tcPr>
                <w:p w14:paraId="632E67DF" w14:textId="77777777" w:rsidR="0078343B" w:rsidRPr="00F57F40" w:rsidRDefault="0078343B" w:rsidP="007470F8">
                  <w:pPr>
                    <w:rPr>
                      <w:sz w:val="6"/>
                      <w:szCs w:val="6"/>
                    </w:rPr>
                  </w:pPr>
                </w:p>
              </w:tc>
              <w:tc>
                <w:tcPr>
                  <w:tcW w:w="941" w:type="dxa"/>
                  <w:gridSpan w:val="3"/>
                  <w:tcBorders>
                    <w:top w:val="single" w:sz="4" w:space="0" w:color="auto"/>
                    <w:bottom w:val="nil"/>
                    <w:right w:val="nil"/>
                  </w:tcBorders>
                  <w:shd w:val="clear" w:color="auto" w:fill="auto"/>
                  <w:noWrap/>
                  <w:vAlign w:val="bottom"/>
                </w:tcPr>
                <w:p w14:paraId="0653C68F" w14:textId="77777777" w:rsidR="0078343B" w:rsidRPr="00F57F40" w:rsidRDefault="0078343B" w:rsidP="007470F8">
                  <w:pPr>
                    <w:rPr>
                      <w:sz w:val="6"/>
                      <w:szCs w:val="6"/>
                    </w:rPr>
                  </w:pPr>
                  <w:r w:rsidRPr="00F57F40">
                    <w:rPr>
                      <w:sz w:val="6"/>
                      <w:szCs w:val="6"/>
                      <w:lang w:bidi="en-GB"/>
                    </w:rPr>
                    <w:t> </w:t>
                  </w:r>
                </w:p>
              </w:tc>
              <w:tc>
                <w:tcPr>
                  <w:tcW w:w="344" w:type="dxa"/>
                  <w:gridSpan w:val="2"/>
                  <w:tcBorders>
                    <w:top w:val="single" w:sz="4" w:space="0" w:color="auto"/>
                    <w:left w:val="nil"/>
                    <w:bottom w:val="nil"/>
                    <w:right w:val="nil"/>
                  </w:tcBorders>
                  <w:shd w:val="clear" w:color="auto" w:fill="auto"/>
                  <w:noWrap/>
                  <w:vAlign w:val="bottom"/>
                </w:tcPr>
                <w:p w14:paraId="56F508AE" w14:textId="77777777" w:rsidR="0078343B" w:rsidRPr="00F57F40" w:rsidRDefault="0078343B" w:rsidP="007470F8">
                  <w:pPr>
                    <w:rPr>
                      <w:sz w:val="6"/>
                      <w:szCs w:val="6"/>
                    </w:rPr>
                  </w:pPr>
                  <w:r w:rsidRPr="00F57F40">
                    <w:rPr>
                      <w:sz w:val="6"/>
                      <w:szCs w:val="6"/>
                      <w:lang w:bidi="en-GB"/>
                    </w:rPr>
                    <w:t> </w:t>
                  </w:r>
                </w:p>
              </w:tc>
              <w:tc>
                <w:tcPr>
                  <w:tcW w:w="946" w:type="dxa"/>
                  <w:gridSpan w:val="4"/>
                  <w:tcBorders>
                    <w:top w:val="single" w:sz="4" w:space="0" w:color="auto"/>
                    <w:left w:val="nil"/>
                    <w:bottom w:val="nil"/>
                    <w:right w:val="nil"/>
                  </w:tcBorders>
                  <w:shd w:val="clear" w:color="auto" w:fill="auto"/>
                  <w:noWrap/>
                  <w:vAlign w:val="bottom"/>
                </w:tcPr>
                <w:p w14:paraId="115AE5E9" w14:textId="77777777" w:rsidR="0078343B" w:rsidRPr="00F57F40" w:rsidRDefault="0078343B" w:rsidP="007470F8">
                  <w:pPr>
                    <w:rPr>
                      <w:sz w:val="6"/>
                      <w:szCs w:val="6"/>
                    </w:rPr>
                  </w:pPr>
                  <w:r w:rsidRPr="00F57F40">
                    <w:rPr>
                      <w:sz w:val="6"/>
                      <w:szCs w:val="6"/>
                      <w:lang w:bidi="en-GB"/>
                    </w:rPr>
                    <w:t> </w:t>
                  </w:r>
                </w:p>
              </w:tc>
              <w:tc>
                <w:tcPr>
                  <w:tcW w:w="236" w:type="dxa"/>
                  <w:gridSpan w:val="3"/>
                  <w:tcBorders>
                    <w:top w:val="single" w:sz="4" w:space="0" w:color="auto"/>
                    <w:left w:val="nil"/>
                    <w:bottom w:val="nil"/>
                    <w:right w:val="nil"/>
                  </w:tcBorders>
                  <w:shd w:val="clear" w:color="auto" w:fill="auto"/>
                  <w:noWrap/>
                  <w:vAlign w:val="bottom"/>
                </w:tcPr>
                <w:p w14:paraId="6732E84B" w14:textId="77777777" w:rsidR="0078343B" w:rsidRPr="00F57F40" w:rsidRDefault="0078343B" w:rsidP="007470F8">
                  <w:pPr>
                    <w:rPr>
                      <w:sz w:val="6"/>
                      <w:szCs w:val="6"/>
                    </w:rPr>
                  </w:pPr>
                  <w:r w:rsidRPr="00F57F40">
                    <w:rPr>
                      <w:sz w:val="6"/>
                      <w:szCs w:val="6"/>
                      <w:lang w:bidi="en-GB"/>
                    </w:rPr>
                    <w:t> </w:t>
                  </w:r>
                </w:p>
              </w:tc>
              <w:tc>
                <w:tcPr>
                  <w:tcW w:w="435" w:type="dxa"/>
                  <w:gridSpan w:val="2"/>
                  <w:tcBorders>
                    <w:top w:val="single" w:sz="4" w:space="0" w:color="auto"/>
                    <w:left w:val="nil"/>
                    <w:bottom w:val="nil"/>
                    <w:right w:val="nil"/>
                  </w:tcBorders>
                  <w:shd w:val="clear" w:color="auto" w:fill="auto"/>
                  <w:noWrap/>
                  <w:vAlign w:val="bottom"/>
                </w:tcPr>
                <w:p w14:paraId="27067E7B" w14:textId="77777777" w:rsidR="0078343B" w:rsidRPr="00F57F40" w:rsidRDefault="0078343B" w:rsidP="007470F8">
                  <w:pPr>
                    <w:rPr>
                      <w:sz w:val="6"/>
                      <w:szCs w:val="6"/>
                    </w:rPr>
                  </w:pPr>
                  <w:r w:rsidRPr="00F57F40">
                    <w:rPr>
                      <w:sz w:val="6"/>
                      <w:szCs w:val="6"/>
                      <w:lang w:bidi="en-GB"/>
                    </w:rPr>
                    <w:t> </w:t>
                  </w:r>
                </w:p>
              </w:tc>
              <w:tc>
                <w:tcPr>
                  <w:tcW w:w="1101" w:type="dxa"/>
                  <w:gridSpan w:val="3"/>
                  <w:tcBorders>
                    <w:top w:val="single" w:sz="4" w:space="0" w:color="auto"/>
                    <w:left w:val="nil"/>
                    <w:bottom w:val="nil"/>
                    <w:right w:val="nil"/>
                  </w:tcBorders>
                  <w:shd w:val="clear" w:color="auto" w:fill="auto"/>
                  <w:noWrap/>
                  <w:vAlign w:val="bottom"/>
                </w:tcPr>
                <w:p w14:paraId="3F2F0A7A" w14:textId="77777777" w:rsidR="0078343B" w:rsidRPr="00F57F40" w:rsidRDefault="0078343B" w:rsidP="007470F8">
                  <w:pPr>
                    <w:rPr>
                      <w:sz w:val="6"/>
                      <w:szCs w:val="6"/>
                    </w:rPr>
                  </w:pPr>
                  <w:r w:rsidRPr="00F57F40">
                    <w:rPr>
                      <w:sz w:val="6"/>
                      <w:szCs w:val="6"/>
                      <w:lang w:bidi="en-GB"/>
                    </w:rPr>
                    <w:t> </w:t>
                  </w:r>
                </w:p>
              </w:tc>
              <w:tc>
                <w:tcPr>
                  <w:tcW w:w="327" w:type="dxa"/>
                  <w:gridSpan w:val="4"/>
                  <w:tcBorders>
                    <w:top w:val="single" w:sz="4" w:space="0" w:color="auto"/>
                    <w:left w:val="nil"/>
                    <w:bottom w:val="nil"/>
                    <w:right w:val="nil"/>
                  </w:tcBorders>
                  <w:shd w:val="clear" w:color="auto" w:fill="auto"/>
                  <w:noWrap/>
                  <w:vAlign w:val="bottom"/>
                </w:tcPr>
                <w:p w14:paraId="0AB1C357" w14:textId="77777777" w:rsidR="0078343B" w:rsidRPr="00F57F40" w:rsidRDefault="0078343B" w:rsidP="007470F8">
                  <w:pPr>
                    <w:rPr>
                      <w:sz w:val="6"/>
                      <w:szCs w:val="6"/>
                    </w:rPr>
                  </w:pPr>
                  <w:r w:rsidRPr="00F57F40">
                    <w:rPr>
                      <w:sz w:val="6"/>
                      <w:szCs w:val="6"/>
                      <w:lang w:bidi="en-GB"/>
                    </w:rPr>
                    <w:t> </w:t>
                  </w:r>
                </w:p>
              </w:tc>
              <w:tc>
                <w:tcPr>
                  <w:tcW w:w="236" w:type="dxa"/>
                  <w:gridSpan w:val="2"/>
                  <w:tcBorders>
                    <w:top w:val="single" w:sz="4" w:space="0" w:color="auto"/>
                    <w:left w:val="nil"/>
                    <w:bottom w:val="nil"/>
                    <w:right w:val="nil"/>
                  </w:tcBorders>
                  <w:shd w:val="clear" w:color="auto" w:fill="auto"/>
                  <w:noWrap/>
                  <w:vAlign w:val="bottom"/>
                </w:tcPr>
                <w:p w14:paraId="609F8BFD" w14:textId="77777777" w:rsidR="0078343B" w:rsidRPr="00F57F40" w:rsidRDefault="0078343B" w:rsidP="007470F8">
                  <w:pPr>
                    <w:rPr>
                      <w:sz w:val="6"/>
                      <w:szCs w:val="6"/>
                    </w:rPr>
                  </w:pPr>
                  <w:r w:rsidRPr="00F57F40">
                    <w:rPr>
                      <w:sz w:val="6"/>
                      <w:szCs w:val="6"/>
                      <w:lang w:bidi="en-GB"/>
                    </w:rPr>
                    <w:t> </w:t>
                  </w:r>
                </w:p>
              </w:tc>
              <w:tc>
                <w:tcPr>
                  <w:tcW w:w="238" w:type="dxa"/>
                  <w:gridSpan w:val="2"/>
                  <w:tcBorders>
                    <w:top w:val="single" w:sz="4" w:space="0" w:color="auto"/>
                    <w:left w:val="nil"/>
                    <w:bottom w:val="nil"/>
                    <w:right w:val="nil"/>
                  </w:tcBorders>
                  <w:shd w:val="clear" w:color="auto" w:fill="auto"/>
                  <w:noWrap/>
                  <w:vAlign w:val="bottom"/>
                </w:tcPr>
                <w:p w14:paraId="63CA4944" w14:textId="77777777" w:rsidR="0078343B" w:rsidRPr="00F57F40" w:rsidRDefault="0078343B" w:rsidP="007470F8">
                  <w:pPr>
                    <w:rPr>
                      <w:sz w:val="6"/>
                      <w:szCs w:val="6"/>
                    </w:rPr>
                  </w:pPr>
                  <w:r w:rsidRPr="00F57F40">
                    <w:rPr>
                      <w:sz w:val="6"/>
                      <w:szCs w:val="6"/>
                      <w:lang w:bidi="en-GB"/>
                    </w:rPr>
                    <w:t> </w:t>
                  </w:r>
                </w:p>
              </w:tc>
              <w:tc>
                <w:tcPr>
                  <w:tcW w:w="440" w:type="dxa"/>
                  <w:tcBorders>
                    <w:top w:val="single" w:sz="4" w:space="0" w:color="auto"/>
                    <w:left w:val="nil"/>
                    <w:bottom w:val="nil"/>
                    <w:right w:val="nil"/>
                  </w:tcBorders>
                  <w:shd w:val="clear" w:color="auto" w:fill="auto"/>
                  <w:noWrap/>
                  <w:vAlign w:val="bottom"/>
                </w:tcPr>
                <w:p w14:paraId="6269A62B" w14:textId="77777777" w:rsidR="0078343B" w:rsidRPr="00F57F40" w:rsidRDefault="0078343B" w:rsidP="007470F8">
                  <w:pPr>
                    <w:rPr>
                      <w:sz w:val="6"/>
                      <w:szCs w:val="6"/>
                    </w:rPr>
                  </w:pPr>
                  <w:r w:rsidRPr="00F57F40">
                    <w:rPr>
                      <w:sz w:val="6"/>
                      <w:szCs w:val="6"/>
                      <w:lang w:bidi="en-GB"/>
                    </w:rPr>
                    <w:t> </w:t>
                  </w:r>
                </w:p>
              </w:tc>
              <w:tc>
                <w:tcPr>
                  <w:tcW w:w="426" w:type="dxa"/>
                  <w:gridSpan w:val="3"/>
                  <w:tcBorders>
                    <w:top w:val="single" w:sz="4" w:space="0" w:color="auto"/>
                    <w:left w:val="nil"/>
                    <w:bottom w:val="nil"/>
                    <w:right w:val="nil"/>
                  </w:tcBorders>
                </w:tcPr>
                <w:p w14:paraId="0A18B21D" w14:textId="77777777" w:rsidR="0078343B" w:rsidRPr="00F57F40" w:rsidRDefault="0078343B" w:rsidP="007470F8">
                  <w:pPr>
                    <w:rPr>
                      <w:sz w:val="6"/>
                      <w:szCs w:val="6"/>
                    </w:rPr>
                  </w:pPr>
                </w:p>
              </w:tc>
              <w:tc>
                <w:tcPr>
                  <w:tcW w:w="377" w:type="dxa"/>
                  <w:gridSpan w:val="3"/>
                  <w:tcBorders>
                    <w:top w:val="single" w:sz="4" w:space="0" w:color="auto"/>
                    <w:left w:val="nil"/>
                    <w:bottom w:val="nil"/>
                    <w:right w:val="nil"/>
                  </w:tcBorders>
                </w:tcPr>
                <w:p w14:paraId="7075CAFD" w14:textId="77777777" w:rsidR="0078343B" w:rsidRPr="00F57F40" w:rsidRDefault="0078343B" w:rsidP="007470F8">
                  <w:pPr>
                    <w:rPr>
                      <w:sz w:val="6"/>
                      <w:szCs w:val="6"/>
                    </w:rPr>
                  </w:pPr>
                </w:p>
              </w:tc>
              <w:tc>
                <w:tcPr>
                  <w:tcW w:w="377" w:type="dxa"/>
                  <w:tcBorders>
                    <w:top w:val="single" w:sz="4" w:space="0" w:color="auto"/>
                    <w:left w:val="nil"/>
                    <w:bottom w:val="nil"/>
                    <w:right w:val="nil"/>
                  </w:tcBorders>
                </w:tcPr>
                <w:p w14:paraId="71F93E8C" w14:textId="77777777" w:rsidR="0078343B" w:rsidRPr="00F57F40" w:rsidRDefault="0078343B" w:rsidP="007470F8">
                  <w:pPr>
                    <w:rPr>
                      <w:sz w:val="6"/>
                      <w:szCs w:val="6"/>
                    </w:rPr>
                  </w:pPr>
                </w:p>
              </w:tc>
              <w:tc>
                <w:tcPr>
                  <w:tcW w:w="377" w:type="dxa"/>
                  <w:tcBorders>
                    <w:top w:val="single" w:sz="4" w:space="0" w:color="auto"/>
                    <w:left w:val="nil"/>
                    <w:bottom w:val="nil"/>
                    <w:right w:val="nil"/>
                  </w:tcBorders>
                </w:tcPr>
                <w:p w14:paraId="01E17DC5" w14:textId="77777777" w:rsidR="0078343B" w:rsidRPr="00F57F40" w:rsidRDefault="0078343B" w:rsidP="007470F8">
                  <w:pPr>
                    <w:rPr>
                      <w:sz w:val="6"/>
                      <w:szCs w:val="6"/>
                    </w:rPr>
                  </w:pPr>
                </w:p>
              </w:tc>
            </w:tr>
          </w:tbl>
          <w:tbl>
            <w:tblPr>
              <w:tblW w:w="10235" w:type="dxa"/>
              <w:tblLayout w:type="fixed"/>
              <w:tblLook w:val="00A0" w:firstRow="1" w:lastRow="0" w:firstColumn="1" w:lastColumn="0" w:noHBand="0" w:noVBand="0"/>
            </w:tblPr>
            <w:tblGrid>
              <w:gridCol w:w="3261"/>
              <w:gridCol w:w="6974"/>
            </w:tblGrid>
            <w:tr w:rsidR="0078343B" w:rsidRPr="00F57F40" w14:paraId="524684BC" w14:textId="77777777" w:rsidTr="007470F8">
              <w:trPr>
                <w:trHeight w:val="64"/>
              </w:trPr>
              <w:tc>
                <w:tcPr>
                  <w:tcW w:w="3261" w:type="dxa"/>
                  <w:noWrap/>
                  <w:vAlign w:val="center"/>
                </w:tcPr>
                <w:p w14:paraId="73045F1E" w14:textId="77777777" w:rsidR="0078343B" w:rsidRPr="00F57F40" w:rsidRDefault="0078343B" w:rsidP="00A23D98">
                  <w:pPr>
                    <w:framePr w:hSpace="180" w:wrap="around" w:vAnchor="text" w:hAnchor="margin" w:x="108" w:y="111"/>
                    <w:rPr>
                      <w:b/>
                      <w:bCs/>
                      <w:color w:val="000000"/>
                      <w:sz w:val="20"/>
                      <w:szCs w:val="20"/>
                    </w:rPr>
                  </w:pPr>
                  <w:r w:rsidRPr="00F57F40">
                    <w:rPr>
                      <w:b/>
                      <w:color w:val="000000"/>
                      <w:sz w:val="20"/>
                      <w:szCs w:val="20"/>
                      <w:lang w:bidi="en-GB"/>
                    </w:rPr>
                    <w:t xml:space="preserve">Price of </w:t>
                  </w:r>
                  <w:r w:rsidRPr="00F57F40">
                    <w:rPr>
                      <w:b/>
                      <w:color w:val="000000"/>
                      <w:spacing w:val="-14"/>
                      <w:sz w:val="20"/>
                      <w:szCs w:val="20"/>
                      <w:lang w:bidi="en-GB"/>
                    </w:rPr>
                    <w:t xml:space="preserve">the municipal waste management </w:t>
                  </w:r>
                  <w:r w:rsidRPr="00F57F40">
                    <w:rPr>
                      <w:b/>
                      <w:color w:val="000000"/>
                      <w:sz w:val="20"/>
                      <w:szCs w:val="20"/>
                      <w:lang w:bidi="en-GB"/>
                    </w:rPr>
                    <w:t>service:</w:t>
                  </w:r>
                </w:p>
              </w:tc>
              <w:tc>
                <w:tcPr>
                  <w:tcW w:w="6974" w:type="dxa"/>
                  <w:shd w:val="clear" w:color="auto" w:fill="auto"/>
                  <w:noWrap/>
                  <w:vAlign w:val="bottom"/>
                </w:tcPr>
                <w:p w14:paraId="09C1F8E3" w14:textId="77777777" w:rsidR="0078343B" w:rsidRPr="00F57F40" w:rsidRDefault="0078343B" w:rsidP="00A23D98">
                  <w:pPr>
                    <w:framePr w:hSpace="180" w:wrap="around" w:vAnchor="text" w:hAnchor="margin" w:x="108" w:y="111"/>
                    <w:rPr>
                      <w:color w:val="000000"/>
                      <w:sz w:val="20"/>
                      <w:szCs w:val="20"/>
                    </w:rPr>
                  </w:pPr>
                  <w:r w:rsidRPr="00F57F40">
                    <w:rPr>
                      <w:color w:val="000000"/>
                      <w:sz w:val="20"/>
                      <w:szCs w:val="20"/>
                      <w:lang w:bidi="en-GB"/>
                    </w:rPr>
                    <w:t xml:space="preserve">__ EUR/m </w:t>
                  </w:r>
                  <w:r w:rsidRPr="00F57F40">
                    <w:rPr>
                      <w:color w:val="000000"/>
                      <w:sz w:val="20"/>
                      <w:szCs w:val="20"/>
                      <w:vertAlign w:val="superscript"/>
                      <w:lang w:bidi="en-GB"/>
                    </w:rPr>
                    <w:t>3</w:t>
                  </w:r>
                  <w:r w:rsidRPr="00F57F40">
                    <w:rPr>
                      <w:color w:val="000000"/>
                      <w:sz w:val="20"/>
                      <w:szCs w:val="20"/>
                      <w:lang w:bidi="en-GB"/>
                    </w:rPr>
                    <w:t xml:space="preserve"> (including 21% VAT)</w:t>
                  </w:r>
                </w:p>
                <w:p w14:paraId="7175E106" w14:textId="77777777" w:rsidR="0078343B" w:rsidRPr="00F57F40" w:rsidRDefault="0078343B" w:rsidP="00A23D98">
                  <w:pPr>
                    <w:framePr w:hSpace="180" w:wrap="around" w:vAnchor="text" w:hAnchor="margin" w:x="108" w:y="111"/>
                    <w:rPr>
                      <w:color w:val="000000"/>
                      <w:sz w:val="18"/>
                      <w:szCs w:val="18"/>
                    </w:rPr>
                  </w:pPr>
                </w:p>
              </w:tc>
            </w:tr>
          </w:tbl>
          <w:p w14:paraId="765F0D51" w14:textId="77777777" w:rsidR="0078343B" w:rsidRPr="00F57F40" w:rsidRDefault="0078343B" w:rsidP="007470F8">
            <w:pPr>
              <w:tabs>
                <w:tab w:val="left" w:pos="180"/>
              </w:tabs>
              <w:rPr>
                <w:color w:val="000000"/>
                <w:sz w:val="18"/>
                <w:szCs w:val="18"/>
              </w:rPr>
            </w:pPr>
          </w:p>
        </w:tc>
      </w:tr>
      <w:tr w:rsidR="0078343B" w:rsidRPr="00F57F40" w14:paraId="23F0935A" w14:textId="77777777" w:rsidTr="007470F8">
        <w:trPr>
          <w:trHeight w:val="1487"/>
        </w:trPr>
        <w:tc>
          <w:tcPr>
            <w:tcW w:w="10548" w:type="dxa"/>
          </w:tcPr>
          <w:tbl>
            <w:tblPr>
              <w:tblW w:w="10206" w:type="dxa"/>
              <w:tblLayout w:type="fixed"/>
              <w:tblLook w:val="00A0" w:firstRow="1" w:lastRow="0" w:firstColumn="1" w:lastColumn="0" w:noHBand="0" w:noVBand="0"/>
            </w:tblPr>
            <w:tblGrid>
              <w:gridCol w:w="2698"/>
              <w:gridCol w:w="7508"/>
            </w:tblGrid>
            <w:tr w:rsidR="0078343B" w:rsidRPr="00F57F40" w14:paraId="15C6CCAB" w14:textId="77777777" w:rsidTr="007470F8">
              <w:trPr>
                <w:trHeight w:val="407"/>
              </w:trPr>
              <w:tc>
                <w:tcPr>
                  <w:tcW w:w="2698" w:type="dxa"/>
                  <w:noWrap/>
                </w:tcPr>
                <w:p w14:paraId="7A99AD83" w14:textId="77777777" w:rsidR="0078343B" w:rsidRPr="00F57F40" w:rsidRDefault="0078343B" w:rsidP="007470F8">
                  <w:pPr>
                    <w:framePr w:hSpace="180" w:wrap="around" w:vAnchor="text" w:hAnchor="margin" w:x="108" w:y="111"/>
                    <w:rPr>
                      <w:color w:val="000000"/>
                      <w:sz w:val="18"/>
                      <w:szCs w:val="18"/>
                    </w:rPr>
                  </w:pPr>
                  <w:r w:rsidRPr="00F57F40">
                    <w:rPr>
                      <w:b/>
                      <w:color w:val="000000"/>
                      <w:sz w:val="18"/>
                      <w:szCs w:val="18"/>
                      <w:lang w:bidi="en-GB"/>
                    </w:rPr>
                    <w:t>*Client (Customer)</w:t>
                  </w:r>
                </w:p>
              </w:tc>
              <w:tc>
                <w:tcPr>
                  <w:tcW w:w="7508" w:type="dxa"/>
                  <w:noWrap/>
                  <w:vAlign w:val="bottom"/>
                </w:tcPr>
                <w:p w14:paraId="74A269EE" w14:textId="77777777" w:rsidR="0078343B" w:rsidRPr="00F57F40" w:rsidRDefault="0078343B" w:rsidP="007470F8">
                  <w:pPr>
                    <w:framePr w:hSpace="180" w:wrap="around" w:vAnchor="text" w:hAnchor="margin" w:x="108" w:y="111"/>
                    <w:jc w:val="both"/>
                    <w:rPr>
                      <w:color w:val="000000"/>
                      <w:sz w:val="18"/>
                      <w:szCs w:val="18"/>
                    </w:rPr>
                  </w:pPr>
                  <w:r w:rsidRPr="00F57F40">
                    <w:rPr>
                      <w:color w:val="000000"/>
                      <w:sz w:val="18"/>
                      <w:szCs w:val="18"/>
                      <w:lang w:bidi="en-GB"/>
                    </w:rPr>
                    <w:t>I confirm the accuracy of the above data and agree with the standard terms and conditions of the agreement specified overleaf in this Agreement. I agree that the means of communication specified in this Agreement shall be used for communication with me. By signing the agreement, I confirm that I have received detailed information about the terms and conditions of the agreement and have understood them.</w:t>
                  </w:r>
                </w:p>
              </w:tc>
            </w:tr>
            <w:tr w:rsidR="0078343B" w:rsidRPr="00F57F40" w14:paraId="3D166F98" w14:textId="77777777" w:rsidTr="007470F8">
              <w:trPr>
                <w:trHeight w:val="143"/>
              </w:trPr>
              <w:tc>
                <w:tcPr>
                  <w:tcW w:w="10206" w:type="dxa"/>
                  <w:gridSpan w:val="2"/>
                  <w:noWrap/>
                  <w:vAlign w:val="bottom"/>
                </w:tcPr>
                <w:p w14:paraId="06A683AE" w14:textId="77777777" w:rsidR="0078343B" w:rsidRPr="00F57F40" w:rsidRDefault="0078343B" w:rsidP="007470F8">
                  <w:pPr>
                    <w:framePr w:hSpace="180" w:wrap="around" w:vAnchor="text" w:hAnchor="margin" w:x="108" w:y="111"/>
                    <w:rPr>
                      <w:color w:val="000000"/>
                      <w:sz w:val="18"/>
                      <w:szCs w:val="18"/>
                    </w:rPr>
                  </w:pPr>
                  <w:r w:rsidRPr="00F57F40">
                    <w:rPr>
                      <w:b/>
                      <w:color w:val="000000"/>
                      <w:sz w:val="20"/>
                      <w:szCs w:val="18"/>
                      <w:lang w:bidi="en-GB"/>
                    </w:rPr>
                    <w:t>*</w:t>
                  </w:r>
                  <w:r w:rsidRPr="00F57F40">
                    <w:rPr>
                      <w:color w:val="000000"/>
                      <w:sz w:val="18"/>
                      <w:szCs w:val="18"/>
                      <w:lang w:bidi="en-GB"/>
                    </w:rPr>
                    <w:t>Customer:</w:t>
                  </w:r>
                </w:p>
              </w:tc>
            </w:tr>
            <w:tr w:rsidR="0078343B" w:rsidRPr="00F57F40" w14:paraId="3D71AC93" w14:textId="77777777" w:rsidTr="007470F8">
              <w:trPr>
                <w:trHeight w:val="407"/>
              </w:trPr>
              <w:tc>
                <w:tcPr>
                  <w:tcW w:w="2698" w:type="dxa"/>
                  <w:noWrap/>
                  <w:vAlign w:val="bottom"/>
                </w:tcPr>
                <w:p w14:paraId="20C3FBB4" w14:textId="77777777" w:rsidR="0078343B" w:rsidRPr="00F57F40" w:rsidRDefault="0078343B" w:rsidP="007470F8">
                  <w:pPr>
                    <w:framePr w:hSpace="180" w:wrap="around" w:vAnchor="text" w:hAnchor="margin" w:x="108" w:y="111"/>
                    <w:rPr>
                      <w:color w:val="000000"/>
                      <w:sz w:val="18"/>
                      <w:szCs w:val="18"/>
                    </w:rPr>
                  </w:pPr>
                </w:p>
              </w:tc>
              <w:tc>
                <w:tcPr>
                  <w:tcW w:w="7508" w:type="dxa"/>
                  <w:noWrap/>
                  <w:vAlign w:val="bottom"/>
                </w:tcPr>
                <w:p w14:paraId="199BE7EF" w14:textId="1F17AC7B" w:rsidR="0078343B" w:rsidRPr="00F57F40" w:rsidRDefault="0078343B" w:rsidP="007470F8">
                  <w:pPr>
                    <w:framePr w:hSpace="180" w:wrap="around" w:vAnchor="text" w:hAnchor="margin" w:x="108" w:y="111"/>
                    <w:rPr>
                      <w:color w:val="000000"/>
                      <w:sz w:val="18"/>
                      <w:szCs w:val="18"/>
                    </w:rPr>
                  </w:pPr>
                  <w:r w:rsidRPr="00F57F40">
                    <w:rPr>
                      <w:color w:val="000000"/>
                      <w:sz w:val="18"/>
                      <w:szCs w:val="18"/>
                      <w:lang w:bidi="en-GB"/>
                    </w:rPr>
                    <w:t>___________________________________________________________</w:t>
                  </w:r>
                  <w:r w:rsidR="00F57F40">
                    <w:rPr>
                      <w:color w:val="000000"/>
                      <w:sz w:val="18"/>
                      <w:szCs w:val="18"/>
                      <w:lang w:bidi="en-GB"/>
                    </w:rPr>
                    <w:t xml:space="preserve"> </w:t>
                  </w:r>
                  <w:r w:rsidRPr="00F57F40">
                    <w:rPr>
                      <w:color w:val="000000"/>
                      <w:sz w:val="18"/>
                      <w:szCs w:val="18"/>
                      <w:lang w:bidi="en-GB"/>
                    </w:rPr>
                    <w:t xml:space="preserve"> ________________</w:t>
                  </w:r>
                </w:p>
                <w:p w14:paraId="0D1D7081" w14:textId="2B9C4F7F" w:rsidR="0078343B" w:rsidRPr="00F57F40" w:rsidRDefault="0078343B" w:rsidP="007470F8">
                  <w:pPr>
                    <w:framePr w:hSpace="180" w:wrap="around" w:vAnchor="text" w:hAnchor="margin" w:x="108" w:y="111"/>
                    <w:rPr>
                      <w:color w:val="000000"/>
                      <w:sz w:val="18"/>
                      <w:szCs w:val="18"/>
                    </w:rPr>
                  </w:pPr>
                  <w:r w:rsidRPr="00F57F40">
                    <w:rPr>
                      <w:color w:val="000000"/>
                      <w:sz w:val="18"/>
                      <w:szCs w:val="18"/>
                      <w:lang w:bidi="en-GB"/>
                    </w:rPr>
                    <w:t xml:space="preserve">(Title, signature and printed </w:t>
                  </w:r>
                  <w:proofErr w:type="gramStart"/>
                  <w:r w:rsidRPr="00F57F40">
                    <w:rPr>
                      <w:color w:val="000000"/>
                      <w:sz w:val="18"/>
                      <w:szCs w:val="18"/>
                      <w:lang w:bidi="en-GB"/>
                    </w:rPr>
                    <w:t>name)</w:t>
                  </w:r>
                  <w:r w:rsidR="00F57F40">
                    <w:rPr>
                      <w:color w:val="000000"/>
                      <w:sz w:val="18"/>
                      <w:szCs w:val="18"/>
                      <w:lang w:bidi="en-GB"/>
                    </w:rPr>
                    <w:t xml:space="preserve">   </w:t>
                  </w:r>
                  <w:proofErr w:type="gramEnd"/>
                  <w:r w:rsidR="00F57F40">
                    <w:rPr>
                      <w:color w:val="000000"/>
                      <w:sz w:val="18"/>
                      <w:szCs w:val="18"/>
                      <w:lang w:bidi="en-GB"/>
                    </w:rPr>
                    <w:t xml:space="preserve">                </w:t>
                  </w:r>
                  <w:r w:rsidRPr="00F57F40">
                    <w:rPr>
                      <w:color w:val="000000"/>
                      <w:sz w:val="18"/>
                      <w:szCs w:val="18"/>
                      <w:lang w:bidi="en-GB"/>
                    </w:rPr>
                    <w:t xml:space="preserve"> (date)</w:t>
                  </w:r>
                </w:p>
              </w:tc>
            </w:tr>
          </w:tbl>
          <w:p w14:paraId="4CF66795" w14:textId="77777777" w:rsidR="0078343B" w:rsidRPr="00F57F40" w:rsidRDefault="0078343B" w:rsidP="007470F8">
            <w:pPr>
              <w:tabs>
                <w:tab w:val="left" w:pos="180"/>
              </w:tabs>
              <w:rPr>
                <w:color w:val="000000"/>
                <w:sz w:val="18"/>
                <w:szCs w:val="18"/>
              </w:rPr>
            </w:pPr>
          </w:p>
        </w:tc>
      </w:tr>
    </w:tbl>
    <w:tbl>
      <w:tblPr>
        <w:tblW w:w="10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81"/>
      </w:tblGrid>
      <w:tr w:rsidR="0078343B" w:rsidRPr="00F57F40" w14:paraId="241922EC" w14:textId="77777777" w:rsidTr="007470F8">
        <w:trPr>
          <w:trHeight w:val="3700"/>
        </w:trPr>
        <w:tc>
          <w:tcPr>
            <w:tcW w:w="10581" w:type="dxa"/>
          </w:tcPr>
          <w:tbl>
            <w:tblPr>
              <w:tblW w:w="10334" w:type="dxa"/>
              <w:tblInd w:w="1" w:type="dxa"/>
              <w:tblLayout w:type="fixed"/>
              <w:tblLook w:val="00A0" w:firstRow="1" w:lastRow="0" w:firstColumn="1" w:lastColumn="0" w:noHBand="0" w:noVBand="0"/>
            </w:tblPr>
            <w:tblGrid>
              <w:gridCol w:w="3322"/>
              <w:gridCol w:w="992"/>
              <w:gridCol w:w="674"/>
              <w:gridCol w:w="237"/>
              <w:gridCol w:w="264"/>
              <w:gridCol w:w="2420"/>
              <w:gridCol w:w="2425"/>
            </w:tblGrid>
            <w:tr w:rsidR="0078343B" w:rsidRPr="00F57F40" w14:paraId="5912B9CB" w14:textId="77777777" w:rsidTr="007470F8">
              <w:trPr>
                <w:trHeight w:val="158"/>
              </w:trPr>
              <w:tc>
                <w:tcPr>
                  <w:tcW w:w="10334" w:type="dxa"/>
                  <w:gridSpan w:val="7"/>
                  <w:noWrap/>
                  <w:vAlign w:val="bottom"/>
                </w:tcPr>
                <w:p w14:paraId="5F519D77" w14:textId="77777777" w:rsidR="0078343B" w:rsidRPr="00F57F40" w:rsidRDefault="0078343B" w:rsidP="007470F8">
                  <w:pPr>
                    <w:jc w:val="center"/>
                    <w:rPr>
                      <w:b/>
                      <w:bCs/>
                      <w:color w:val="000000"/>
                      <w:sz w:val="16"/>
                      <w:szCs w:val="16"/>
                    </w:rPr>
                  </w:pPr>
                  <w:r w:rsidRPr="00F57F40">
                    <w:rPr>
                      <w:b/>
                      <w:sz w:val="16"/>
                      <w:szCs w:val="16"/>
                      <w:lang w:bidi="en-GB"/>
                    </w:rPr>
                    <w:t>This section should be filled in by the Contractor</w:t>
                  </w:r>
                </w:p>
              </w:tc>
            </w:tr>
            <w:tr w:rsidR="0078343B" w:rsidRPr="00F57F40" w14:paraId="1C6CE58F" w14:textId="77777777" w:rsidTr="007470F8">
              <w:trPr>
                <w:trHeight w:val="261"/>
              </w:trPr>
              <w:tc>
                <w:tcPr>
                  <w:tcW w:w="4988" w:type="dxa"/>
                  <w:gridSpan w:val="3"/>
                  <w:tcBorders>
                    <w:top w:val="single" w:sz="4" w:space="0" w:color="auto"/>
                    <w:left w:val="single" w:sz="4" w:space="0" w:color="auto"/>
                  </w:tcBorders>
                  <w:shd w:val="clear" w:color="auto" w:fill="D9D9D9" w:themeFill="background1" w:themeFillShade="D9"/>
                  <w:noWrap/>
                  <w:vAlign w:val="bottom"/>
                </w:tcPr>
                <w:p w14:paraId="3E6E793D" w14:textId="77777777" w:rsidR="0078343B" w:rsidRPr="00F57F40" w:rsidRDefault="0078343B" w:rsidP="007470F8">
                  <w:pPr>
                    <w:rPr>
                      <w:b/>
                      <w:bCs/>
                      <w:color w:val="000000"/>
                      <w:sz w:val="16"/>
                      <w:szCs w:val="16"/>
                    </w:rPr>
                  </w:pPr>
                  <w:r w:rsidRPr="00F57F40">
                    <w:rPr>
                      <w:b/>
                      <w:color w:val="000000"/>
                      <w:sz w:val="16"/>
                      <w:szCs w:val="16"/>
                      <w:lang w:bidi="en-GB"/>
                    </w:rPr>
                    <w:t>Service Provider (Contractor)</w:t>
                  </w:r>
                </w:p>
              </w:tc>
              <w:tc>
                <w:tcPr>
                  <w:tcW w:w="237" w:type="dxa"/>
                  <w:tcBorders>
                    <w:top w:val="single" w:sz="4" w:space="0" w:color="auto"/>
                    <w:left w:val="nil"/>
                    <w:right w:val="single" w:sz="4" w:space="0" w:color="auto"/>
                  </w:tcBorders>
                  <w:shd w:val="clear" w:color="auto" w:fill="D9D9D9" w:themeFill="background1" w:themeFillShade="D9"/>
                  <w:noWrap/>
                  <w:vAlign w:val="bottom"/>
                </w:tcPr>
                <w:p w14:paraId="2F2DE07E" w14:textId="77777777" w:rsidR="0078343B" w:rsidRPr="00F57F40" w:rsidRDefault="0078343B" w:rsidP="007470F8">
                  <w:pPr>
                    <w:rPr>
                      <w:b/>
                      <w:bCs/>
                      <w:color w:val="000000"/>
                      <w:sz w:val="16"/>
                      <w:szCs w:val="16"/>
                    </w:rPr>
                  </w:pPr>
                  <w:r w:rsidRPr="00F57F40">
                    <w:rPr>
                      <w:color w:val="000000"/>
                      <w:sz w:val="16"/>
                      <w:szCs w:val="16"/>
                      <w:lang w:bidi="en-GB"/>
                    </w:rPr>
                    <w:t> </w:t>
                  </w:r>
                </w:p>
              </w:tc>
              <w:tc>
                <w:tcPr>
                  <w:tcW w:w="264" w:type="dxa"/>
                  <w:vMerge w:val="restart"/>
                  <w:tcBorders>
                    <w:left w:val="single" w:sz="4" w:space="0" w:color="auto"/>
                    <w:right w:val="single" w:sz="4" w:space="0" w:color="auto"/>
                  </w:tcBorders>
                  <w:noWrap/>
                  <w:vAlign w:val="bottom"/>
                </w:tcPr>
                <w:p w14:paraId="0E0A189E" w14:textId="77777777" w:rsidR="0078343B" w:rsidRPr="00F57F40" w:rsidRDefault="0078343B" w:rsidP="007470F8">
                  <w:pPr>
                    <w:rPr>
                      <w:b/>
                      <w:bCs/>
                      <w:color w:val="000000"/>
                      <w:sz w:val="16"/>
                      <w:szCs w:val="16"/>
                    </w:rPr>
                  </w:pPr>
                </w:p>
              </w:tc>
              <w:tc>
                <w:tcPr>
                  <w:tcW w:w="2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45F2CE2" w14:textId="77777777" w:rsidR="0078343B" w:rsidRPr="00F57F40" w:rsidRDefault="0078343B" w:rsidP="007470F8">
                  <w:pPr>
                    <w:rPr>
                      <w:sz w:val="16"/>
                      <w:szCs w:val="16"/>
                    </w:rPr>
                  </w:pPr>
                  <w:r w:rsidRPr="00F57F40">
                    <w:rPr>
                      <w:sz w:val="16"/>
                      <w:szCs w:val="16"/>
                      <w:lang w:bidi="en-GB"/>
                    </w:rPr>
                    <w:t>Removal frequency:</w:t>
                  </w:r>
                </w:p>
              </w:tc>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499884" w14:textId="77777777" w:rsidR="0078343B" w:rsidRPr="00F57F40" w:rsidRDefault="0078343B" w:rsidP="007470F8">
                  <w:pPr>
                    <w:rPr>
                      <w:color w:val="000000"/>
                      <w:sz w:val="16"/>
                      <w:szCs w:val="16"/>
                    </w:rPr>
                  </w:pPr>
                  <w:r w:rsidRPr="00F57F40">
                    <w:rPr>
                      <w:color w:val="000000"/>
                      <w:sz w:val="16"/>
                      <w:szCs w:val="16"/>
                      <w:lang w:bidi="en-GB"/>
                    </w:rPr>
                    <w:fldChar w:fldCharType="begin"/>
                  </w:r>
                  <w:r w:rsidRPr="00F57F40">
                    <w:rPr>
                      <w:color w:val="000000"/>
                      <w:sz w:val="16"/>
                      <w:szCs w:val="16"/>
                      <w:lang w:bidi="en-GB"/>
                    </w:rPr>
                    <w:instrText xml:space="preserve"> MERGEFIELD izvesanas_grafiks01 </w:instrText>
                  </w:r>
                  <w:r w:rsidRPr="00F57F40">
                    <w:rPr>
                      <w:color w:val="000000"/>
                      <w:sz w:val="16"/>
                      <w:szCs w:val="16"/>
                      <w:lang w:bidi="en-GB"/>
                    </w:rPr>
                    <w:fldChar w:fldCharType="end"/>
                  </w:r>
                </w:p>
              </w:tc>
            </w:tr>
            <w:tr w:rsidR="0078343B" w:rsidRPr="00F57F40" w14:paraId="3730BCFC" w14:textId="77777777" w:rsidTr="007470F8">
              <w:trPr>
                <w:trHeight w:val="448"/>
              </w:trPr>
              <w:tc>
                <w:tcPr>
                  <w:tcW w:w="4314" w:type="dxa"/>
                  <w:gridSpan w:val="2"/>
                  <w:tcBorders>
                    <w:left w:val="single" w:sz="4" w:space="0" w:color="auto"/>
                  </w:tcBorders>
                  <w:shd w:val="clear" w:color="auto" w:fill="D9D9D9" w:themeFill="background1" w:themeFillShade="D9"/>
                  <w:noWrap/>
                  <w:vAlign w:val="bottom"/>
                </w:tcPr>
                <w:p w14:paraId="18AF5E1E" w14:textId="77777777" w:rsidR="0078343B" w:rsidRPr="00F57F40" w:rsidRDefault="0078343B" w:rsidP="007470F8">
                  <w:pPr>
                    <w:ind w:right="-1691"/>
                    <w:rPr>
                      <w:color w:val="000000"/>
                      <w:sz w:val="16"/>
                      <w:szCs w:val="16"/>
                    </w:rPr>
                  </w:pPr>
                  <w:r w:rsidRPr="00F57F40">
                    <w:rPr>
                      <w:color w:val="000000"/>
                      <w:sz w:val="16"/>
                      <w:szCs w:val="16"/>
                      <w:lang w:bidi="en-GB"/>
                    </w:rPr>
                    <w:t xml:space="preserve">Name </w:t>
                  </w:r>
                </w:p>
              </w:tc>
              <w:tc>
                <w:tcPr>
                  <w:tcW w:w="674" w:type="dxa"/>
                  <w:shd w:val="clear" w:color="auto" w:fill="D9D9D9" w:themeFill="background1" w:themeFillShade="D9"/>
                  <w:noWrap/>
                  <w:vAlign w:val="bottom"/>
                </w:tcPr>
                <w:p w14:paraId="1ABA5D19" w14:textId="77777777" w:rsidR="0078343B" w:rsidRPr="00F57F40" w:rsidRDefault="0078343B" w:rsidP="007470F8">
                  <w:pPr>
                    <w:rPr>
                      <w:color w:val="000000"/>
                      <w:sz w:val="16"/>
                      <w:szCs w:val="16"/>
                    </w:rPr>
                  </w:pPr>
                </w:p>
              </w:tc>
              <w:tc>
                <w:tcPr>
                  <w:tcW w:w="237" w:type="dxa"/>
                  <w:tcBorders>
                    <w:left w:val="nil"/>
                    <w:right w:val="single" w:sz="4" w:space="0" w:color="auto"/>
                  </w:tcBorders>
                  <w:shd w:val="clear" w:color="auto" w:fill="D9D9D9" w:themeFill="background1" w:themeFillShade="D9"/>
                  <w:noWrap/>
                  <w:vAlign w:val="bottom"/>
                </w:tcPr>
                <w:p w14:paraId="7A924465" w14:textId="77777777" w:rsidR="0078343B" w:rsidRPr="00F57F40" w:rsidRDefault="0078343B" w:rsidP="007470F8">
                  <w:pPr>
                    <w:rPr>
                      <w:color w:val="000000"/>
                      <w:sz w:val="16"/>
                      <w:szCs w:val="16"/>
                    </w:rPr>
                  </w:pPr>
                  <w:r w:rsidRPr="00F57F40">
                    <w:rPr>
                      <w:color w:val="000000"/>
                      <w:sz w:val="16"/>
                      <w:szCs w:val="16"/>
                      <w:lang w:bidi="en-GB"/>
                    </w:rPr>
                    <w:t> </w:t>
                  </w:r>
                </w:p>
              </w:tc>
              <w:tc>
                <w:tcPr>
                  <w:tcW w:w="264" w:type="dxa"/>
                  <w:vMerge/>
                  <w:tcBorders>
                    <w:left w:val="single" w:sz="4" w:space="0" w:color="auto"/>
                    <w:right w:val="single" w:sz="4" w:space="0" w:color="auto"/>
                  </w:tcBorders>
                  <w:noWrap/>
                  <w:vAlign w:val="bottom"/>
                </w:tcPr>
                <w:p w14:paraId="5856DF5C" w14:textId="77777777" w:rsidR="0078343B" w:rsidRPr="00F57F40" w:rsidRDefault="0078343B" w:rsidP="007470F8">
                  <w:pPr>
                    <w:rPr>
                      <w:color w:val="000000"/>
                      <w:sz w:val="16"/>
                      <w:szCs w:val="16"/>
                    </w:rPr>
                  </w:pPr>
                </w:p>
              </w:tc>
              <w:tc>
                <w:tcPr>
                  <w:tcW w:w="48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7C3B241" w14:textId="77777777" w:rsidR="0078343B" w:rsidRPr="00F57F40" w:rsidRDefault="0078343B" w:rsidP="007470F8">
                  <w:pPr>
                    <w:rPr>
                      <w:sz w:val="16"/>
                      <w:szCs w:val="16"/>
                    </w:rPr>
                  </w:pPr>
                  <w:r w:rsidRPr="00F57F40">
                    <w:rPr>
                      <w:sz w:val="16"/>
                      <w:szCs w:val="16"/>
                      <w:lang w:bidi="en-GB"/>
                    </w:rPr>
                    <w:t>The Contractor will warn about the first date of the planned removal no later than 2 weeks in advance</w:t>
                  </w:r>
                </w:p>
                <w:p w14:paraId="499A1552" w14:textId="77777777" w:rsidR="0078343B" w:rsidRPr="00F57F40" w:rsidRDefault="0078343B" w:rsidP="007470F8">
                  <w:pPr>
                    <w:rPr>
                      <w:sz w:val="16"/>
                      <w:szCs w:val="16"/>
                    </w:rPr>
                  </w:pPr>
                </w:p>
              </w:tc>
            </w:tr>
            <w:tr w:rsidR="0078343B" w:rsidRPr="00F57F40" w14:paraId="1EDF1789" w14:textId="77777777" w:rsidTr="007470F8">
              <w:trPr>
                <w:trHeight w:val="430"/>
              </w:trPr>
              <w:tc>
                <w:tcPr>
                  <w:tcW w:w="3322" w:type="dxa"/>
                  <w:tcBorders>
                    <w:left w:val="single" w:sz="4" w:space="0" w:color="auto"/>
                  </w:tcBorders>
                  <w:shd w:val="clear" w:color="auto" w:fill="D9D9D9" w:themeFill="background1" w:themeFillShade="D9"/>
                  <w:noWrap/>
                  <w:vAlign w:val="center"/>
                </w:tcPr>
                <w:p w14:paraId="63CEF359" w14:textId="77777777" w:rsidR="0078343B" w:rsidRPr="00F57F40" w:rsidRDefault="0078343B" w:rsidP="007470F8">
                  <w:pPr>
                    <w:rPr>
                      <w:color w:val="000000"/>
                      <w:sz w:val="16"/>
                      <w:szCs w:val="16"/>
                    </w:rPr>
                  </w:pPr>
                  <w:r w:rsidRPr="00F57F40">
                    <w:rPr>
                      <w:color w:val="000000"/>
                      <w:sz w:val="16"/>
                      <w:szCs w:val="16"/>
                      <w:lang w:bidi="en-GB"/>
                    </w:rPr>
                    <w:t>Registered address</w:t>
                  </w:r>
                </w:p>
              </w:tc>
              <w:tc>
                <w:tcPr>
                  <w:tcW w:w="1666" w:type="dxa"/>
                  <w:gridSpan w:val="2"/>
                  <w:shd w:val="clear" w:color="auto" w:fill="D9D9D9" w:themeFill="background1" w:themeFillShade="D9"/>
                  <w:noWrap/>
                  <w:vAlign w:val="center"/>
                </w:tcPr>
                <w:p w14:paraId="155A9B70" w14:textId="77777777" w:rsidR="0078343B" w:rsidRPr="00F57F40" w:rsidRDefault="0078343B" w:rsidP="007470F8">
                  <w:pPr>
                    <w:rPr>
                      <w:color w:val="000000"/>
                      <w:sz w:val="16"/>
                      <w:szCs w:val="16"/>
                      <w:highlight w:val="yellow"/>
                    </w:rPr>
                  </w:pPr>
                </w:p>
              </w:tc>
              <w:tc>
                <w:tcPr>
                  <w:tcW w:w="237" w:type="dxa"/>
                  <w:tcBorders>
                    <w:left w:val="nil"/>
                    <w:right w:val="single" w:sz="4" w:space="0" w:color="auto"/>
                  </w:tcBorders>
                  <w:shd w:val="clear" w:color="auto" w:fill="D9D9D9" w:themeFill="background1" w:themeFillShade="D9"/>
                  <w:noWrap/>
                  <w:vAlign w:val="center"/>
                </w:tcPr>
                <w:p w14:paraId="5009E610" w14:textId="77777777" w:rsidR="0078343B" w:rsidRPr="00F57F40" w:rsidRDefault="0078343B" w:rsidP="007470F8">
                  <w:pPr>
                    <w:rPr>
                      <w:color w:val="000000"/>
                      <w:sz w:val="16"/>
                      <w:szCs w:val="16"/>
                    </w:rPr>
                  </w:pPr>
                  <w:r w:rsidRPr="00F57F40">
                    <w:rPr>
                      <w:color w:val="000000"/>
                      <w:sz w:val="16"/>
                      <w:szCs w:val="16"/>
                      <w:lang w:bidi="en-GB"/>
                    </w:rPr>
                    <w:t> </w:t>
                  </w:r>
                </w:p>
              </w:tc>
              <w:tc>
                <w:tcPr>
                  <w:tcW w:w="264" w:type="dxa"/>
                  <w:vMerge/>
                  <w:tcBorders>
                    <w:left w:val="single" w:sz="4" w:space="0" w:color="auto"/>
                    <w:right w:val="single" w:sz="4" w:space="0" w:color="auto"/>
                  </w:tcBorders>
                  <w:noWrap/>
                  <w:vAlign w:val="center"/>
                </w:tcPr>
                <w:p w14:paraId="26CBCD81" w14:textId="77777777" w:rsidR="0078343B" w:rsidRPr="00F57F40" w:rsidRDefault="0078343B" w:rsidP="007470F8">
                  <w:pPr>
                    <w:rPr>
                      <w:color w:val="000000"/>
                      <w:sz w:val="16"/>
                      <w:szCs w:val="16"/>
                    </w:rPr>
                  </w:pPr>
                </w:p>
              </w:tc>
              <w:tc>
                <w:tcPr>
                  <w:tcW w:w="2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3979198" w14:textId="77777777" w:rsidR="0078343B" w:rsidRPr="00F57F40" w:rsidRDefault="0078343B" w:rsidP="007470F8">
                  <w:pPr>
                    <w:rPr>
                      <w:color w:val="000000"/>
                      <w:sz w:val="16"/>
                      <w:szCs w:val="16"/>
                    </w:rPr>
                  </w:pPr>
                  <w:r w:rsidRPr="00F57F40">
                    <w:rPr>
                      <w:sz w:val="16"/>
                      <w:szCs w:val="16"/>
                      <w:lang w:bidi="en-GB"/>
                    </w:rPr>
                    <w:t>Billing period:</w:t>
                  </w:r>
                </w:p>
              </w:tc>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B97C37" w14:textId="77777777" w:rsidR="0078343B" w:rsidRPr="00F57F40" w:rsidRDefault="0078343B" w:rsidP="007470F8">
                  <w:pPr>
                    <w:rPr>
                      <w:color w:val="000000"/>
                      <w:sz w:val="16"/>
                      <w:szCs w:val="16"/>
                    </w:rPr>
                  </w:pPr>
                  <w:r w:rsidRPr="00F57F40">
                    <w:rPr>
                      <w:color w:val="000000"/>
                      <w:sz w:val="16"/>
                      <w:szCs w:val="16"/>
                      <w:lang w:bidi="en-GB"/>
                    </w:rPr>
                    <w:fldChar w:fldCharType="begin"/>
                  </w:r>
                  <w:r w:rsidRPr="00F57F40">
                    <w:rPr>
                      <w:color w:val="000000"/>
                      <w:sz w:val="16"/>
                      <w:szCs w:val="16"/>
                      <w:lang w:bidi="en-GB"/>
                    </w:rPr>
                    <w:instrText xml:space="preserve"> MERGEFIELD Pasūtījuma_kods </w:instrText>
                  </w:r>
                  <w:r w:rsidRPr="00F57F40">
                    <w:rPr>
                      <w:color w:val="000000"/>
                      <w:sz w:val="16"/>
                      <w:szCs w:val="16"/>
                      <w:lang w:bidi="en-GB"/>
                    </w:rPr>
                    <w:fldChar w:fldCharType="end"/>
                  </w:r>
                </w:p>
              </w:tc>
            </w:tr>
            <w:tr w:rsidR="0078343B" w:rsidRPr="00F57F40" w14:paraId="3D2E4BD1" w14:textId="77777777" w:rsidTr="007470F8">
              <w:trPr>
                <w:trHeight w:val="78"/>
              </w:trPr>
              <w:tc>
                <w:tcPr>
                  <w:tcW w:w="3322" w:type="dxa"/>
                  <w:tcBorders>
                    <w:left w:val="single" w:sz="4" w:space="0" w:color="auto"/>
                  </w:tcBorders>
                  <w:shd w:val="clear" w:color="auto" w:fill="D9D9D9" w:themeFill="background1" w:themeFillShade="D9"/>
                  <w:noWrap/>
                  <w:vAlign w:val="center"/>
                </w:tcPr>
                <w:p w14:paraId="6F96962B" w14:textId="77777777" w:rsidR="0078343B" w:rsidRPr="00F57F40" w:rsidRDefault="0078343B" w:rsidP="007470F8">
                  <w:pPr>
                    <w:rPr>
                      <w:color w:val="000000"/>
                      <w:sz w:val="16"/>
                      <w:szCs w:val="16"/>
                    </w:rPr>
                  </w:pPr>
                  <w:r w:rsidRPr="00F57F40">
                    <w:rPr>
                      <w:color w:val="000000"/>
                      <w:sz w:val="16"/>
                      <w:szCs w:val="16"/>
                      <w:lang w:bidi="en-GB"/>
                    </w:rPr>
                    <w:t>Unified registration No.</w:t>
                  </w:r>
                </w:p>
              </w:tc>
              <w:tc>
                <w:tcPr>
                  <w:tcW w:w="1666" w:type="dxa"/>
                  <w:gridSpan w:val="2"/>
                  <w:shd w:val="clear" w:color="auto" w:fill="D9D9D9" w:themeFill="background1" w:themeFillShade="D9"/>
                  <w:noWrap/>
                  <w:vAlign w:val="center"/>
                </w:tcPr>
                <w:p w14:paraId="7F0BE0AF" w14:textId="77777777" w:rsidR="0078343B" w:rsidRPr="00F57F40" w:rsidRDefault="0078343B" w:rsidP="007470F8">
                  <w:pPr>
                    <w:rPr>
                      <w:color w:val="000000"/>
                      <w:sz w:val="16"/>
                      <w:szCs w:val="16"/>
                      <w:highlight w:val="yellow"/>
                    </w:rPr>
                  </w:pPr>
                </w:p>
              </w:tc>
              <w:tc>
                <w:tcPr>
                  <w:tcW w:w="237" w:type="dxa"/>
                  <w:vMerge w:val="restart"/>
                  <w:tcBorders>
                    <w:left w:val="nil"/>
                    <w:right w:val="single" w:sz="4" w:space="0" w:color="auto"/>
                  </w:tcBorders>
                  <w:shd w:val="clear" w:color="auto" w:fill="D9D9D9" w:themeFill="background1" w:themeFillShade="D9"/>
                  <w:noWrap/>
                  <w:vAlign w:val="center"/>
                </w:tcPr>
                <w:p w14:paraId="05B79D87" w14:textId="77777777" w:rsidR="0078343B" w:rsidRPr="00F57F40" w:rsidRDefault="0078343B" w:rsidP="007470F8">
                  <w:pPr>
                    <w:rPr>
                      <w:color w:val="000000"/>
                      <w:sz w:val="16"/>
                      <w:szCs w:val="16"/>
                    </w:rPr>
                  </w:pPr>
                </w:p>
              </w:tc>
              <w:tc>
                <w:tcPr>
                  <w:tcW w:w="264" w:type="dxa"/>
                  <w:vMerge/>
                  <w:tcBorders>
                    <w:left w:val="single" w:sz="4" w:space="0" w:color="auto"/>
                    <w:right w:val="single" w:sz="4" w:space="0" w:color="auto"/>
                  </w:tcBorders>
                  <w:noWrap/>
                  <w:vAlign w:val="center"/>
                </w:tcPr>
                <w:p w14:paraId="7022F292" w14:textId="77777777" w:rsidR="0078343B" w:rsidRPr="00F57F40" w:rsidRDefault="0078343B" w:rsidP="007470F8">
                  <w:pPr>
                    <w:rPr>
                      <w:color w:val="000000"/>
                      <w:sz w:val="16"/>
                      <w:szCs w:val="16"/>
                    </w:rPr>
                  </w:pPr>
                </w:p>
              </w:tc>
              <w:tc>
                <w:tcPr>
                  <w:tcW w:w="2420" w:type="dxa"/>
                  <w:vMerge w:val="restart"/>
                  <w:tcBorders>
                    <w:left w:val="single" w:sz="4" w:space="0" w:color="auto"/>
                    <w:right w:val="single" w:sz="4" w:space="0" w:color="auto"/>
                  </w:tcBorders>
                  <w:shd w:val="clear" w:color="auto" w:fill="D9D9D9" w:themeFill="background1" w:themeFillShade="D9"/>
                  <w:noWrap/>
                  <w:vAlign w:val="center"/>
                </w:tcPr>
                <w:p w14:paraId="07C0C387" w14:textId="2DD3452F" w:rsidR="0078343B" w:rsidRPr="00F57F40" w:rsidRDefault="0078343B" w:rsidP="007470F8">
                  <w:pPr>
                    <w:rPr>
                      <w:color w:val="000000"/>
                      <w:sz w:val="16"/>
                      <w:szCs w:val="16"/>
                    </w:rPr>
                  </w:pPr>
                  <w:r w:rsidRPr="00F57F40">
                    <w:rPr>
                      <w:b/>
                      <w:color w:val="000000"/>
                      <w:sz w:val="16"/>
                      <w:szCs w:val="16"/>
                      <w:lang w:bidi="en-GB"/>
                    </w:rPr>
                    <w:t>Customer Centre:</w:t>
                  </w:r>
                  <w:r w:rsidR="00F57F40">
                    <w:rPr>
                      <w:b/>
                      <w:color w:val="000000"/>
                      <w:sz w:val="16"/>
                      <w:szCs w:val="16"/>
                      <w:lang w:bidi="en-GB"/>
                    </w:rPr>
                    <w:t xml:space="preserve">   </w:t>
                  </w:r>
                </w:p>
              </w:tc>
              <w:tc>
                <w:tcPr>
                  <w:tcW w:w="2425" w:type="dxa"/>
                  <w:vMerge w:val="restart"/>
                  <w:tcBorders>
                    <w:left w:val="single" w:sz="4" w:space="0" w:color="auto"/>
                    <w:right w:val="single" w:sz="4" w:space="0" w:color="auto"/>
                  </w:tcBorders>
                  <w:shd w:val="clear" w:color="auto" w:fill="D9D9D9" w:themeFill="background1" w:themeFillShade="D9"/>
                  <w:vAlign w:val="bottom"/>
                </w:tcPr>
                <w:p w14:paraId="0919C885" w14:textId="54E5E5BF" w:rsidR="0078343B" w:rsidRPr="00F57F40" w:rsidRDefault="0078343B" w:rsidP="007470F8">
                  <w:pPr>
                    <w:rPr>
                      <w:color w:val="000000"/>
                      <w:sz w:val="16"/>
                      <w:szCs w:val="16"/>
                    </w:rPr>
                  </w:pPr>
                  <w:r w:rsidRPr="00F57F40">
                    <w:rPr>
                      <w:color w:val="000000"/>
                      <w:sz w:val="16"/>
                      <w:szCs w:val="16"/>
                      <w:lang w:bidi="en-GB"/>
                    </w:rPr>
                    <w:t>Tel.:</w:t>
                  </w:r>
                  <w:r w:rsidR="00F57F40">
                    <w:rPr>
                      <w:color w:val="000000"/>
                      <w:sz w:val="16"/>
                      <w:szCs w:val="16"/>
                      <w:lang w:bidi="en-GB"/>
                    </w:rPr>
                    <w:t xml:space="preserve"> </w:t>
                  </w:r>
                </w:p>
              </w:tc>
            </w:tr>
            <w:tr w:rsidR="0078343B" w:rsidRPr="00F57F40" w14:paraId="7AA91CFB" w14:textId="77777777" w:rsidTr="007470F8">
              <w:trPr>
                <w:trHeight w:val="207"/>
              </w:trPr>
              <w:tc>
                <w:tcPr>
                  <w:tcW w:w="3322" w:type="dxa"/>
                  <w:vMerge w:val="restart"/>
                  <w:tcBorders>
                    <w:left w:val="single" w:sz="4" w:space="0" w:color="auto"/>
                  </w:tcBorders>
                  <w:shd w:val="clear" w:color="auto" w:fill="D9D9D9" w:themeFill="background1" w:themeFillShade="D9"/>
                  <w:noWrap/>
                  <w:vAlign w:val="center"/>
                </w:tcPr>
                <w:p w14:paraId="341F5EED" w14:textId="77777777" w:rsidR="0078343B" w:rsidRPr="00F57F40" w:rsidRDefault="0078343B" w:rsidP="007470F8">
                  <w:pPr>
                    <w:rPr>
                      <w:color w:val="000000"/>
                      <w:sz w:val="16"/>
                      <w:szCs w:val="16"/>
                    </w:rPr>
                  </w:pPr>
                  <w:r w:rsidRPr="00F57F40">
                    <w:rPr>
                      <w:color w:val="000000"/>
                      <w:sz w:val="16"/>
                      <w:szCs w:val="16"/>
                      <w:lang w:bidi="en-GB"/>
                    </w:rPr>
                    <w:t>Bank</w:t>
                  </w:r>
                </w:p>
              </w:tc>
              <w:tc>
                <w:tcPr>
                  <w:tcW w:w="1666" w:type="dxa"/>
                  <w:gridSpan w:val="2"/>
                  <w:vMerge w:val="restart"/>
                  <w:shd w:val="clear" w:color="auto" w:fill="D9D9D9" w:themeFill="background1" w:themeFillShade="D9"/>
                  <w:noWrap/>
                  <w:vAlign w:val="center"/>
                </w:tcPr>
                <w:p w14:paraId="3289874F" w14:textId="77777777" w:rsidR="0078343B" w:rsidRPr="00F57F40" w:rsidRDefault="0078343B" w:rsidP="007470F8">
                  <w:pPr>
                    <w:rPr>
                      <w:color w:val="000000"/>
                      <w:sz w:val="16"/>
                      <w:szCs w:val="16"/>
                      <w:highlight w:val="yellow"/>
                    </w:rPr>
                  </w:pPr>
                </w:p>
              </w:tc>
              <w:tc>
                <w:tcPr>
                  <w:tcW w:w="237" w:type="dxa"/>
                  <w:vMerge/>
                  <w:tcBorders>
                    <w:left w:val="nil"/>
                    <w:right w:val="single" w:sz="4" w:space="0" w:color="auto"/>
                  </w:tcBorders>
                  <w:shd w:val="clear" w:color="auto" w:fill="D9D9D9" w:themeFill="background1" w:themeFillShade="D9"/>
                  <w:noWrap/>
                  <w:vAlign w:val="center"/>
                </w:tcPr>
                <w:p w14:paraId="6118BA0A" w14:textId="77777777" w:rsidR="0078343B" w:rsidRPr="00F57F40" w:rsidRDefault="0078343B" w:rsidP="007470F8">
                  <w:pPr>
                    <w:rPr>
                      <w:color w:val="000000"/>
                      <w:sz w:val="16"/>
                      <w:szCs w:val="16"/>
                    </w:rPr>
                  </w:pPr>
                </w:p>
              </w:tc>
              <w:tc>
                <w:tcPr>
                  <w:tcW w:w="264" w:type="dxa"/>
                  <w:vMerge/>
                  <w:tcBorders>
                    <w:left w:val="single" w:sz="4" w:space="0" w:color="auto"/>
                    <w:right w:val="single" w:sz="4" w:space="0" w:color="auto"/>
                  </w:tcBorders>
                  <w:noWrap/>
                  <w:vAlign w:val="center"/>
                </w:tcPr>
                <w:p w14:paraId="0CA5F165" w14:textId="77777777" w:rsidR="0078343B" w:rsidRPr="00F57F40" w:rsidRDefault="0078343B" w:rsidP="007470F8">
                  <w:pPr>
                    <w:rPr>
                      <w:color w:val="000000"/>
                      <w:sz w:val="16"/>
                      <w:szCs w:val="16"/>
                    </w:rPr>
                  </w:pPr>
                </w:p>
              </w:tc>
              <w:tc>
                <w:tcPr>
                  <w:tcW w:w="2420" w:type="dxa"/>
                  <w:vMerge/>
                  <w:tcBorders>
                    <w:left w:val="single" w:sz="4" w:space="0" w:color="auto"/>
                    <w:right w:val="single" w:sz="4" w:space="0" w:color="auto"/>
                  </w:tcBorders>
                  <w:shd w:val="clear" w:color="auto" w:fill="D9D9D9" w:themeFill="background1" w:themeFillShade="D9"/>
                  <w:noWrap/>
                  <w:vAlign w:val="center"/>
                </w:tcPr>
                <w:p w14:paraId="552A6869" w14:textId="77777777" w:rsidR="0078343B" w:rsidRPr="00F57F40" w:rsidRDefault="0078343B" w:rsidP="007470F8">
                  <w:pPr>
                    <w:rPr>
                      <w:color w:val="000000"/>
                      <w:sz w:val="16"/>
                      <w:szCs w:val="16"/>
                    </w:rPr>
                  </w:pPr>
                </w:p>
              </w:tc>
              <w:tc>
                <w:tcPr>
                  <w:tcW w:w="2425" w:type="dxa"/>
                  <w:vMerge/>
                  <w:tcBorders>
                    <w:left w:val="single" w:sz="4" w:space="0" w:color="auto"/>
                    <w:right w:val="single" w:sz="4" w:space="0" w:color="auto"/>
                  </w:tcBorders>
                  <w:shd w:val="clear" w:color="auto" w:fill="D9D9D9" w:themeFill="background1" w:themeFillShade="D9"/>
                  <w:vAlign w:val="bottom"/>
                </w:tcPr>
                <w:p w14:paraId="56F4713D" w14:textId="77777777" w:rsidR="0078343B" w:rsidRPr="00F57F40" w:rsidRDefault="0078343B" w:rsidP="007470F8">
                  <w:pPr>
                    <w:rPr>
                      <w:color w:val="000000"/>
                      <w:sz w:val="16"/>
                      <w:szCs w:val="16"/>
                    </w:rPr>
                  </w:pPr>
                </w:p>
              </w:tc>
            </w:tr>
            <w:tr w:rsidR="0078343B" w:rsidRPr="00F57F40" w14:paraId="71F821A7" w14:textId="77777777" w:rsidTr="007470F8">
              <w:trPr>
                <w:trHeight w:val="96"/>
              </w:trPr>
              <w:tc>
                <w:tcPr>
                  <w:tcW w:w="3322" w:type="dxa"/>
                  <w:vMerge/>
                  <w:tcBorders>
                    <w:left w:val="single" w:sz="4" w:space="0" w:color="auto"/>
                  </w:tcBorders>
                  <w:shd w:val="clear" w:color="auto" w:fill="D9D9D9" w:themeFill="background1" w:themeFillShade="D9"/>
                  <w:noWrap/>
                  <w:vAlign w:val="center"/>
                </w:tcPr>
                <w:p w14:paraId="44C9B1A2" w14:textId="77777777" w:rsidR="0078343B" w:rsidRPr="00F57F40" w:rsidRDefault="0078343B" w:rsidP="007470F8">
                  <w:pPr>
                    <w:rPr>
                      <w:color w:val="000000"/>
                      <w:sz w:val="16"/>
                      <w:szCs w:val="16"/>
                    </w:rPr>
                  </w:pPr>
                </w:p>
              </w:tc>
              <w:tc>
                <w:tcPr>
                  <w:tcW w:w="1666" w:type="dxa"/>
                  <w:gridSpan w:val="2"/>
                  <w:vMerge/>
                  <w:shd w:val="clear" w:color="auto" w:fill="D9D9D9" w:themeFill="background1" w:themeFillShade="D9"/>
                  <w:noWrap/>
                  <w:vAlign w:val="center"/>
                </w:tcPr>
                <w:p w14:paraId="08B075C9" w14:textId="77777777" w:rsidR="0078343B" w:rsidRPr="00F57F40" w:rsidRDefault="0078343B" w:rsidP="007470F8">
                  <w:pPr>
                    <w:rPr>
                      <w:color w:val="000000"/>
                      <w:spacing w:val="-12"/>
                      <w:sz w:val="16"/>
                      <w:szCs w:val="16"/>
                      <w:highlight w:val="yellow"/>
                    </w:rPr>
                  </w:pPr>
                </w:p>
              </w:tc>
              <w:tc>
                <w:tcPr>
                  <w:tcW w:w="237" w:type="dxa"/>
                  <w:vMerge/>
                  <w:tcBorders>
                    <w:left w:val="nil"/>
                    <w:right w:val="single" w:sz="4" w:space="0" w:color="auto"/>
                  </w:tcBorders>
                  <w:shd w:val="clear" w:color="auto" w:fill="D9D9D9" w:themeFill="background1" w:themeFillShade="D9"/>
                  <w:noWrap/>
                  <w:vAlign w:val="center"/>
                </w:tcPr>
                <w:p w14:paraId="74A36301" w14:textId="77777777" w:rsidR="0078343B" w:rsidRPr="00F57F40" w:rsidRDefault="0078343B" w:rsidP="007470F8">
                  <w:pPr>
                    <w:rPr>
                      <w:color w:val="000000"/>
                      <w:sz w:val="16"/>
                      <w:szCs w:val="16"/>
                    </w:rPr>
                  </w:pPr>
                </w:p>
              </w:tc>
              <w:tc>
                <w:tcPr>
                  <w:tcW w:w="264" w:type="dxa"/>
                  <w:vMerge/>
                  <w:tcBorders>
                    <w:left w:val="single" w:sz="4" w:space="0" w:color="auto"/>
                    <w:right w:val="single" w:sz="4" w:space="0" w:color="auto"/>
                  </w:tcBorders>
                  <w:noWrap/>
                  <w:vAlign w:val="center"/>
                </w:tcPr>
                <w:p w14:paraId="3B1A060A" w14:textId="77777777" w:rsidR="0078343B" w:rsidRPr="00F57F40" w:rsidRDefault="0078343B" w:rsidP="007470F8">
                  <w:pPr>
                    <w:rPr>
                      <w:color w:val="000000"/>
                      <w:sz w:val="16"/>
                      <w:szCs w:val="16"/>
                    </w:rPr>
                  </w:pPr>
                </w:p>
              </w:tc>
              <w:tc>
                <w:tcPr>
                  <w:tcW w:w="2420" w:type="dxa"/>
                  <w:tcBorders>
                    <w:left w:val="single" w:sz="4" w:space="0" w:color="auto"/>
                    <w:right w:val="single" w:sz="4" w:space="0" w:color="auto"/>
                  </w:tcBorders>
                  <w:shd w:val="clear" w:color="auto" w:fill="D9D9D9" w:themeFill="background1" w:themeFillShade="D9"/>
                  <w:noWrap/>
                  <w:vAlign w:val="center"/>
                </w:tcPr>
                <w:p w14:paraId="70667E07" w14:textId="77777777" w:rsidR="0078343B" w:rsidRPr="00F57F40" w:rsidRDefault="0078343B" w:rsidP="007470F8">
                  <w:pPr>
                    <w:rPr>
                      <w:color w:val="000000"/>
                      <w:sz w:val="16"/>
                      <w:szCs w:val="16"/>
                    </w:rPr>
                  </w:pPr>
                </w:p>
              </w:tc>
              <w:tc>
                <w:tcPr>
                  <w:tcW w:w="2425" w:type="dxa"/>
                  <w:tcBorders>
                    <w:left w:val="single" w:sz="4" w:space="0" w:color="auto"/>
                    <w:right w:val="single" w:sz="4" w:space="0" w:color="auto"/>
                  </w:tcBorders>
                  <w:shd w:val="clear" w:color="auto" w:fill="D9D9D9" w:themeFill="background1" w:themeFillShade="D9"/>
                  <w:vAlign w:val="bottom"/>
                </w:tcPr>
                <w:p w14:paraId="26FDCEED" w14:textId="77777777" w:rsidR="0078343B" w:rsidRPr="00F57F40" w:rsidRDefault="0078343B" w:rsidP="007470F8">
                  <w:pPr>
                    <w:rPr>
                      <w:color w:val="000000"/>
                      <w:sz w:val="16"/>
                      <w:szCs w:val="16"/>
                    </w:rPr>
                  </w:pPr>
                  <w:r w:rsidRPr="00F57F40">
                    <w:rPr>
                      <w:color w:val="000000"/>
                      <w:sz w:val="16"/>
                      <w:szCs w:val="16"/>
                      <w:lang w:bidi="en-GB"/>
                    </w:rPr>
                    <w:t xml:space="preserve">Fax: </w:t>
                  </w:r>
                </w:p>
              </w:tc>
            </w:tr>
            <w:tr w:rsidR="0078343B" w:rsidRPr="00F57F40" w14:paraId="63046826" w14:textId="77777777" w:rsidTr="007470F8">
              <w:trPr>
                <w:trHeight w:val="103"/>
              </w:trPr>
              <w:tc>
                <w:tcPr>
                  <w:tcW w:w="3322" w:type="dxa"/>
                  <w:tcBorders>
                    <w:left w:val="single" w:sz="4" w:space="0" w:color="auto"/>
                  </w:tcBorders>
                  <w:shd w:val="clear" w:color="auto" w:fill="D9D9D9" w:themeFill="background1" w:themeFillShade="D9"/>
                  <w:noWrap/>
                  <w:vAlign w:val="center"/>
                </w:tcPr>
                <w:p w14:paraId="572FEF6A" w14:textId="77777777" w:rsidR="0078343B" w:rsidRPr="00F57F40" w:rsidRDefault="0078343B" w:rsidP="007470F8">
                  <w:pPr>
                    <w:rPr>
                      <w:color w:val="000000"/>
                      <w:sz w:val="16"/>
                      <w:szCs w:val="16"/>
                    </w:rPr>
                  </w:pPr>
                  <w:r w:rsidRPr="00F57F40">
                    <w:rPr>
                      <w:color w:val="000000"/>
                      <w:sz w:val="16"/>
                      <w:szCs w:val="16"/>
                      <w:lang w:bidi="en-GB"/>
                    </w:rPr>
                    <w:t>Bank code</w:t>
                  </w:r>
                </w:p>
              </w:tc>
              <w:tc>
                <w:tcPr>
                  <w:tcW w:w="1666" w:type="dxa"/>
                  <w:gridSpan w:val="2"/>
                  <w:shd w:val="clear" w:color="auto" w:fill="D9D9D9" w:themeFill="background1" w:themeFillShade="D9"/>
                  <w:noWrap/>
                  <w:vAlign w:val="center"/>
                </w:tcPr>
                <w:p w14:paraId="65009723" w14:textId="77777777" w:rsidR="0078343B" w:rsidRPr="00F57F40" w:rsidRDefault="0078343B" w:rsidP="007470F8">
                  <w:pPr>
                    <w:rPr>
                      <w:color w:val="000000"/>
                      <w:sz w:val="16"/>
                      <w:szCs w:val="16"/>
                      <w:highlight w:val="yellow"/>
                    </w:rPr>
                  </w:pPr>
                </w:p>
              </w:tc>
              <w:tc>
                <w:tcPr>
                  <w:tcW w:w="237" w:type="dxa"/>
                  <w:vMerge/>
                  <w:tcBorders>
                    <w:left w:val="nil"/>
                    <w:right w:val="single" w:sz="4" w:space="0" w:color="auto"/>
                  </w:tcBorders>
                  <w:shd w:val="clear" w:color="auto" w:fill="D9D9D9" w:themeFill="background1" w:themeFillShade="D9"/>
                  <w:noWrap/>
                  <w:vAlign w:val="center"/>
                </w:tcPr>
                <w:p w14:paraId="62B30D8D" w14:textId="77777777" w:rsidR="0078343B" w:rsidRPr="00F57F40" w:rsidRDefault="0078343B" w:rsidP="007470F8">
                  <w:pPr>
                    <w:rPr>
                      <w:color w:val="000000"/>
                      <w:sz w:val="16"/>
                      <w:szCs w:val="16"/>
                    </w:rPr>
                  </w:pPr>
                </w:p>
              </w:tc>
              <w:tc>
                <w:tcPr>
                  <w:tcW w:w="264" w:type="dxa"/>
                  <w:vMerge/>
                  <w:tcBorders>
                    <w:left w:val="single" w:sz="4" w:space="0" w:color="auto"/>
                    <w:right w:val="single" w:sz="4" w:space="0" w:color="auto"/>
                  </w:tcBorders>
                  <w:noWrap/>
                  <w:vAlign w:val="center"/>
                </w:tcPr>
                <w:p w14:paraId="0A1BD363" w14:textId="77777777" w:rsidR="0078343B" w:rsidRPr="00F57F40" w:rsidRDefault="0078343B" w:rsidP="007470F8">
                  <w:pPr>
                    <w:rPr>
                      <w:color w:val="000000"/>
                      <w:sz w:val="16"/>
                      <w:szCs w:val="16"/>
                    </w:rPr>
                  </w:pPr>
                </w:p>
              </w:tc>
              <w:tc>
                <w:tcPr>
                  <w:tcW w:w="2420" w:type="dxa"/>
                  <w:tcBorders>
                    <w:left w:val="single" w:sz="4" w:space="0" w:color="auto"/>
                    <w:right w:val="single" w:sz="4" w:space="0" w:color="auto"/>
                  </w:tcBorders>
                  <w:shd w:val="clear" w:color="auto" w:fill="D9D9D9" w:themeFill="background1" w:themeFillShade="D9"/>
                  <w:noWrap/>
                  <w:vAlign w:val="center"/>
                </w:tcPr>
                <w:p w14:paraId="6889256D" w14:textId="77777777" w:rsidR="0078343B" w:rsidRPr="00F57F40" w:rsidRDefault="0078343B" w:rsidP="007470F8">
                  <w:pPr>
                    <w:rPr>
                      <w:color w:val="000000"/>
                      <w:sz w:val="16"/>
                      <w:szCs w:val="16"/>
                    </w:rPr>
                  </w:pPr>
                </w:p>
              </w:tc>
              <w:tc>
                <w:tcPr>
                  <w:tcW w:w="2425" w:type="dxa"/>
                  <w:tcBorders>
                    <w:left w:val="single" w:sz="4" w:space="0" w:color="auto"/>
                    <w:right w:val="single" w:sz="4" w:space="0" w:color="auto"/>
                  </w:tcBorders>
                  <w:shd w:val="clear" w:color="auto" w:fill="D9D9D9" w:themeFill="background1" w:themeFillShade="D9"/>
                  <w:vAlign w:val="bottom"/>
                </w:tcPr>
                <w:p w14:paraId="706DA3BB" w14:textId="77777777" w:rsidR="0078343B" w:rsidRPr="00F57F40" w:rsidRDefault="0078343B" w:rsidP="007470F8">
                  <w:pPr>
                    <w:rPr>
                      <w:color w:val="000000"/>
                      <w:sz w:val="16"/>
                      <w:szCs w:val="16"/>
                    </w:rPr>
                  </w:pPr>
                  <w:r w:rsidRPr="00F57F40">
                    <w:rPr>
                      <w:color w:val="000000"/>
                      <w:sz w:val="16"/>
                      <w:szCs w:val="16"/>
                      <w:lang w:bidi="en-GB"/>
                    </w:rPr>
                    <w:t xml:space="preserve">E-mail: </w:t>
                  </w:r>
                </w:p>
                <w:p w14:paraId="392F34AB" w14:textId="77777777" w:rsidR="0078343B" w:rsidRPr="00F57F40" w:rsidRDefault="0078343B" w:rsidP="007470F8">
                  <w:pPr>
                    <w:rPr>
                      <w:color w:val="000000"/>
                      <w:sz w:val="16"/>
                      <w:szCs w:val="16"/>
                    </w:rPr>
                  </w:pPr>
                  <w:r w:rsidRPr="00F57F40">
                    <w:rPr>
                      <w:color w:val="000000"/>
                      <w:sz w:val="16"/>
                      <w:szCs w:val="16"/>
                      <w:lang w:bidi="en-GB"/>
                    </w:rPr>
                    <w:t xml:space="preserve">Website: </w:t>
                  </w:r>
                </w:p>
              </w:tc>
            </w:tr>
            <w:tr w:rsidR="0078343B" w:rsidRPr="00F57F40" w14:paraId="139EAA21" w14:textId="77777777" w:rsidTr="007470F8">
              <w:trPr>
                <w:trHeight w:val="179"/>
              </w:trPr>
              <w:tc>
                <w:tcPr>
                  <w:tcW w:w="3322" w:type="dxa"/>
                  <w:tcBorders>
                    <w:left w:val="single" w:sz="4" w:space="0" w:color="auto"/>
                  </w:tcBorders>
                  <w:shd w:val="clear" w:color="auto" w:fill="D9D9D9" w:themeFill="background1" w:themeFillShade="D9"/>
                  <w:noWrap/>
                  <w:vAlign w:val="center"/>
                </w:tcPr>
                <w:p w14:paraId="3B1C6674" w14:textId="77777777" w:rsidR="0078343B" w:rsidRPr="00F57F40" w:rsidRDefault="0078343B" w:rsidP="007470F8">
                  <w:pPr>
                    <w:rPr>
                      <w:color w:val="000000"/>
                      <w:sz w:val="16"/>
                      <w:szCs w:val="16"/>
                    </w:rPr>
                  </w:pPr>
                  <w:r w:rsidRPr="00F57F40">
                    <w:rPr>
                      <w:color w:val="000000"/>
                      <w:sz w:val="16"/>
                      <w:szCs w:val="16"/>
                      <w:lang w:bidi="en-GB"/>
                    </w:rPr>
                    <w:t>Bank account No.</w:t>
                  </w:r>
                </w:p>
              </w:tc>
              <w:tc>
                <w:tcPr>
                  <w:tcW w:w="1666" w:type="dxa"/>
                  <w:gridSpan w:val="2"/>
                  <w:shd w:val="clear" w:color="auto" w:fill="D9D9D9" w:themeFill="background1" w:themeFillShade="D9"/>
                  <w:noWrap/>
                  <w:vAlign w:val="center"/>
                </w:tcPr>
                <w:p w14:paraId="4B933227" w14:textId="77777777" w:rsidR="0078343B" w:rsidRPr="00F57F40" w:rsidRDefault="0078343B" w:rsidP="007470F8">
                  <w:pPr>
                    <w:rPr>
                      <w:color w:val="000000"/>
                      <w:sz w:val="16"/>
                      <w:szCs w:val="16"/>
                      <w:highlight w:val="yellow"/>
                    </w:rPr>
                  </w:pPr>
                </w:p>
              </w:tc>
              <w:tc>
                <w:tcPr>
                  <w:tcW w:w="237" w:type="dxa"/>
                  <w:vMerge/>
                  <w:tcBorders>
                    <w:left w:val="nil"/>
                    <w:right w:val="single" w:sz="4" w:space="0" w:color="auto"/>
                  </w:tcBorders>
                  <w:shd w:val="clear" w:color="auto" w:fill="D9D9D9" w:themeFill="background1" w:themeFillShade="D9"/>
                  <w:noWrap/>
                  <w:vAlign w:val="center"/>
                </w:tcPr>
                <w:p w14:paraId="68F7DCFB" w14:textId="77777777" w:rsidR="0078343B" w:rsidRPr="00F57F40" w:rsidRDefault="0078343B" w:rsidP="007470F8">
                  <w:pPr>
                    <w:rPr>
                      <w:color w:val="000000"/>
                      <w:sz w:val="16"/>
                      <w:szCs w:val="16"/>
                    </w:rPr>
                  </w:pPr>
                </w:p>
              </w:tc>
              <w:tc>
                <w:tcPr>
                  <w:tcW w:w="264" w:type="dxa"/>
                  <w:vMerge/>
                  <w:tcBorders>
                    <w:left w:val="single" w:sz="4" w:space="0" w:color="auto"/>
                    <w:right w:val="single" w:sz="4" w:space="0" w:color="auto"/>
                  </w:tcBorders>
                  <w:noWrap/>
                  <w:vAlign w:val="center"/>
                </w:tcPr>
                <w:p w14:paraId="07E568B9" w14:textId="77777777" w:rsidR="0078343B" w:rsidRPr="00F57F40" w:rsidRDefault="0078343B" w:rsidP="007470F8">
                  <w:pPr>
                    <w:rPr>
                      <w:color w:val="000000"/>
                      <w:sz w:val="16"/>
                      <w:szCs w:val="16"/>
                    </w:rPr>
                  </w:pPr>
                  <w:commentRangeStart w:id="20"/>
                </w:p>
              </w:tc>
              <w:commentRangeEnd w:id="20"/>
              <w:tc>
                <w:tcPr>
                  <w:tcW w:w="2420" w:type="dxa"/>
                  <w:vMerge w:val="restart"/>
                  <w:tcBorders>
                    <w:left w:val="single" w:sz="4" w:space="0" w:color="auto"/>
                    <w:right w:val="single" w:sz="4" w:space="0" w:color="auto"/>
                  </w:tcBorders>
                  <w:shd w:val="clear" w:color="auto" w:fill="D9D9D9" w:themeFill="background1" w:themeFillShade="D9"/>
                  <w:noWrap/>
                  <w:vAlign w:val="center"/>
                </w:tcPr>
                <w:p w14:paraId="06EF2507" w14:textId="77777777" w:rsidR="0078343B" w:rsidRPr="00F57F40" w:rsidRDefault="0078343B" w:rsidP="007470F8">
                  <w:pPr>
                    <w:rPr>
                      <w:color w:val="000000"/>
                      <w:sz w:val="16"/>
                      <w:szCs w:val="16"/>
                    </w:rPr>
                  </w:pPr>
                  <w:r w:rsidRPr="00F57F40">
                    <w:rPr>
                      <w:sz w:val="16"/>
                      <w:szCs w:val="16"/>
                      <w:lang w:bidi="en-GB"/>
                    </w:rPr>
                    <w:commentReference w:id="20"/>
                  </w:r>
                </w:p>
              </w:tc>
              <w:tc>
                <w:tcPr>
                  <w:tcW w:w="2425" w:type="dxa"/>
                  <w:vMerge w:val="restart"/>
                  <w:tcBorders>
                    <w:left w:val="single" w:sz="4" w:space="0" w:color="auto"/>
                    <w:right w:val="single" w:sz="4" w:space="0" w:color="auto"/>
                  </w:tcBorders>
                  <w:shd w:val="clear" w:color="auto" w:fill="D9D9D9" w:themeFill="background1" w:themeFillShade="D9"/>
                  <w:vAlign w:val="center"/>
                </w:tcPr>
                <w:p w14:paraId="1F6C2A47" w14:textId="77777777" w:rsidR="0078343B" w:rsidRPr="00F57F40" w:rsidRDefault="0078343B" w:rsidP="007470F8">
                  <w:pPr>
                    <w:rPr>
                      <w:color w:val="000000"/>
                      <w:sz w:val="16"/>
                      <w:szCs w:val="16"/>
                    </w:rPr>
                  </w:pPr>
                </w:p>
              </w:tc>
            </w:tr>
            <w:tr w:rsidR="0078343B" w:rsidRPr="00F57F40" w14:paraId="12D256F8" w14:textId="77777777" w:rsidTr="007470F8">
              <w:trPr>
                <w:trHeight w:val="360"/>
              </w:trPr>
              <w:tc>
                <w:tcPr>
                  <w:tcW w:w="3322" w:type="dxa"/>
                  <w:tcBorders>
                    <w:left w:val="single" w:sz="4" w:space="0" w:color="auto"/>
                  </w:tcBorders>
                  <w:shd w:val="clear" w:color="auto" w:fill="D9D9D9" w:themeFill="background1" w:themeFillShade="D9"/>
                  <w:noWrap/>
                  <w:vAlign w:val="bottom"/>
                </w:tcPr>
                <w:p w14:paraId="48F180A4" w14:textId="77777777" w:rsidR="0078343B" w:rsidRPr="00F57F40" w:rsidRDefault="0078343B" w:rsidP="007470F8">
                  <w:pPr>
                    <w:rPr>
                      <w:sz w:val="16"/>
                      <w:szCs w:val="16"/>
                    </w:rPr>
                  </w:pPr>
                  <w:r w:rsidRPr="00F57F40">
                    <w:rPr>
                      <w:sz w:val="16"/>
                      <w:szCs w:val="16"/>
                      <w:lang w:bidi="en-GB"/>
                    </w:rPr>
                    <w:t>(authorised representative)</w:t>
                  </w:r>
                </w:p>
              </w:tc>
              <w:tc>
                <w:tcPr>
                  <w:tcW w:w="1666" w:type="dxa"/>
                  <w:gridSpan w:val="2"/>
                  <w:shd w:val="clear" w:color="auto" w:fill="D9D9D9" w:themeFill="background1" w:themeFillShade="D9"/>
                  <w:noWrap/>
                  <w:vAlign w:val="bottom"/>
                </w:tcPr>
                <w:p w14:paraId="73E0E672" w14:textId="77777777" w:rsidR="0078343B" w:rsidRPr="00F57F40" w:rsidRDefault="0078343B" w:rsidP="007470F8">
                  <w:pPr>
                    <w:rPr>
                      <w:sz w:val="16"/>
                      <w:szCs w:val="16"/>
                    </w:rPr>
                  </w:pPr>
                  <w:r w:rsidRPr="00F57F40">
                    <w:rPr>
                      <w:sz w:val="16"/>
                      <w:szCs w:val="16"/>
                      <w:lang w:bidi="en-GB"/>
                    </w:rPr>
                    <w:t xml:space="preserve"> __________________ (signature)</w:t>
                  </w:r>
                </w:p>
              </w:tc>
              <w:tc>
                <w:tcPr>
                  <w:tcW w:w="237" w:type="dxa"/>
                  <w:vMerge/>
                  <w:tcBorders>
                    <w:left w:val="nil"/>
                    <w:right w:val="single" w:sz="4" w:space="0" w:color="auto"/>
                  </w:tcBorders>
                  <w:shd w:val="clear" w:color="auto" w:fill="D9D9D9" w:themeFill="background1" w:themeFillShade="D9"/>
                  <w:noWrap/>
                  <w:vAlign w:val="bottom"/>
                </w:tcPr>
                <w:p w14:paraId="15F59F93" w14:textId="77777777" w:rsidR="0078343B" w:rsidRPr="00F57F40" w:rsidRDefault="0078343B" w:rsidP="007470F8">
                  <w:pPr>
                    <w:rPr>
                      <w:color w:val="000000"/>
                      <w:sz w:val="16"/>
                      <w:szCs w:val="16"/>
                    </w:rPr>
                  </w:pPr>
                </w:p>
              </w:tc>
              <w:tc>
                <w:tcPr>
                  <w:tcW w:w="264" w:type="dxa"/>
                  <w:vMerge/>
                  <w:tcBorders>
                    <w:left w:val="single" w:sz="4" w:space="0" w:color="auto"/>
                    <w:right w:val="single" w:sz="4" w:space="0" w:color="auto"/>
                  </w:tcBorders>
                  <w:noWrap/>
                  <w:vAlign w:val="bottom"/>
                </w:tcPr>
                <w:p w14:paraId="0AF77D22" w14:textId="77777777" w:rsidR="0078343B" w:rsidRPr="00F57F40" w:rsidRDefault="0078343B" w:rsidP="007470F8">
                  <w:pPr>
                    <w:rPr>
                      <w:color w:val="000000"/>
                      <w:sz w:val="16"/>
                      <w:szCs w:val="16"/>
                    </w:rPr>
                  </w:pPr>
                </w:p>
              </w:tc>
              <w:tc>
                <w:tcPr>
                  <w:tcW w:w="2420" w:type="dxa"/>
                  <w:vMerge/>
                  <w:tcBorders>
                    <w:left w:val="single" w:sz="4" w:space="0" w:color="auto"/>
                    <w:right w:val="single" w:sz="4" w:space="0" w:color="auto"/>
                  </w:tcBorders>
                  <w:shd w:val="clear" w:color="auto" w:fill="D9D9D9" w:themeFill="background1" w:themeFillShade="D9"/>
                  <w:noWrap/>
                  <w:vAlign w:val="center"/>
                </w:tcPr>
                <w:p w14:paraId="538833B4" w14:textId="77777777" w:rsidR="0078343B" w:rsidRPr="00F57F40" w:rsidRDefault="0078343B" w:rsidP="007470F8">
                  <w:pPr>
                    <w:rPr>
                      <w:color w:val="000000"/>
                      <w:sz w:val="16"/>
                      <w:szCs w:val="16"/>
                    </w:rPr>
                  </w:pPr>
                </w:p>
              </w:tc>
              <w:tc>
                <w:tcPr>
                  <w:tcW w:w="2425" w:type="dxa"/>
                  <w:vMerge/>
                  <w:tcBorders>
                    <w:left w:val="single" w:sz="4" w:space="0" w:color="auto"/>
                    <w:right w:val="single" w:sz="4" w:space="0" w:color="auto"/>
                  </w:tcBorders>
                  <w:shd w:val="clear" w:color="auto" w:fill="D9D9D9" w:themeFill="background1" w:themeFillShade="D9"/>
                  <w:vAlign w:val="center"/>
                </w:tcPr>
                <w:p w14:paraId="2B345CA1" w14:textId="77777777" w:rsidR="0078343B" w:rsidRPr="00F57F40" w:rsidRDefault="0078343B" w:rsidP="007470F8">
                  <w:pPr>
                    <w:rPr>
                      <w:color w:val="000000"/>
                      <w:sz w:val="16"/>
                      <w:szCs w:val="16"/>
                    </w:rPr>
                  </w:pPr>
                </w:p>
              </w:tc>
            </w:tr>
            <w:tr w:rsidR="0078343B" w:rsidRPr="00F57F40" w14:paraId="0783FAC7" w14:textId="77777777" w:rsidTr="007470F8">
              <w:trPr>
                <w:trHeight w:val="83"/>
              </w:trPr>
              <w:tc>
                <w:tcPr>
                  <w:tcW w:w="3322" w:type="dxa"/>
                  <w:tcBorders>
                    <w:left w:val="single" w:sz="4" w:space="0" w:color="auto"/>
                    <w:bottom w:val="single" w:sz="4" w:space="0" w:color="auto"/>
                  </w:tcBorders>
                  <w:shd w:val="clear" w:color="auto" w:fill="D9D9D9" w:themeFill="background1" w:themeFillShade="D9"/>
                  <w:noWrap/>
                  <w:vAlign w:val="bottom"/>
                </w:tcPr>
                <w:p w14:paraId="2A5F30B3" w14:textId="77777777" w:rsidR="0078343B" w:rsidRPr="00F57F40" w:rsidRDefault="0078343B" w:rsidP="007470F8">
                  <w:pPr>
                    <w:rPr>
                      <w:color w:val="000000"/>
                      <w:sz w:val="16"/>
                      <w:szCs w:val="16"/>
                    </w:rPr>
                  </w:pPr>
                </w:p>
                <w:p w14:paraId="20DC1D3E" w14:textId="77777777" w:rsidR="0078343B" w:rsidRPr="00F57F40" w:rsidRDefault="0078343B" w:rsidP="007470F8">
                  <w:pPr>
                    <w:rPr>
                      <w:color w:val="000000"/>
                      <w:sz w:val="16"/>
                      <w:szCs w:val="16"/>
                    </w:rPr>
                  </w:pPr>
                  <w:r w:rsidRPr="00F57F40">
                    <w:rPr>
                      <w:color w:val="000000"/>
                      <w:sz w:val="16"/>
                      <w:szCs w:val="16"/>
                      <w:lang w:bidi="en-GB"/>
                    </w:rPr>
                    <w:t>Date of signing the agreement:</w:t>
                  </w:r>
                </w:p>
              </w:tc>
              <w:tc>
                <w:tcPr>
                  <w:tcW w:w="1666" w:type="dxa"/>
                  <w:gridSpan w:val="2"/>
                  <w:tcBorders>
                    <w:bottom w:val="single" w:sz="4" w:space="0" w:color="auto"/>
                  </w:tcBorders>
                  <w:shd w:val="clear" w:color="auto" w:fill="D9D9D9" w:themeFill="background1" w:themeFillShade="D9"/>
                  <w:noWrap/>
                  <w:vAlign w:val="bottom"/>
                </w:tcPr>
                <w:p w14:paraId="375AA1AD" w14:textId="77777777" w:rsidR="0078343B" w:rsidRPr="00F57F40" w:rsidRDefault="0078343B" w:rsidP="007470F8">
                  <w:pPr>
                    <w:rPr>
                      <w:color w:val="000000"/>
                      <w:sz w:val="16"/>
                      <w:szCs w:val="16"/>
                    </w:rPr>
                  </w:pPr>
                  <w:r w:rsidRPr="00F57F40">
                    <w:rPr>
                      <w:color w:val="000000"/>
                      <w:sz w:val="16"/>
                      <w:szCs w:val="16"/>
                      <w:lang w:bidi="en-GB"/>
                    </w:rPr>
                    <w:fldChar w:fldCharType="begin"/>
                  </w:r>
                  <w:r w:rsidRPr="00F57F40">
                    <w:rPr>
                      <w:color w:val="000000"/>
                      <w:sz w:val="16"/>
                      <w:szCs w:val="16"/>
                      <w:lang w:bidi="en-GB"/>
                    </w:rPr>
                    <w:instrText xml:space="preserve"> MERGEFIELD contractstartdate </w:instrText>
                  </w:r>
                  <w:r w:rsidRPr="00F57F40">
                    <w:rPr>
                      <w:color w:val="000000"/>
                      <w:sz w:val="16"/>
                      <w:szCs w:val="16"/>
                      <w:lang w:bidi="en-GB"/>
                    </w:rPr>
                    <w:fldChar w:fldCharType="end"/>
                  </w:r>
                </w:p>
              </w:tc>
              <w:tc>
                <w:tcPr>
                  <w:tcW w:w="237" w:type="dxa"/>
                  <w:tcBorders>
                    <w:left w:val="nil"/>
                    <w:bottom w:val="single" w:sz="4" w:space="0" w:color="auto"/>
                    <w:right w:val="single" w:sz="4" w:space="0" w:color="auto"/>
                  </w:tcBorders>
                  <w:shd w:val="clear" w:color="auto" w:fill="D9D9D9" w:themeFill="background1" w:themeFillShade="D9"/>
                  <w:noWrap/>
                  <w:vAlign w:val="bottom"/>
                </w:tcPr>
                <w:p w14:paraId="2AF92EA2" w14:textId="77777777" w:rsidR="0078343B" w:rsidRPr="00F57F40" w:rsidRDefault="0078343B" w:rsidP="007470F8">
                  <w:pPr>
                    <w:rPr>
                      <w:color w:val="000000"/>
                      <w:sz w:val="16"/>
                      <w:szCs w:val="16"/>
                    </w:rPr>
                  </w:pPr>
                  <w:r w:rsidRPr="00F57F40">
                    <w:rPr>
                      <w:color w:val="000000"/>
                      <w:sz w:val="16"/>
                      <w:szCs w:val="16"/>
                      <w:lang w:bidi="en-GB"/>
                    </w:rPr>
                    <w:t> </w:t>
                  </w:r>
                </w:p>
              </w:tc>
              <w:tc>
                <w:tcPr>
                  <w:tcW w:w="264" w:type="dxa"/>
                  <w:vMerge/>
                  <w:tcBorders>
                    <w:left w:val="single" w:sz="4" w:space="0" w:color="auto"/>
                    <w:right w:val="single" w:sz="4" w:space="0" w:color="auto"/>
                  </w:tcBorders>
                  <w:noWrap/>
                  <w:vAlign w:val="bottom"/>
                </w:tcPr>
                <w:p w14:paraId="347ECCF3" w14:textId="77777777" w:rsidR="0078343B" w:rsidRPr="00F57F40" w:rsidRDefault="0078343B" w:rsidP="007470F8">
                  <w:pPr>
                    <w:rPr>
                      <w:color w:val="000000"/>
                      <w:sz w:val="16"/>
                      <w:szCs w:val="16"/>
                    </w:rPr>
                  </w:pPr>
                </w:p>
              </w:tc>
              <w:tc>
                <w:tcPr>
                  <w:tcW w:w="2420" w:type="dxa"/>
                  <w:tcBorders>
                    <w:left w:val="single" w:sz="4" w:space="0" w:color="auto"/>
                    <w:bottom w:val="single" w:sz="4" w:space="0" w:color="auto"/>
                    <w:right w:val="single" w:sz="4" w:space="0" w:color="auto"/>
                  </w:tcBorders>
                  <w:shd w:val="clear" w:color="auto" w:fill="D9D9D9" w:themeFill="background1" w:themeFillShade="D9"/>
                  <w:noWrap/>
                  <w:vAlign w:val="bottom"/>
                </w:tcPr>
                <w:p w14:paraId="7F8966C8" w14:textId="77777777" w:rsidR="0078343B" w:rsidRPr="00F57F40" w:rsidRDefault="0078343B" w:rsidP="007470F8">
                  <w:pPr>
                    <w:rPr>
                      <w:color w:val="000000"/>
                      <w:sz w:val="16"/>
                      <w:szCs w:val="16"/>
                    </w:rPr>
                  </w:pPr>
                </w:p>
              </w:tc>
              <w:tc>
                <w:tcPr>
                  <w:tcW w:w="2425" w:type="dxa"/>
                  <w:tcBorders>
                    <w:left w:val="single" w:sz="4" w:space="0" w:color="auto"/>
                    <w:bottom w:val="single" w:sz="4" w:space="0" w:color="auto"/>
                    <w:right w:val="single" w:sz="4" w:space="0" w:color="auto"/>
                  </w:tcBorders>
                  <w:shd w:val="clear" w:color="auto" w:fill="D9D9D9" w:themeFill="background1" w:themeFillShade="D9"/>
                  <w:vAlign w:val="bottom"/>
                </w:tcPr>
                <w:p w14:paraId="5539050F" w14:textId="77777777" w:rsidR="0078343B" w:rsidRPr="00F57F40" w:rsidRDefault="0078343B" w:rsidP="007470F8">
                  <w:pPr>
                    <w:rPr>
                      <w:color w:val="000000"/>
                      <w:sz w:val="16"/>
                      <w:szCs w:val="16"/>
                    </w:rPr>
                  </w:pPr>
                </w:p>
              </w:tc>
            </w:tr>
          </w:tbl>
          <w:p w14:paraId="6D384E1A" w14:textId="77777777" w:rsidR="0078343B" w:rsidRPr="00F57F40" w:rsidRDefault="0078343B" w:rsidP="007470F8">
            <w:pPr>
              <w:rPr>
                <w:b/>
                <w:sz w:val="4"/>
                <w:szCs w:val="4"/>
              </w:rPr>
            </w:pPr>
          </w:p>
        </w:tc>
      </w:tr>
    </w:tbl>
    <w:p w14:paraId="735D8BBA" w14:textId="77777777" w:rsidR="0078343B" w:rsidRPr="00F57F40" w:rsidRDefault="0078343B" w:rsidP="0078343B">
      <w:pPr>
        <w:shd w:val="clear" w:color="auto" w:fill="FFFFFF"/>
        <w:tabs>
          <w:tab w:val="left" w:leader="underscore" w:pos="10210"/>
        </w:tabs>
        <w:ind w:right="140"/>
        <w:jc w:val="both"/>
        <w:rPr>
          <w:sz w:val="18"/>
          <w:szCs w:val="18"/>
        </w:rPr>
      </w:pPr>
      <w:r w:rsidRPr="00F57F40">
        <w:rPr>
          <w:sz w:val="14"/>
          <w:szCs w:val="14"/>
          <w:lang w:bidi="en-GB"/>
        </w:rPr>
        <w:t>.</w:t>
      </w:r>
    </w:p>
    <w:p w14:paraId="66C65029" w14:textId="77777777" w:rsidR="00940DB2" w:rsidRPr="00F57F40" w:rsidRDefault="00940DB2" w:rsidP="00940DB2">
      <w:pPr>
        <w:shd w:val="clear" w:color="auto" w:fill="FFFFFF"/>
        <w:tabs>
          <w:tab w:val="left" w:pos="540"/>
        </w:tabs>
        <w:spacing w:before="60"/>
        <w:ind w:right="-167"/>
        <w:jc w:val="both"/>
        <w:rPr>
          <w:b/>
          <w:sz w:val="18"/>
          <w:szCs w:val="18"/>
          <w:u w:val="single"/>
        </w:rPr>
        <w:sectPr w:rsidR="00940DB2" w:rsidRPr="00F57F40" w:rsidSect="00B03254">
          <w:headerReference w:type="default" r:id="rId36"/>
          <w:footerReference w:type="even" r:id="rId37"/>
          <w:pgSz w:w="11906" w:h="16838" w:code="9"/>
          <w:pgMar w:top="1134" w:right="720" w:bottom="720" w:left="993" w:header="144" w:footer="567" w:gutter="0"/>
          <w:cols w:space="708"/>
          <w:docGrid w:linePitch="360"/>
        </w:sectPr>
      </w:pPr>
    </w:p>
    <w:p w14:paraId="60FE1CD2" w14:textId="77777777" w:rsidR="00940DB2" w:rsidRPr="00F57F40" w:rsidRDefault="00940DB2" w:rsidP="00940DB2">
      <w:pPr>
        <w:tabs>
          <w:tab w:val="left" w:pos="540"/>
        </w:tabs>
        <w:jc w:val="center"/>
        <w:rPr>
          <w:b/>
          <w:sz w:val="26"/>
          <w:szCs w:val="26"/>
        </w:rPr>
      </w:pPr>
      <w:r w:rsidRPr="00F57F40">
        <w:rPr>
          <w:b/>
          <w:sz w:val="26"/>
          <w:szCs w:val="26"/>
          <w:lang w:bidi="en-GB"/>
        </w:rPr>
        <w:t xml:space="preserve">General terms and conditions of the waste management agreement for legal entities </w:t>
      </w:r>
    </w:p>
    <w:p w14:paraId="0FA47BA9" w14:textId="77777777" w:rsidR="00940DB2" w:rsidRPr="00F57F40" w:rsidRDefault="00940DB2" w:rsidP="00940DB2">
      <w:pPr>
        <w:shd w:val="clear" w:color="auto" w:fill="FFFFFF"/>
        <w:tabs>
          <w:tab w:val="left" w:pos="540"/>
        </w:tabs>
        <w:spacing w:line="276" w:lineRule="auto"/>
        <w:jc w:val="both"/>
        <w:rPr>
          <w:b/>
          <w:sz w:val="15"/>
          <w:szCs w:val="15"/>
          <w:u w:val="single"/>
        </w:rPr>
      </w:pPr>
    </w:p>
    <w:p w14:paraId="3428ADEE" w14:textId="77777777" w:rsidR="00B03254" w:rsidRPr="00F57F40" w:rsidRDefault="00B03254" w:rsidP="00B03254">
      <w:pPr>
        <w:shd w:val="clear" w:color="auto" w:fill="FFFFFF"/>
        <w:tabs>
          <w:tab w:val="left" w:pos="540"/>
        </w:tabs>
        <w:spacing w:line="276" w:lineRule="auto"/>
        <w:jc w:val="both"/>
        <w:rPr>
          <w:b/>
        </w:rPr>
      </w:pPr>
      <w:r w:rsidRPr="00F57F40">
        <w:rPr>
          <w:b/>
          <w:u w:val="single"/>
          <w:lang w:bidi="en-GB"/>
        </w:rPr>
        <w:t>1. SUBJECT OF THE AGREEMENT</w:t>
      </w:r>
    </w:p>
    <w:p w14:paraId="17A54B65" w14:textId="77777777" w:rsidR="00B03254" w:rsidRPr="00F57F40" w:rsidRDefault="00B03254" w:rsidP="00B03254">
      <w:pPr>
        <w:numPr>
          <w:ilvl w:val="1"/>
          <w:numId w:val="38"/>
        </w:numPr>
        <w:shd w:val="clear" w:color="auto" w:fill="FFFFFF"/>
        <w:tabs>
          <w:tab w:val="left" w:pos="540"/>
          <w:tab w:val="num" w:pos="862"/>
          <w:tab w:val="num" w:pos="1080"/>
        </w:tabs>
        <w:spacing w:line="276" w:lineRule="auto"/>
        <w:ind w:left="0"/>
        <w:contextualSpacing/>
        <w:jc w:val="both"/>
      </w:pPr>
      <w:r w:rsidRPr="00F57F40">
        <w:rPr>
          <w:lang w:bidi="en-GB"/>
        </w:rPr>
        <w:t>The CUSTOMER shall order and pay for, and the CONTRACTOR shall carry out the management of the household waste (</w:t>
      </w:r>
      <w:r w:rsidRPr="00F57F40">
        <w:rPr>
          <w:color w:val="000000"/>
          <w:bdr w:val="none" w:sz="0" w:space="0" w:color="auto" w:frame="1"/>
          <w:shd w:val="clear" w:color="auto" w:fill="FFFFFF"/>
          <w:lang w:bidi="en-GB"/>
        </w:rPr>
        <w:t>household waste - household waste and similar waste from commercial and industrial companies and institutions)</w:t>
      </w:r>
      <w:r w:rsidRPr="00F57F40">
        <w:rPr>
          <w:lang w:bidi="en-GB"/>
        </w:rPr>
        <w:t xml:space="preserve">, hereinafter MW, generated by the CUSTOMER, i.e. collection, sorting, storage, transportation, regeneration of MW and delivery for disposal or recycling in accordance with the environmental protection requirements, hereinafter the Services. </w:t>
      </w:r>
    </w:p>
    <w:p w14:paraId="3B4A238E" w14:textId="77777777" w:rsidR="00B03254" w:rsidRPr="00F57F40" w:rsidRDefault="00B03254" w:rsidP="00B03254">
      <w:pPr>
        <w:shd w:val="clear" w:color="auto" w:fill="FFFFFF"/>
        <w:tabs>
          <w:tab w:val="left" w:pos="540"/>
          <w:tab w:val="num" w:pos="1080"/>
        </w:tabs>
        <w:jc w:val="both"/>
      </w:pPr>
      <w:r w:rsidRPr="00F57F40">
        <w:rPr>
          <w:lang w:bidi="en-GB"/>
        </w:rPr>
        <w:t xml:space="preserve">Procedure of Service provision, addresses, costs, provision schedule and other terms and conditions are set forth in this Agreement and its Annexes. </w:t>
      </w:r>
    </w:p>
    <w:p w14:paraId="2642CB77" w14:textId="77777777" w:rsidR="00B03254" w:rsidRPr="00F57F40" w:rsidRDefault="00B03254" w:rsidP="00B03254">
      <w:pPr>
        <w:numPr>
          <w:ilvl w:val="1"/>
          <w:numId w:val="38"/>
        </w:numPr>
        <w:shd w:val="clear" w:color="auto" w:fill="FFFFFF"/>
        <w:tabs>
          <w:tab w:val="left" w:pos="540"/>
          <w:tab w:val="num" w:pos="862"/>
          <w:tab w:val="num" w:pos="1080"/>
        </w:tabs>
        <w:spacing w:line="276" w:lineRule="auto"/>
        <w:ind w:left="0"/>
        <w:contextualSpacing/>
        <w:jc w:val="both"/>
      </w:pPr>
      <w:r w:rsidRPr="00F57F40">
        <w:rPr>
          <w:lang w:bidi="en-GB"/>
        </w:rPr>
        <w:t>Upon the transfer of MW to the CONTRACTOR, it becomes the property of the CONTRACTOR.</w:t>
      </w:r>
    </w:p>
    <w:p w14:paraId="6B8455A4" w14:textId="77777777" w:rsidR="00B03254" w:rsidRPr="00F57F40" w:rsidRDefault="00B03254" w:rsidP="00B03254">
      <w:pPr>
        <w:numPr>
          <w:ilvl w:val="0"/>
          <w:numId w:val="38"/>
        </w:numPr>
        <w:shd w:val="clear" w:color="auto" w:fill="FFFFFF"/>
        <w:tabs>
          <w:tab w:val="left" w:pos="540"/>
        </w:tabs>
        <w:spacing w:line="276" w:lineRule="auto"/>
        <w:ind w:left="0"/>
        <w:jc w:val="both"/>
        <w:rPr>
          <w:b/>
        </w:rPr>
      </w:pPr>
      <w:r w:rsidRPr="00F57F40">
        <w:rPr>
          <w:b/>
          <w:u w:val="single"/>
          <w:lang w:bidi="en-GB"/>
        </w:rPr>
        <w:t>RIGHTS AND OBLIGATIONS OF THE CUSTOMER</w:t>
      </w:r>
    </w:p>
    <w:p w14:paraId="4ED6645F" w14:textId="77777777" w:rsidR="00B03254" w:rsidRPr="00F57F40" w:rsidRDefault="00B03254" w:rsidP="00B03254">
      <w:pPr>
        <w:numPr>
          <w:ilvl w:val="1"/>
          <w:numId w:val="38"/>
        </w:numPr>
        <w:tabs>
          <w:tab w:val="left" w:pos="360"/>
          <w:tab w:val="left" w:pos="540"/>
          <w:tab w:val="left" w:pos="1152"/>
        </w:tabs>
        <w:spacing w:line="276" w:lineRule="auto"/>
        <w:ind w:left="0"/>
        <w:jc w:val="both"/>
      </w:pPr>
      <w:r w:rsidRPr="00F57F40">
        <w:rPr>
          <w:lang w:bidi="en-GB"/>
        </w:rPr>
        <w:t xml:space="preserve">The CUSTOMER shall accumulate MW in containers owned by the CONTRACTOR, unless the Parties have agreed otherwise. </w:t>
      </w:r>
    </w:p>
    <w:p w14:paraId="11D56AA7" w14:textId="77777777" w:rsidR="00B03254" w:rsidRPr="00F57F40" w:rsidRDefault="00B03254" w:rsidP="00B03254">
      <w:pPr>
        <w:numPr>
          <w:ilvl w:val="1"/>
          <w:numId w:val="38"/>
        </w:numPr>
        <w:spacing w:line="276" w:lineRule="auto"/>
        <w:ind w:left="0"/>
        <w:jc w:val="both"/>
      </w:pPr>
      <w:r w:rsidRPr="00F57F40">
        <w:rPr>
          <w:spacing w:val="-6"/>
          <w:lang w:bidi="en-GB"/>
        </w:rPr>
        <w:t>The CUSTOMER shall provide for uninterrupted access of specialised vehicles at the locations of the containers agreed upon with the CONTRACTOR on the days of provision of the Service. In the event where the container(s) is(are) located in private territories, the CUSTOMER shall take the container(s) outside the territory, on the edge of the access road, unless the Parties have agreed otherwise in writing</w:t>
      </w:r>
      <w:r w:rsidRPr="00F57F40">
        <w:rPr>
          <w:lang w:bidi="en-GB"/>
        </w:rPr>
        <w:t>.</w:t>
      </w:r>
    </w:p>
    <w:p w14:paraId="43694FDA" w14:textId="77777777" w:rsidR="00B03254" w:rsidRPr="00F57F40" w:rsidRDefault="00B03254" w:rsidP="00B03254">
      <w:pPr>
        <w:numPr>
          <w:ilvl w:val="1"/>
          <w:numId w:val="38"/>
        </w:numPr>
        <w:spacing w:line="276" w:lineRule="auto"/>
        <w:ind w:left="0"/>
        <w:jc w:val="both"/>
      </w:pPr>
      <w:r w:rsidRPr="00F57F40">
        <w:rPr>
          <w:lang w:bidi="en-GB"/>
        </w:rPr>
        <w:t xml:space="preserve">The CUSTOMER shall indicate the place for the placement of the MW container(s) by coordinating the location with the land owner, if necessary. </w:t>
      </w:r>
    </w:p>
    <w:p w14:paraId="3A29271A" w14:textId="77777777" w:rsidR="00B03254" w:rsidRPr="00F57F40" w:rsidRDefault="00B03254" w:rsidP="00B03254">
      <w:pPr>
        <w:numPr>
          <w:ilvl w:val="1"/>
          <w:numId w:val="38"/>
        </w:numPr>
        <w:spacing w:line="276" w:lineRule="auto"/>
        <w:ind w:left="0"/>
        <w:jc w:val="both"/>
      </w:pPr>
      <w:r w:rsidRPr="00F57F40">
        <w:rPr>
          <w:lang w:bidi="en-GB"/>
        </w:rPr>
        <w:t>The CUSTOMER must agree on the location of the container with the CONTRACTOR. If the CONTRACTOR considers that the container is not placed in an accessible place for its emptying then the CONTRACTOR shall indicate the appropriate place by the next time of removal, and such shall be considered as an agreed location.</w:t>
      </w:r>
    </w:p>
    <w:p w14:paraId="6FEFD412" w14:textId="77777777" w:rsidR="00E130FF" w:rsidRDefault="00B03254" w:rsidP="00B03254">
      <w:pPr>
        <w:tabs>
          <w:tab w:val="left" w:pos="540"/>
          <w:tab w:val="left" w:pos="1174"/>
        </w:tabs>
        <w:ind w:hanging="284"/>
        <w:jc w:val="both"/>
        <w:rPr>
          <w:lang w:bidi="en-GB"/>
        </w:rPr>
      </w:pPr>
      <w:r w:rsidRPr="00F57F40">
        <w:rPr>
          <w:lang w:bidi="en-GB"/>
        </w:rPr>
        <w:t xml:space="preserve">2.5. If the CUSTOMER wishes to change any of the terms of Service provision (such as address, removal schedule, number of containers, capacity, etc.), the CUSTOMER shall submit a written application to the CONTRACTOR by the 20th date of the month concerned. The CONTRACTOR shall provide the answer regarding the possibility to provide for appropriate changes in the Service, which shall enter into force no earlier than from the 1st date of the following month. </w:t>
      </w:r>
    </w:p>
    <w:p w14:paraId="63DDDFF9" w14:textId="77777777" w:rsidR="00E130FF" w:rsidRDefault="00B03254" w:rsidP="00B03254">
      <w:pPr>
        <w:tabs>
          <w:tab w:val="left" w:pos="540"/>
          <w:tab w:val="left" w:pos="1174"/>
        </w:tabs>
        <w:ind w:hanging="284"/>
        <w:jc w:val="both"/>
        <w:rPr>
          <w:lang w:bidi="en-GB"/>
        </w:rPr>
      </w:pPr>
      <w:r w:rsidRPr="00F57F40">
        <w:rPr>
          <w:lang w:bidi="en-GB"/>
        </w:rPr>
        <w:t xml:space="preserve">2.6. The CUSTOMER shall not exceed the load capacity of the MW containers and not place the following in the MW containers: glowing, burning, flammable and explosive objects as well as hazardous waste, liquid and large size waste, infectious waste, construction debris and other repair and demolition waste, and also any waste for which management procedures different from MW are set forth in accordance with the laws and regulations or this Agreement. The CUSTOMER can order the removal of such waste from the CONTRACTOR by entering into an individual agreement. </w:t>
      </w:r>
    </w:p>
    <w:p w14:paraId="57CDE02B" w14:textId="5EA7BBD6" w:rsidR="00B03254" w:rsidRPr="00F57F40" w:rsidRDefault="00B03254" w:rsidP="00B03254">
      <w:pPr>
        <w:tabs>
          <w:tab w:val="left" w:pos="540"/>
          <w:tab w:val="left" w:pos="1174"/>
        </w:tabs>
        <w:ind w:hanging="284"/>
        <w:jc w:val="both"/>
      </w:pPr>
      <w:r w:rsidRPr="00F57F40">
        <w:rPr>
          <w:lang w:bidi="en-GB"/>
        </w:rPr>
        <w:t xml:space="preserve">2.7. The CUSTOMER shall not allow prolonged accumulation of the generated MW in the property of the waste generator or possessor, shall provide for its regular collection and transfer such to the CONTRACTOR, </w:t>
      </w:r>
      <w:proofErr w:type="gramStart"/>
      <w:r w:rsidRPr="00F57F40">
        <w:rPr>
          <w:lang w:bidi="en-GB"/>
        </w:rPr>
        <w:t>taking into account</w:t>
      </w:r>
      <w:proofErr w:type="gramEnd"/>
      <w:r w:rsidRPr="00F57F40">
        <w:rPr>
          <w:lang w:bidi="en-GB"/>
        </w:rPr>
        <w:t xml:space="preserve"> the amount (volume) of waste actually generated in the property, but not less than:</w:t>
      </w:r>
    </w:p>
    <w:p w14:paraId="101DB5A7" w14:textId="77777777" w:rsidR="00B03254" w:rsidRPr="00F57F40" w:rsidRDefault="00B03254" w:rsidP="00B03254">
      <w:pPr>
        <w:ind w:hanging="567"/>
        <w:contextualSpacing/>
        <w:jc w:val="both"/>
      </w:pPr>
      <w:r w:rsidRPr="00F57F40">
        <w:rPr>
          <w:lang w:bidi="en-GB"/>
        </w:rPr>
        <w:t>2.7.1.</w:t>
      </w:r>
      <w:r w:rsidRPr="00F57F40">
        <w:rPr>
          <w:lang w:bidi="en-GB"/>
        </w:rPr>
        <w:tab/>
        <w:t>residential home</w:t>
      </w:r>
    </w:p>
    <w:p w14:paraId="5ECE8DF3" w14:textId="77777777" w:rsidR="00B03254" w:rsidRPr="00F57F40" w:rsidRDefault="00B03254" w:rsidP="00B03254">
      <w:pPr>
        <w:ind w:hanging="567"/>
        <w:contextualSpacing/>
        <w:jc w:val="both"/>
      </w:pPr>
      <w:r w:rsidRPr="00F57F40">
        <w:rPr>
          <w:lang w:bidi="en-GB"/>
        </w:rPr>
        <w:t>2.7.1.1.</w:t>
      </w:r>
      <w:r w:rsidRPr="00F57F40">
        <w:rPr>
          <w:lang w:bidi="en-GB"/>
        </w:rPr>
        <w:tab/>
        <w:t>once in four weeks if not more than 2 (two) persons have declared their place of residence in the residential house and assuming that the amount of waste removed is 120 (one hundred and twenty) litres per month irrespective of the type of waste collection (containers or prepaid waste bags);</w:t>
      </w:r>
    </w:p>
    <w:p w14:paraId="35288BA7" w14:textId="77777777" w:rsidR="00B03254" w:rsidRPr="00F57F40" w:rsidRDefault="00B03254" w:rsidP="00B03254">
      <w:pPr>
        <w:ind w:hanging="567"/>
        <w:contextualSpacing/>
        <w:jc w:val="both"/>
      </w:pPr>
      <w:r w:rsidRPr="00F57F40">
        <w:rPr>
          <w:lang w:bidi="en-GB"/>
        </w:rPr>
        <w:t>2.7.1.2.</w:t>
      </w:r>
      <w:r w:rsidRPr="00F57F40">
        <w:rPr>
          <w:lang w:bidi="en-GB"/>
        </w:rPr>
        <w:tab/>
        <w:t>once every two weeks if more than 2 (two) persons have declared their place of residence in the residential house;</w:t>
      </w:r>
    </w:p>
    <w:p w14:paraId="6F82607A" w14:textId="77777777" w:rsidR="00B03254" w:rsidRPr="00F57F40" w:rsidRDefault="00B03254" w:rsidP="00B03254">
      <w:pPr>
        <w:ind w:hanging="426"/>
        <w:contextualSpacing/>
        <w:jc w:val="both"/>
      </w:pPr>
      <w:r w:rsidRPr="00F57F40">
        <w:rPr>
          <w:lang w:bidi="en-GB"/>
        </w:rPr>
        <w:t>2.7.2.</w:t>
      </w:r>
      <w:r w:rsidRPr="00F57F40">
        <w:rPr>
          <w:lang w:bidi="en-GB"/>
        </w:rPr>
        <w:tab/>
        <w:t xml:space="preserve">in multi-apartment residential buildings - at least once a week; </w:t>
      </w:r>
    </w:p>
    <w:p w14:paraId="77BC2E37" w14:textId="77777777" w:rsidR="00DF2269" w:rsidRPr="00F57F40" w:rsidRDefault="00B03254" w:rsidP="00A244F7">
      <w:pPr>
        <w:ind w:hanging="426"/>
        <w:contextualSpacing/>
        <w:jc w:val="both"/>
      </w:pPr>
      <w:r w:rsidRPr="00F57F40">
        <w:rPr>
          <w:lang w:bidi="en-GB"/>
        </w:rPr>
        <w:t>2.7.3.</w:t>
      </w:r>
      <w:r w:rsidRPr="00F57F40">
        <w:rPr>
          <w:lang w:bidi="en-GB"/>
        </w:rPr>
        <w:tab/>
        <w:t>in non-residential buildings where economic activity is carried out (offices, schools, stations and other similar buildings) - not less than once in four weeks;</w:t>
      </w:r>
    </w:p>
    <w:p w14:paraId="0945E49A" w14:textId="77777777" w:rsidR="00B03254" w:rsidRPr="00F57F40" w:rsidRDefault="00B03254" w:rsidP="00A244F7">
      <w:pPr>
        <w:ind w:hanging="426"/>
        <w:contextualSpacing/>
        <w:jc w:val="both"/>
      </w:pPr>
      <w:r w:rsidRPr="00F57F40">
        <w:rPr>
          <w:lang w:bidi="en-GB"/>
        </w:rPr>
        <w:t xml:space="preserve">2.7.4. economic operators, who operate a grocery store, cafe or who are engaged in food product production or processing and have entered into an agreement with the waste manager in accordance with Paragraph ___ of the ___.____._______ Riga City Council Binding Regulation No. "____________" - ____ (____) times in four weeks. </w:t>
      </w:r>
    </w:p>
    <w:p w14:paraId="595F9BB8" w14:textId="77777777" w:rsidR="00B03254" w:rsidRPr="00F57F40" w:rsidRDefault="00B03254" w:rsidP="00B03254">
      <w:pPr>
        <w:tabs>
          <w:tab w:val="left" w:pos="540"/>
          <w:tab w:val="left" w:pos="1174"/>
        </w:tabs>
        <w:contextualSpacing/>
        <w:jc w:val="both"/>
      </w:pPr>
      <w:r w:rsidRPr="00F57F40">
        <w:rPr>
          <w:lang w:bidi="en-GB"/>
        </w:rPr>
        <w:t>The CUSTOMER is aware that the minimum frequency of emptying the waste containers is set forth in the binding regulations of the local government. The CUSTOMER is obliged to select the capacity, number of containers and frequency of removal in accordance with the binding regulations of the local government and the amount of waste generated.</w:t>
      </w:r>
    </w:p>
    <w:p w14:paraId="43E5CF64" w14:textId="77777777" w:rsidR="00B03254" w:rsidRPr="00F57F40" w:rsidRDefault="00B03254" w:rsidP="00E130FF">
      <w:pPr>
        <w:tabs>
          <w:tab w:val="left" w:pos="1174"/>
        </w:tabs>
        <w:ind w:hanging="426"/>
        <w:contextualSpacing/>
        <w:jc w:val="both"/>
      </w:pPr>
      <w:r w:rsidRPr="00F57F40">
        <w:rPr>
          <w:lang w:bidi="en-GB"/>
        </w:rPr>
        <w:t>2.8. The CUSTOMER shall be entitled to receive the following ancillary services upon prior agreement on the procedure of waste accumulation and removal or the time of provision of the SERVICE (EUR, including VAT):</w:t>
      </w:r>
    </w:p>
    <w:p w14:paraId="6251F83B" w14:textId="77777777" w:rsidR="00B03254" w:rsidRPr="00F57F40" w:rsidRDefault="00B03254" w:rsidP="00B03254">
      <w:pPr>
        <w:tabs>
          <w:tab w:val="left" w:pos="1174"/>
        </w:tabs>
        <w:contextualSpacing/>
        <w:jc w:val="both"/>
      </w:pPr>
      <w:r w:rsidRPr="00F57F40">
        <w:rPr>
          <w:lang w:bidi="en-GB"/>
        </w:rPr>
        <w:t>2.8.1. removal of biodegradable waste - _</w:t>
      </w:r>
      <w:proofErr w:type="gramStart"/>
      <w:r w:rsidRPr="00F57F40">
        <w:rPr>
          <w:lang w:bidi="en-GB"/>
        </w:rPr>
        <w:t>_._</w:t>
      </w:r>
      <w:proofErr w:type="gramEnd"/>
      <w:r w:rsidRPr="00F57F40">
        <w:rPr>
          <w:lang w:bidi="en-GB"/>
        </w:rPr>
        <w:t>_ EUR/m</w:t>
      </w:r>
      <w:r w:rsidRPr="00F57F40">
        <w:rPr>
          <w:vertAlign w:val="superscript"/>
          <w:lang w:bidi="en-GB"/>
        </w:rPr>
        <w:t>3</w:t>
      </w:r>
      <w:r w:rsidRPr="00F57F40">
        <w:rPr>
          <w:lang w:bidi="en-GB"/>
        </w:rPr>
        <w:t>;</w:t>
      </w:r>
    </w:p>
    <w:p w14:paraId="7DACE584" w14:textId="77777777" w:rsidR="00B03254" w:rsidRPr="00F57F40" w:rsidRDefault="00B03254" w:rsidP="00B03254">
      <w:pPr>
        <w:tabs>
          <w:tab w:val="left" w:pos="1174"/>
        </w:tabs>
        <w:contextualSpacing/>
        <w:jc w:val="both"/>
      </w:pPr>
      <w:r w:rsidRPr="00F57F40">
        <w:rPr>
          <w:lang w:bidi="en-GB"/>
        </w:rPr>
        <w:t>2.8.2. prepaid MW bags - _</w:t>
      </w:r>
      <w:proofErr w:type="gramStart"/>
      <w:r w:rsidRPr="00F57F40">
        <w:rPr>
          <w:lang w:bidi="en-GB"/>
        </w:rPr>
        <w:t>_._</w:t>
      </w:r>
      <w:proofErr w:type="gramEnd"/>
      <w:r w:rsidRPr="00F57F40">
        <w:rPr>
          <w:lang w:bidi="en-GB"/>
        </w:rPr>
        <w:t>_ EUR/set (___ pieces).</w:t>
      </w:r>
    </w:p>
    <w:p w14:paraId="6CEE0358" w14:textId="77777777" w:rsidR="00B03254" w:rsidRPr="00F57F40" w:rsidRDefault="00B03254" w:rsidP="00B03254">
      <w:pPr>
        <w:numPr>
          <w:ilvl w:val="0"/>
          <w:numId w:val="38"/>
        </w:numPr>
        <w:tabs>
          <w:tab w:val="left" w:pos="360"/>
          <w:tab w:val="left" w:pos="540"/>
          <w:tab w:val="left" w:pos="1152"/>
        </w:tabs>
        <w:spacing w:line="276" w:lineRule="auto"/>
        <w:ind w:left="0"/>
        <w:jc w:val="both"/>
        <w:rPr>
          <w:b/>
        </w:rPr>
      </w:pPr>
      <w:r w:rsidRPr="00F57F40">
        <w:rPr>
          <w:b/>
          <w:u w:val="single"/>
          <w:lang w:bidi="en-GB"/>
        </w:rPr>
        <w:t>RIGHTS AND OBLIGATIONS OF THE CONTRACTOR</w:t>
      </w:r>
    </w:p>
    <w:p w14:paraId="020333B2" w14:textId="62BED5ED" w:rsidR="00B03254" w:rsidRPr="00F57F40" w:rsidRDefault="00B03254" w:rsidP="00B03254">
      <w:pPr>
        <w:numPr>
          <w:ilvl w:val="1"/>
          <w:numId w:val="38"/>
        </w:numPr>
        <w:tabs>
          <w:tab w:val="left" w:pos="360"/>
          <w:tab w:val="left" w:pos="540"/>
          <w:tab w:val="left" w:pos="1174"/>
        </w:tabs>
        <w:spacing w:line="276" w:lineRule="auto"/>
        <w:ind w:left="0"/>
        <w:jc w:val="both"/>
      </w:pPr>
      <w:r w:rsidRPr="00F57F40">
        <w:rPr>
          <w:lang w:bidi="en-GB"/>
        </w:rPr>
        <w:t>The CONTRACTOR shall be obliged to provide the Services in good quality, in accordance with the documents of the procurement procedure organised by Riga City Municipality, hereinafter the Municipality, and waste management permits issued by environmental protection institutions and the applicable laws and regulations.</w:t>
      </w:r>
      <w:r w:rsidR="00F57F40">
        <w:rPr>
          <w:lang w:bidi="en-GB"/>
        </w:rPr>
        <w:t xml:space="preserve"> </w:t>
      </w:r>
    </w:p>
    <w:p w14:paraId="4FE2D65B" w14:textId="77777777" w:rsidR="00B03254" w:rsidRPr="00F57F40" w:rsidRDefault="00B03254" w:rsidP="00B03254">
      <w:pPr>
        <w:numPr>
          <w:ilvl w:val="1"/>
          <w:numId w:val="38"/>
        </w:numPr>
        <w:tabs>
          <w:tab w:val="left" w:pos="360"/>
          <w:tab w:val="left" w:pos="1152"/>
        </w:tabs>
        <w:spacing w:line="276" w:lineRule="auto"/>
        <w:ind w:left="0"/>
        <w:jc w:val="both"/>
        <w:rPr>
          <w:spacing w:val="-12"/>
        </w:rPr>
      </w:pPr>
      <w:r w:rsidRPr="00F57F40">
        <w:rPr>
          <w:spacing w:val="-12"/>
          <w:lang w:bidi="en-GB"/>
        </w:rPr>
        <w:t xml:space="preserve">The CONTRACTOR shall be entitled not to provide the Service at the agreed time in the event of the occurrence of force majeure: natural disasters, flood, earthquakes, strikes, etc., the occurrence of which the Parties could not foresee and prevent by reasonable means. In any event, the CONTRACTOR shall do everything possible to provide the Service </w:t>
      </w:r>
      <w:proofErr w:type="gramStart"/>
      <w:r w:rsidRPr="00F57F40">
        <w:rPr>
          <w:spacing w:val="-12"/>
          <w:lang w:bidi="en-GB"/>
        </w:rPr>
        <w:t>anyway, and</w:t>
      </w:r>
      <w:proofErr w:type="gramEnd"/>
      <w:r w:rsidRPr="00F57F40">
        <w:rPr>
          <w:spacing w:val="-12"/>
          <w:lang w:bidi="en-GB"/>
        </w:rPr>
        <w:t xml:space="preserve"> shall notify the CUSTOMER to the extent possible about the possible failure to provide the Services on time. In such an event, the CONTRACTOR shall not be liable for a failure to perform the contractual obligations.</w:t>
      </w:r>
    </w:p>
    <w:p w14:paraId="4C463EB9" w14:textId="77777777" w:rsidR="00B03254" w:rsidRPr="00F57F40" w:rsidRDefault="00B03254" w:rsidP="00B03254">
      <w:pPr>
        <w:numPr>
          <w:ilvl w:val="1"/>
          <w:numId w:val="38"/>
        </w:numPr>
        <w:tabs>
          <w:tab w:val="left" w:pos="360"/>
          <w:tab w:val="left" w:pos="1152"/>
        </w:tabs>
        <w:spacing w:line="276" w:lineRule="auto"/>
        <w:ind w:left="0"/>
        <w:jc w:val="both"/>
        <w:rPr>
          <w:spacing w:val="-12"/>
        </w:rPr>
      </w:pPr>
      <w:r w:rsidRPr="00F57F40">
        <w:rPr>
          <w:spacing w:val="-12"/>
          <w:lang w:bidi="en-GB"/>
        </w:rPr>
        <w:t>The CONTRACTOR shall be entitled not to provide the Service if the CUSTOMER is in breach of the terms and conditions of this Agreement (no access to the MW container, composition of MW, its accumulation does not comply with the provisions of this Agreement, etc.). In such an event, the CONTRACTOR shall be obliged to take photos and the CUSTOMER shall assume liability for the non-performance of the contractual obligations.</w:t>
      </w:r>
    </w:p>
    <w:p w14:paraId="3DE10BA2" w14:textId="77777777" w:rsidR="00B03254" w:rsidRPr="00F57F40" w:rsidRDefault="00B03254" w:rsidP="00B03254">
      <w:pPr>
        <w:numPr>
          <w:ilvl w:val="1"/>
          <w:numId w:val="38"/>
        </w:numPr>
        <w:tabs>
          <w:tab w:val="left" w:pos="360"/>
          <w:tab w:val="left" w:pos="1152"/>
        </w:tabs>
        <w:spacing w:line="276" w:lineRule="auto"/>
        <w:ind w:left="0"/>
        <w:jc w:val="both"/>
        <w:rPr>
          <w:bCs/>
          <w:spacing w:val="-12"/>
        </w:rPr>
      </w:pPr>
      <w:r w:rsidRPr="00F57F40">
        <w:rPr>
          <w:spacing w:val="-12"/>
          <w:lang w:bidi="en-GB"/>
        </w:rPr>
        <w:t>If the CONTRACTOR is unable to provide the Service in accordance with the schedule or by the agreed deadline due to technical reasons, the CONTRACTOR may transfer the service to the following day (according to the MW removal schedule) or any other day agreed on with the CUSTOMER, without reducing the number of times specified in the schedule of the CUSTOMER. If, as a result of the transfer of the SERVICE, an administrative penalty is imposed on the CUSTOMER for a failure to remove municipal waste, the CONTRACTOR shall reimburse the CUSTOMER for the costs of payment of the administrative penalty.</w:t>
      </w:r>
    </w:p>
    <w:p w14:paraId="7D882A2D" w14:textId="003C4823" w:rsidR="00B03254" w:rsidRPr="00F57F40" w:rsidRDefault="00B03254" w:rsidP="00B03254">
      <w:pPr>
        <w:numPr>
          <w:ilvl w:val="1"/>
          <w:numId w:val="38"/>
        </w:numPr>
        <w:tabs>
          <w:tab w:val="left" w:pos="360"/>
          <w:tab w:val="left" w:pos="1152"/>
        </w:tabs>
        <w:spacing w:line="276" w:lineRule="auto"/>
        <w:ind w:left="0"/>
        <w:jc w:val="both"/>
        <w:rPr>
          <w:spacing w:val="-12"/>
        </w:rPr>
      </w:pPr>
      <w:r w:rsidRPr="00F57F40">
        <w:rPr>
          <w:spacing w:val="-12"/>
          <w:lang w:bidi="en-GB"/>
        </w:rPr>
        <w:t>The number of times of MW removal.</w:t>
      </w:r>
      <w:r w:rsidR="00F57F40">
        <w:rPr>
          <w:spacing w:val="-12"/>
          <w:lang w:bidi="en-GB"/>
        </w:rPr>
        <w:t xml:space="preserve"> </w:t>
      </w:r>
    </w:p>
    <w:p w14:paraId="6BC708DD" w14:textId="77777777" w:rsidR="00B03254" w:rsidRPr="00F57F40" w:rsidRDefault="00B03254" w:rsidP="00B03254">
      <w:pPr>
        <w:numPr>
          <w:ilvl w:val="1"/>
          <w:numId w:val="38"/>
        </w:numPr>
        <w:tabs>
          <w:tab w:val="left" w:pos="360"/>
          <w:tab w:val="left" w:pos="1152"/>
        </w:tabs>
        <w:spacing w:line="276" w:lineRule="auto"/>
        <w:ind w:left="0"/>
        <w:jc w:val="both"/>
        <w:rPr>
          <w:spacing w:val="-12"/>
        </w:rPr>
      </w:pPr>
      <w:r w:rsidRPr="00F57F40">
        <w:rPr>
          <w:spacing w:val="-12"/>
          <w:lang w:bidi="en-GB"/>
        </w:rPr>
        <w:t xml:space="preserve">The CONTRACTOR shall: </w:t>
      </w:r>
    </w:p>
    <w:p w14:paraId="4DAC04B0" w14:textId="77777777" w:rsidR="00B03254" w:rsidRPr="00F57F40" w:rsidRDefault="00B03254" w:rsidP="00B03254">
      <w:pPr>
        <w:tabs>
          <w:tab w:val="left" w:pos="180"/>
        </w:tabs>
        <w:jc w:val="both"/>
        <w:rPr>
          <w:spacing w:val="-12"/>
        </w:rPr>
      </w:pPr>
      <w:r w:rsidRPr="00F57F40">
        <w:rPr>
          <w:spacing w:val="-12"/>
          <w:lang w:bidi="en-GB"/>
        </w:rPr>
        <w:t>3.5.1. treat the CUSTOMER's objects (green area, greenery, fences and enclosures) with due care, and in the event of damage indemnify such in the actual amount;</w:t>
      </w:r>
    </w:p>
    <w:p w14:paraId="5B3CBE42" w14:textId="77777777" w:rsidR="00B03254" w:rsidRPr="00F57F40" w:rsidRDefault="00B03254" w:rsidP="00B03254">
      <w:pPr>
        <w:tabs>
          <w:tab w:val="left" w:pos="180"/>
        </w:tabs>
        <w:jc w:val="both"/>
        <w:rPr>
          <w:spacing w:val="-10"/>
        </w:rPr>
      </w:pPr>
      <w:r w:rsidRPr="00F57F40">
        <w:rPr>
          <w:spacing w:val="-12"/>
          <w:lang w:bidi="en-GB"/>
        </w:rPr>
        <w:t xml:space="preserve">3.5.2. carry out the replacement and/or repair of MW containers in a timely manner and at its own expense if the damage is due to the fault of the CONTRACTOR or natural </w:t>
      </w:r>
      <w:r w:rsidRPr="00F57F40">
        <w:rPr>
          <w:spacing w:val="-10"/>
          <w:lang w:bidi="en-GB"/>
        </w:rPr>
        <w:t>wear and tear of the containers;</w:t>
      </w:r>
    </w:p>
    <w:p w14:paraId="445BE083" w14:textId="77777777" w:rsidR="00B03254" w:rsidRPr="00F57F40" w:rsidRDefault="00B03254" w:rsidP="00B03254">
      <w:pPr>
        <w:tabs>
          <w:tab w:val="left" w:pos="180"/>
        </w:tabs>
        <w:jc w:val="both"/>
        <w:rPr>
          <w:spacing w:val="-10"/>
        </w:rPr>
      </w:pPr>
      <w:r w:rsidRPr="00F57F40">
        <w:rPr>
          <w:spacing w:val="-10"/>
          <w:lang w:bidi="en-GB"/>
        </w:rPr>
        <w:t>3.5.3. provide for the collection of waste spilled during emptying of the MW containers, except when the container has been overloaded and/or the lid is not closed;</w:t>
      </w:r>
    </w:p>
    <w:p w14:paraId="13C0E912" w14:textId="77777777" w:rsidR="00B03254" w:rsidRPr="00F57F40" w:rsidRDefault="00B03254" w:rsidP="00B03254">
      <w:pPr>
        <w:tabs>
          <w:tab w:val="left" w:pos="180"/>
        </w:tabs>
        <w:jc w:val="both"/>
        <w:rPr>
          <w:spacing w:val="-10"/>
        </w:rPr>
      </w:pPr>
      <w:r w:rsidRPr="00F57F40">
        <w:rPr>
          <w:spacing w:val="-10"/>
          <w:lang w:bidi="en-GB"/>
        </w:rPr>
        <w:t>3.5.4. provide for washing the inside of the MW containers with disinfectant solution as necessary, but no less than twice a year.</w:t>
      </w:r>
    </w:p>
    <w:p w14:paraId="6ABA0518" w14:textId="77777777" w:rsidR="00B03254" w:rsidRPr="00F57F40" w:rsidRDefault="00B03254" w:rsidP="00B03254">
      <w:pPr>
        <w:numPr>
          <w:ilvl w:val="1"/>
          <w:numId w:val="38"/>
        </w:numPr>
        <w:tabs>
          <w:tab w:val="left" w:pos="360"/>
          <w:tab w:val="left" w:pos="1080"/>
        </w:tabs>
        <w:spacing w:line="276" w:lineRule="auto"/>
        <w:ind w:left="0"/>
        <w:jc w:val="both"/>
        <w:rPr>
          <w:spacing w:val="-10"/>
        </w:rPr>
      </w:pPr>
      <w:r w:rsidRPr="00F57F40">
        <w:rPr>
          <w:spacing w:val="-10"/>
          <w:lang w:bidi="en-GB"/>
        </w:rPr>
        <w:t xml:space="preserve">The CONTRACTOR shall be entitled to change the Service provision schedule and technology by notifying the CUSTOMER of such in writing at least one calendar week in advance. </w:t>
      </w:r>
    </w:p>
    <w:p w14:paraId="7D625457" w14:textId="0551C0D6" w:rsidR="00B03254" w:rsidRPr="00F57F40" w:rsidRDefault="00B03254" w:rsidP="00B03254">
      <w:pPr>
        <w:numPr>
          <w:ilvl w:val="1"/>
          <w:numId w:val="38"/>
        </w:numPr>
        <w:tabs>
          <w:tab w:val="left" w:pos="360"/>
          <w:tab w:val="left" w:pos="1080"/>
        </w:tabs>
        <w:spacing w:line="276" w:lineRule="auto"/>
        <w:ind w:left="0"/>
        <w:jc w:val="both"/>
        <w:rPr>
          <w:spacing w:val="-10"/>
        </w:rPr>
      </w:pPr>
      <w:r w:rsidRPr="00F57F40">
        <w:rPr>
          <w:color w:val="000000"/>
          <w:spacing w:val="-10"/>
          <w:lang w:bidi="en-GB"/>
        </w:rPr>
        <w:t>The CONTRACTOR shall inform the CUSTOMER in writing of any changes in the waste management fee.</w:t>
      </w:r>
      <w:r w:rsidR="00F57F40">
        <w:rPr>
          <w:color w:val="000000"/>
          <w:spacing w:val="-10"/>
          <w:lang w:bidi="en-GB"/>
        </w:rPr>
        <w:t xml:space="preserve"> </w:t>
      </w:r>
      <w:r w:rsidRPr="00F57F40">
        <w:rPr>
          <w:color w:val="000000"/>
          <w:spacing w:val="-10"/>
          <w:lang w:bidi="en-GB"/>
        </w:rPr>
        <w:t xml:space="preserve">The waste management </w:t>
      </w:r>
      <w:r w:rsidRPr="00F57F40">
        <w:rPr>
          <w:lang w:bidi="en-GB"/>
        </w:rPr>
        <w:t>fee may be changed in accordance with the procurement Agreement entered into by and between the CONTRACTOR and the Municipality, or in accordance with the laws and regulations.</w:t>
      </w:r>
    </w:p>
    <w:p w14:paraId="404A79A7" w14:textId="77777777" w:rsidR="00B03254" w:rsidRPr="00F57F40" w:rsidRDefault="00B03254" w:rsidP="00B03254">
      <w:pPr>
        <w:numPr>
          <w:ilvl w:val="1"/>
          <w:numId w:val="38"/>
        </w:numPr>
        <w:tabs>
          <w:tab w:val="left" w:pos="360"/>
          <w:tab w:val="left" w:pos="1080"/>
        </w:tabs>
        <w:spacing w:line="276" w:lineRule="auto"/>
        <w:ind w:left="0"/>
        <w:jc w:val="both"/>
        <w:rPr>
          <w:spacing w:val="-10"/>
        </w:rPr>
      </w:pPr>
      <w:r w:rsidRPr="00F57F40">
        <w:rPr>
          <w:spacing w:val="-10"/>
          <w:lang w:bidi="en-GB"/>
        </w:rPr>
        <w:t>The CONTRACTOR shall not be liable for emptying of the MW container fully if the MW has become frosted, clogged or compacted.</w:t>
      </w:r>
    </w:p>
    <w:p w14:paraId="0429D2D0" w14:textId="77777777" w:rsidR="00B03254" w:rsidRPr="00F57F40" w:rsidRDefault="00B03254" w:rsidP="00B03254">
      <w:pPr>
        <w:numPr>
          <w:ilvl w:val="0"/>
          <w:numId w:val="38"/>
        </w:numPr>
        <w:tabs>
          <w:tab w:val="left" w:pos="540"/>
        </w:tabs>
        <w:spacing w:line="276" w:lineRule="auto"/>
        <w:ind w:left="0"/>
        <w:jc w:val="both"/>
        <w:rPr>
          <w:b/>
          <w:u w:val="single"/>
        </w:rPr>
      </w:pPr>
      <w:r w:rsidRPr="00F57F40">
        <w:rPr>
          <w:b/>
          <w:u w:val="single"/>
          <w:lang w:bidi="en-GB"/>
        </w:rPr>
        <w:t>PROCEDURE OF SERVICE PROVISION</w:t>
      </w:r>
    </w:p>
    <w:p w14:paraId="5389328E" w14:textId="77777777" w:rsidR="00B03254" w:rsidRPr="00F57F40" w:rsidRDefault="00B03254" w:rsidP="00B03254">
      <w:pPr>
        <w:numPr>
          <w:ilvl w:val="1"/>
          <w:numId w:val="38"/>
        </w:numPr>
        <w:spacing w:line="276" w:lineRule="auto"/>
        <w:ind w:left="0"/>
        <w:jc w:val="both"/>
      </w:pPr>
      <w:r w:rsidRPr="00F57F40">
        <w:rPr>
          <w:lang w:bidi="en-GB"/>
        </w:rPr>
        <w:t xml:space="preserve">The Services shall be provided in accordance with the MW removal schedule. </w:t>
      </w:r>
    </w:p>
    <w:p w14:paraId="516545E1" w14:textId="68DF777F" w:rsidR="00B03254" w:rsidRPr="00F57F40" w:rsidRDefault="00B03254" w:rsidP="00B03254">
      <w:pPr>
        <w:numPr>
          <w:ilvl w:val="1"/>
          <w:numId w:val="38"/>
        </w:numPr>
        <w:spacing w:line="276" w:lineRule="auto"/>
        <w:ind w:left="0"/>
        <w:jc w:val="both"/>
      </w:pPr>
      <w:r w:rsidRPr="00F57F40">
        <w:rPr>
          <w:lang w:bidi="en-GB"/>
        </w:rPr>
        <w:t xml:space="preserve">The CUSTOMER shall apply for the removal of any </w:t>
      </w:r>
      <w:r w:rsidRPr="00F57F40">
        <w:rPr>
          <w:spacing w:val="-4"/>
          <w:lang w:bidi="en-GB"/>
        </w:rPr>
        <w:t>additional volumes of MW to the CONTRACTOR at least 2 (two) business days prior to the scheduled date of provision of the Service.</w:t>
      </w:r>
      <w:r w:rsidR="00F57F40">
        <w:rPr>
          <w:spacing w:val="-4"/>
          <w:lang w:bidi="en-GB"/>
        </w:rPr>
        <w:t xml:space="preserve"> </w:t>
      </w:r>
    </w:p>
    <w:p w14:paraId="3536AFD7" w14:textId="77777777" w:rsidR="00B03254" w:rsidRPr="00F57F40" w:rsidRDefault="00B03254" w:rsidP="00B03254">
      <w:pPr>
        <w:numPr>
          <w:ilvl w:val="1"/>
          <w:numId w:val="38"/>
        </w:numPr>
        <w:spacing w:line="276" w:lineRule="auto"/>
        <w:ind w:left="0"/>
        <w:jc w:val="both"/>
      </w:pPr>
      <w:r w:rsidRPr="00F57F40">
        <w:rPr>
          <w:lang w:bidi="en-GB"/>
        </w:rPr>
        <w:t xml:space="preserve">The CUSTOMER shall also be entitled to use the prepaid MW bags for the removal of additional waste. If on the date of Service </w:t>
      </w:r>
      <w:proofErr w:type="gramStart"/>
      <w:r w:rsidRPr="00F57F40">
        <w:rPr>
          <w:lang w:bidi="en-GB"/>
        </w:rPr>
        <w:t>provision</w:t>
      </w:r>
      <w:proofErr w:type="gramEnd"/>
      <w:r w:rsidRPr="00F57F40">
        <w:rPr>
          <w:lang w:bidi="en-GB"/>
        </w:rPr>
        <w:t xml:space="preserve"> the prepaid bags are placed next to the container, their removal does not have to be applied for individually.</w:t>
      </w:r>
    </w:p>
    <w:p w14:paraId="0E04A28D" w14:textId="77777777" w:rsidR="00F239F4" w:rsidRPr="00F57F40" w:rsidRDefault="00F239F4" w:rsidP="00F239F4">
      <w:pPr>
        <w:spacing w:line="276" w:lineRule="auto"/>
        <w:jc w:val="both"/>
      </w:pPr>
    </w:p>
    <w:p w14:paraId="62DCADB9" w14:textId="77777777" w:rsidR="00B03254" w:rsidRPr="00F57F40" w:rsidRDefault="00B03254" w:rsidP="00B03254">
      <w:pPr>
        <w:numPr>
          <w:ilvl w:val="0"/>
          <w:numId w:val="38"/>
        </w:numPr>
        <w:tabs>
          <w:tab w:val="left" w:pos="540"/>
        </w:tabs>
        <w:spacing w:line="276" w:lineRule="auto"/>
        <w:ind w:left="0"/>
        <w:jc w:val="both"/>
        <w:rPr>
          <w:b/>
          <w:u w:val="single"/>
        </w:rPr>
      </w:pPr>
      <w:r w:rsidRPr="00F57F40">
        <w:rPr>
          <w:b/>
          <w:u w:val="single"/>
          <w:lang w:bidi="en-GB"/>
        </w:rPr>
        <w:t>PAYMENTS</w:t>
      </w:r>
    </w:p>
    <w:p w14:paraId="47017C61" w14:textId="77777777" w:rsidR="00B03254" w:rsidRPr="00F57F40" w:rsidRDefault="00B03254" w:rsidP="00B03254">
      <w:pPr>
        <w:numPr>
          <w:ilvl w:val="1"/>
          <w:numId w:val="38"/>
        </w:numPr>
        <w:spacing w:line="276" w:lineRule="auto"/>
        <w:ind w:left="0"/>
        <w:jc w:val="both"/>
      </w:pPr>
      <w:r w:rsidRPr="00F57F40">
        <w:rPr>
          <w:spacing w:val="-6"/>
          <w:lang w:bidi="en-GB"/>
        </w:rPr>
        <w:t>The CONTRACTOR shall issue the invoice to the CUSTOMER for the planned amount of the Services for the invoicing period specified in the Agreement by the 15th date of the first month of the relevant period</w:t>
      </w:r>
      <w:r w:rsidRPr="00F57F40">
        <w:rPr>
          <w:lang w:bidi="en-GB"/>
        </w:rPr>
        <w:t xml:space="preserve">. </w:t>
      </w:r>
    </w:p>
    <w:p w14:paraId="1F0D7DD7" w14:textId="77777777" w:rsidR="00B03254" w:rsidRPr="00F57F40" w:rsidRDefault="00B03254" w:rsidP="00B03254">
      <w:pPr>
        <w:numPr>
          <w:ilvl w:val="1"/>
          <w:numId w:val="38"/>
        </w:numPr>
        <w:spacing w:line="276" w:lineRule="auto"/>
        <w:ind w:left="0"/>
        <w:jc w:val="both"/>
      </w:pPr>
      <w:r w:rsidRPr="00F57F40">
        <w:rPr>
          <w:lang w:bidi="en-GB"/>
        </w:rPr>
        <w:t>The CUSTOMER shall be obliged to pay the invoices for the Services received no later than by the 5th date of the following month. In the event where the invoicing period is several months, the CUSTOMER shall be entitled to pay the CONTRACTOR's invoice for each month separately; however, the CUSTOMER shall be obliged to make payment no later than by the 5th date of each month for the Services received in the previous month.</w:t>
      </w:r>
    </w:p>
    <w:p w14:paraId="63A16A75" w14:textId="77777777" w:rsidR="00B03254" w:rsidRPr="00F57F40" w:rsidRDefault="00B03254" w:rsidP="00B03254">
      <w:pPr>
        <w:numPr>
          <w:ilvl w:val="1"/>
          <w:numId w:val="38"/>
        </w:numPr>
        <w:spacing w:line="276" w:lineRule="auto"/>
        <w:ind w:left="0"/>
        <w:jc w:val="both"/>
      </w:pPr>
      <w:r w:rsidRPr="00F57F40">
        <w:rPr>
          <w:lang w:bidi="en-GB"/>
        </w:rPr>
        <w:t>For any delay of payment, the CUSTOMER shall pay late interest of 0.1% (zero point one per cent) of the amount of the delayed payment for each delayed day of payment.</w:t>
      </w:r>
    </w:p>
    <w:p w14:paraId="427E040A" w14:textId="77777777" w:rsidR="00B03254" w:rsidRPr="00F57F40" w:rsidRDefault="00B03254" w:rsidP="00B03254">
      <w:pPr>
        <w:numPr>
          <w:ilvl w:val="1"/>
          <w:numId w:val="38"/>
        </w:numPr>
        <w:spacing w:line="276" w:lineRule="auto"/>
        <w:ind w:left="0"/>
        <w:jc w:val="both"/>
      </w:pPr>
      <w:r w:rsidRPr="00F57F40">
        <w:rPr>
          <w:lang w:bidi="en-GB"/>
        </w:rPr>
        <w:t xml:space="preserve">The CONTRACTOR shall include any adjustments for the previous period in the invoice: </w:t>
      </w:r>
    </w:p>
    <w:p w14:paraId="776DBEEF" w14:textId="77777777" w:rsidR="00B03254" w:rsidRPr="00F57F40" w:rsidRDefault="00B03254" w:rsidP="00B03254">
      <w:pPr>
        <w:ind w:hanging="360"/>
        <w:jc w:val="both"/>
      </w:pPr>
      <w:r w:rsidRPr="00F57F40">
        <w:rPr>
          <w:lang w:bidi="en-GB"/>
        </w:rPr>
        <w:t>5.4.1 if the Service has not been provided due to the fault of the CONTRACTOR;</w:t>
      </w:r>
    </w:p>
    <w:p w14:paraId="4842C5B8" w14:textId="77777777" w:rsidR="00B03254" w:rsidRPr="00F57F40" w:rsidRDefault="00B03254" w:rsidP="00B03254">
      <w:pPr>
        <w:ind w:hanging="360"/>
        <w:jc w:val="both"/>
      </w:pPr>
      <w:r w:rsidRPr="00F57F40">
        <w:rPr>
          <w:lang w:bidi="en-GB"/>
        </w:rPr>
        <w:t>5.4.2. if additional volumes of MW have been removed in accordance with the CUSTOMER'S application, other Services have been provided, the schedule, the number, volume of containers, frequency of provision of the Services or any other conditions affecting the total price of the Services hereunder are changed.</w:t>
      </w:r>
    </w:p>
    <w:p w14:paraId="44A7F717" w14:textId="77777777" w:rsidR="00B03254" w:rsidRPr="00F57F40" w:rsidRDefault="00B03254" w:rsidP="00B03254">
      <w:pPr>
        <w:numPr>
          <w:ilvl w:val="1"/>
          <w:numId w:val="38"/>
        </w:numPr>
        <w:shd w:val="clear" w:color="auto" w:fill="FFFFFF"/>
        <w:spacing w:line="276" w:lineRule="auto"/>
        <w:ind w:left="0"/>
        <w:jc w:val="both"/>
      </w:pPr>
      <w:r w:rsidRPr="00F57F40">
        <w:rPr>
          <w:lang w:bidi="en-GB"/>
        </w:rPr>
        <w:t xml:space="preserve">In the event where the CUSTOMER fails to comply with Paragraph 2.2 or 2.5 herein, MW will not be collected, but payment for the Service for the respective capacity of the container for the particular time of removal will be included in the invoice in the amount of 50% (fifty percent). </w:t>
      </w:r>
    </w:p>
    <w:p w14:paraId="7ABEFFA0" w14:textId="77777777" w:rsidR="00B03254" w:rsidRPr="00F57F40" w:rsidRDefault="00B03254" w:rsidP="00B03254">
      <w:pPr>
        <w:numPr>
          <w:ilvl w:val="0"/>
          <w:numId w:val="38"/>
        </w:numPr>
        <w:shd w:val="clear" w:color="auto" w:fill="FFFFFF"/>
        <w:tabs>
          <w:tab w:val="left" w:pos="360"/>
          <w:tab w:val="left" w:pos="540"/>
          <w:tab w:val="left" w:pos="1152"/>
        </w:tabs>
        <w:spacing w:line="276" w:lineRule="auto"/>
        <w:ind w:left="0"/>
        <w:jc w:val="both"/>
        <w:rPr>
          <w:b/>
          <w:u w:val="single"/>
        </w:rPr>
      </w:pPr>
      <w:r w:rsidRPr="00F57F40">
        <w:rPr>
          <w:b/>
          <w:u w:val="single"/>
          <w:lang w:bidi="en-GB"/>
        </w:rPr>
        <w:t xml:space="preserve">MW CONTAINERS </w:t>
      </w:r>
    </w:p>
    <w:p w14:paraId="0C6187E7" w14:textId="77777777" w:rsidR="00B03254" w:rsidRPr="00F57F40" w:rsidRDefault="00B03254" w:rsidP="00B03254">
      <w:pPr>
        <w:numPr>
          <w:ilvl w:val="1"/>
          <w:numId w:val="38"/>
        </w:numPr>
        <w:tabs>
          <w:tab w:val="left" w:pos="284"/>
        </w:tabs>
        <w:spacing w:line="276" w:lineRule="auto"/>
        <w:ind w:left="0"/>
        <w:jc w:val="both"/>
      </w:pPr>
      <w:r w:rsidRPr="00F57F40">
        <w:rPr>
          <w:spacing w:val="-6"/>
          <w:lang w:bidi="en-GB"/>
        </w:rPr>
        <w:t>The CONTRACTOR shall deliver the MW container(s) to the CUSTOMER within 14 (fourteen) calendar days after entering into the Agreement, but no later than 5 (five) calendar days before the first removal.</w:t>
      </w:r>
    </w:p>
    <w:p w14:paraId="14A75641" w14:textId="77777777" w:rsidR="00B03254" w:rsidRPr="00F57F40" w:rsidRDefault="00B03254" w:rsidP="00B03254">
      <w:pPr>
        <w:numPr>
          <w:ilvl w:val="1"/>
          <w:numId w:val="38"/>
        </w:numPr>
        <w:tabs>
          <w:tab w:val="left" w:pos="284"/>
        </w:tabs>
        <w:spacing w:line="276" w:lineRule="auto"/>
        <w:ind w:left="0"/>
        <w:jc w:val="both"/>
      </w:pPr>
      <w:r w:rsidRPr="00F57F40">
        <w:rPr>
          <w:spacing w:val="-6"/>
          <w:lang w:bidi="en-GB"/>
        </w:rPr>
        <w:t>If the MW container has been stolen, the CUSTOMER shall immediately notify the law enforcement authorities and the CONTRACTOR. In such event, the CONTRACTOR shall be entitled to apply to the State Police as a victim.</w:t>
      </w:r>
    </w:p>
    <w:p w14:paraId="72A4AAF7" w14:textId="77777777" w:rsidR="00B03254" w:rsidRPr="00F57F40" w:rsidRDefault="00B03254" w:rsidP="00B03254">
      <w:pPr>
        <w:numPr>
          <w:ilvl w:val="1"/>
          <w:numId w:val="38"/>
        </w:numPr>
        <w:spacing w:line="276" w:lineRule="auto"/>
        <w:ind w:left="0"/>
        <w:jc w:val="both"/>
        <w:rPr>
          <w:spacing w:val="-4"/>
        </w:rPr>
      </w:pPr>
      <w:r w:rsidRPr="00F57F40">
        <w:rPr>
          <w:spacing w:val="-4"/>
          <w:lang w:bidi="en-GB"/>
        </w:rPr>
        <w:t xml:space="preserve">The CUSTOMER shall assume financial liability for the preservation of containers handed over for use and their equipment, and shall pay the full value of replacement of the MW container in accordance with the price list of the CONTRACTOR if the MW container has been damaged due to the CUSTOMER'S action or omission and it is not related to the natural wear and tear or defect of the MW container. Upon the expiry or termination of the Agreement, the CUSTOMER is obliged to return the container(s) to the CONTRACTOR in a usable condition; only natural wear and tear of the containers is permissible. </w:t>
      </w:r>
    </w:p>
    <w:p w14:paraId="323FBE24" w14:textId="77777777" w:rsidR="00B03254" w:rsidRPr="00F57F40" w:rsidRDefault="00B03254" w:rsidP="00B03254">
      <w:pPr>
        <w:numPr>
          <w:ilvl w:val="1"/>
          <w:numId w:val="38"/>
        </w:numPr>
        <w:spacing w:line="276" w:lineRule="auto"/>
        <w:ind w:left="0"/>
        <w:jc w:val="both"/>
      </w:pPr>
      <w:r w:rsidRPr="00F57F40">
        <w:rPr>
          <w:spacing w:val="-8"/>
          <w:lang w:bidi="en-GB"/>
        </w:rPr>
        <w:t>The CUSTOMER shall be obliged to immediately notify the CONTRACTOR if the MW container(s) has(have) not been delivered by the deadline specified herein, the MW container is damaged or lost</w:t>
      </w:r>
      <w:r w:rsidRPr="00F57F40">
        <w:rPr>
          <w:lang w:bidi="en-GB"/>
        </w:rPr>
        <w:t xml:space="preserve">. </w:t>
      </w:r>
    </w:p>
    <w:p w14:paraId="526E4105" w14:textId="4D0C2E06" w:rsidR="00B03254" w:rsidRPr="00F57F40" w:rsidRDefault="00B03254" w:rsidP="00B03254">
      <w:pPr>
        <w:numPr>
          <w:ilvl w:val="1"/>
          <w:numId w:val="38"/>
        </w:numPr>
        <w:spacing w:line="276" w:lineRule="auto"/>
        <w:ind w:left="0"/>
        <w:jc w:val="both"/>
      </w:pPr>
      <w:r w:rsidRPr="00F57F40">
        <w:rPr>
          <w:lang w:bidi="en-GB"/>
        </w:rPr>
        <w:t>If the CUSTOMER uses its own container for the accumulation of waste, the CONTRACTOR shall be entitled to equip the container with the necessary equipment for data recording at its own expense. The CUSTOMER shall provide for the preservation of the CONTRACTOR's equipment.</w:t>
      </w:r>
      <w:r w:rsidR="00F57F40">
        <w:rPr>
          <w:lang w:bidi="en-GB"/>
        </w:rPr>
        <w:t xml:space="preserve"> </w:t>
      </w:r>
    </w:p>
    <w:p w14:paraId="6AC143C4" w14:textId="77777777" w:rsidR="00B03254" w:rsidRPr="00F57F40" w:rsidRDefault="00B03254" w:rsidP="00B03254">
      <w:pPr>
        <w:numPr>
          <w:ilvl w:val="0"/>
          <w:numId w:val="38"/>
        </w:numPr>
        <w:shd w:val="clear" w:color="auto" w:fill="FFFFFF"/>
        <w:tabs>
          <w:tab w:val="num" w:pos="360"/>
          <w:tab w:val="num" w:pos="540"/>
          <w:tab w:val="left" w:pos="1080"/>
        </w:tabs>
        <w:spacing w:line="276" w:lineRule="auto"/>
        <w:ind w:left="0"/>
        <w:jc w:val="both"/>
        <w:rPr>
          <w:b/>
        </w:rPr>
      </w:pPr>
      <w:r w:rsidRPr="00F57F40">
        <w:rPr>
          <w:b/>
          <w:u w:val="single"/>
          <w:lang w:bidi="en-GB"/>
        </w:rPr>
        <w:t>TERM OF VALIDITY OF THE AGREEMENT</w:t>
      </w:r>
    </w:p>
    <w:p w14:paraId="1351A613" w14:textId="77777777" w:rsidR="00B03254" w:rsidRPr="00F57F40" w:rsidRDefault="00B03254" w:rsidP="00B03254">
      <w:pPr>
        <w:numPr>
          <w:ilvl w:val="1"/>
          <w:numId w:val="38"/>
        </w:numPr>
        <w:shd w:val="clear" w:color="auto" w:fill="FFFFFF"/>
        <w:tabs>
          <w:tab w:val="left" w:pos="360"/>
        </w:tabs>
        <w:spacing w:line="276" w:lineRule="auto"/>
        <w:ind w:left="0"/>
        <w:jc w:val="both"/>
      </w:pPr>
      <w:r w:rsidRPr="00F57F40">
        <w:rPr>
          <w:spacing w:val="-4"/>
          <w:lang w:bidi="en-GB"/>
        </w:rPr>
        <w:t>The Agreement is considered to have been concluded if the Parties have approved it in one of the following ways: secure electronic signature, physical signature or confirmation by electronic means. The Agreement</w:t>
      </w:r>
      <w:r w:rsidRPr="00F57F40">
        <w:rPr>
          <w:lang w:bidi="en-GB"/>
        </w:rPr>
        <w:t xml:space="preserve"> shall be valid for the duration of the procurement agreement entered into by and between the CONTRACTOR and the Municipality, estimated until ________.</w:t>
      </w:r>
    </w:p>
    <w:p w14:paraId="3E5CE1A6" w14:textId="77777777" w:rsidR="00B03254" w:rsidRPr="00F57F40" w:rsidRDefault="00B03254" w:rsidP="00B03254">
      <w:pPr>
        <w:numPr>
          <w:ilvl w:val="1"/>
          <w:numId w:val="38"/>
        </w:numPr>
        <w:shd w:val="clear" w:color="auto" w:fill="FFFFFF"/>
        <w:tabs>
          <w:tab w:val="left" w:pos="360"/>
        </w:tabs>
        <w:spacing w:line="276" w:lineRule="auto"/>
        <w:ind w:left="0"/>
        <w:jc w:val="both"/>
      </w:pPr>
      <w:r w:rsidRPr="00F57F40">
        <w:rPr>
          <w:spacing w:val="-4"/>
          <w:lang w:bidi="en-GB"/>
        </w:rPr>
        <w:t>In the event that the Customer is no longer obliged to receive this service in the territory of the Municipality, the CUSTOMER shall be entitled to terminate this Agreement by giving written notice to the CONTRACTOR, but no later than 1 (one) month in advance.</w:t>
      </w:r>
    </w:p>
    <w:p w14:paraId="0C49605E" w14:textId="77777777" w:rsidR="00B03254" w:rsidRPr="00F57F40" w:rsidRDefault="00B03254" w:rsidP="00B03254">
      <w:pPr>
        <w:numPr>
          <w:ilvl w:val="0"/>
          <w:numId w:val="38"/>
        </w:numPr>
        <w:shd w:val="clear" w:color="auto" w:fill="FFFFFF"/>
        <w:tabs>
          <w:tab w:val="num" w:pos="360"/>
          <w:tab w:val="left" w:pos="540"/>
        </w:tabs>
        <w:spacing w:line="276" w:lineRule="auto"/>
        <w:ind w:left="0"/>
        <w:jc w:val="both"/>
        <w:rPr>
          <w:b/>
          <w:u w:val="single"/>
        </w:rPr>
      </w:pPr>
      <w:r w:rsidRPr="00F57F40">
        <w:rPr>
          <w:b/>
          <w:u w:val="single"/>
          <w:lang w:bidi="en-GB"/>
        </w:rPr>
        <w:t>CLAIMS AND LIABILITY</w:t>
      </w:r>
    </w:p>
    <w:p w14:paraId="7602BF6D" w14:textId="77777777" w:rsidR="00B03254" w:rsidRPr="00F57F40" w:rsidRDefault="00B03254" w:rsidP="00B03254">
      <w:pPr>
        <w:numPr>
          <w:ilvl w:val="1"/>
          <w:numId w:val="38"/>
        </w:numPr>
        <w:shd w:val="clear" w:color="auto" w:fill="FFFFFF"/>
        <w:tabs>
          <w:tab w:val="left" w:pos="360"/>
        </w:tabs>
        <w:spacing w:line="276" w:lineRule="auto"/>
        <w:ind w:left="0"/>
        <w:jc w:val="both"/>
        <w:rPr>
          <w:spacing w:val="-4"/>
        </w:rPr>
      </w:pPr>
      <w:r w:rsidRPr="00F57F40">
        <w:rPr>
          <w:spacing w:val="-4"/>
          <w:lang w:bidi="en-GB"/>
        </w:rPr>
        <w:t>The CUSTOMER may file a substantiated claim with the CONTRACTOR about the Service provided within 3 (three) business days</w:t>
      </w:r>
      <w:r w:rsidRPr="00F57F40">
        <w:rPr>
          <w:lang w:bidi="en-GB"/>
        </w:rPr>
        <w:t xml:space="preserve"> after the non-performance or improper performance of obligations by the Contractor</w:t>
      </w:r>
      <w:r w:rsidRPr="00F57F40">
        <w:rPr>
          <w:spacing w:val="-4"/>
          <w:lang w:bidi="en-GB"/>
        </w:rPr>
        <w:t xml:space="preserve">. Any claims must be made in writing or verbally, specifying the circumstances justifying the claim as well as providing evidence to substantiate the claim by using the Customer Service Centre of the CONTRACTOR, phone number _____, fax _____ or e-mail </w:t>
      </w:r>
      <w:hyperlink r:id="rId38" w:history="1">
        <w:r w:rsidRPr="00F57F40">
          <w:rPr>
            <w:color w:val="0000FF"/>
            <w:spacing w:val="-4"/>
            <w:u w:val="single"/>
            <w:lang w:bidi="en-GB"/>
          </w:rPr>
          <w:t>_____</w:t>
        </w:r>
      </w:hyperlink>
      <w:r w:rsidRPr="00F57F40">
        <w:rPr>
          <w:color w:val="0000FF"/>
          <w:spacing w:val="-4"/>
          <w:u w:val="single"/>
          <w:lang w:bidi="en-GB"/>
        </w:rPr>
        <w:t xml:space="preserve">, </w:t>
      </w:r>
      <w:r w:rsidRPr="00F57F40">
        <w:rPr>
          <w:spacing w:val="-4"/>
          <w:lang w:bidi="en-GB"/>
        </w:rPr>
        <w:t xml:space="preserve">or by filling out the application on the website </w:t>
      </w:r>
      <w:hyperlink r:id="rId39" w:history="1">
        <w:r w:rsidRPr="00F57F40">
          <w:rPr>
            <w:color w:val="0000FF"/>
            <w:spacing w:val="-4"/>
            <w:u w:val="single"/>
            <w:lang w:bidi="en-GB"/>
          </w:rPr>
          <w:t>www.____.lv</w:t>
        </w:r>
      </w:hyperlink>
      <w:r w:rsidRPr="00F57F40">
        <w:rPr>
          <w:spacing w:val="-4"/>
          <w:lang w:bidi="en-GB"/>
        </w:rPr>
        <w:t>.</w:t>
      </w:r>
    </w:p>
    <w:p w14:paraId="6276AB29" w14:textId="77777777" w:rsidR="00B03254" w:rsidRPr="00F57F40" w:rsidRDefault="00B03254" w:rsidP="00B03254">
      <w:pPr>
        <w:numPr>
          <w:ilvl w:val="1"/>
          <w:numId w:val="38"/>
        </w:numPr>
        <w:shd w:val="clear" w:color="auto" w:fill="FFFFFF"/>
        <w:tabs>
          <w:tab w:val="left" w:pos="360"/>
        </w:tabs>
        <w:spacing w:line="276" w:lineRule="auto"/>
        <w:ind w:left="0"/>
        <w:jc w:val="both"/>
      </w:pPr>
      <w:r w:rsidRPr="00F57F40">
        <w:rPr>
          <w:lang w:bidi="en-GB"/>
        </w:rPr>
        <w:t xml:space="preserve">The CONTRACTOR shall respond to the CUSTOMER within 15 (fifteen) business days from the date of receipt of the information. </w:t>
      </w:r>
    </w:p>
    <w:p w14:paraId="7D9139C1" w14:textId="77777777" w:rsidR="00B03254" w:rsidRPr="00F57F40" w:rsidRDefault="00B03254" w:rsidP="00B03254">
      <w:pPr>
        <w:numPr>
          <w:ilvl w:val="1"/>
          <w:numId w:val="38"/>
        </w:numPr>
        <w:shd w:val="clear" w:color="auto" w:fill="FFFFFF"/>
        <w:tabs>
          <w:tab w:val="left" w:pos="360"/>
        </w:tabs>
        <w:spacing w:line="276" w:lineRule="auto"/>
        <w:ind w:left="0"/>
        <w:jc w:val="both"/>
      </w:pPr>
      <w:r w:rsidRPr="00F57F40">
        <w:rPr>
          <w:lang w:bidi="en-GB"/>
        </w:rPr>
        <w:t>The Parties shall be exempt from liability for the non-performance or improper performance of their obligations in the event of the occurrence of force majeure circumstances: natural disaster, flood, earthquake, strike, etc.</w:t>
      </w:r>
    </w:p>
    <w:p w14:paraId="4761969A" w14:textId="77777777" w:rsidR="00B03254" w:rsidRPr="00F57F40" w:rsidRDefault="00B03254" w:rsidP="00B03254">
      <w:pPr>
        <w:numPr>
          <w:ilvl w:val="1"/>
          <w:numId w:val="38"/>
        </w:numPr>
        <w:shd w:val="clear" w:color="auto" w:fill="FFFFFF"/>
        <w:tabs>
          <w:tab w:val="left" w:pos="360"/>
        </w:tabs>
        <w:spacing w:line="276" w:lineRule="auto"/>
        <w:ind w:left="0"/>
        <w:jc w:val="both"/>
      </w:pPr>
      <w:r w:rsidRPr="00F57F40">
        <w:rPr>
          <w:color w:val="000000"/>
          <w:spacing w:val="-6"/>
          <w:lang w:bidi="en-GB"/>
        </w:rPr>
        <w:t>If the CUSTOMER fails to perform or improperly performs its obligations hereunder, the CONTRACTOR shall be entitled to transfer the right to recover the overdue payments to third parties.</w:t>
      </w:r>
    </w:p>
    <w:p w14:paraId="05DB6498" w14:textId="77777777" w:rsidR="00B03254" w:rsidRPr="00F57F40" w:rsidRDefault="00B03254" w:rsidP="00B03254">
      <w:pPr>
        <w:numPr>
          <w:ilvl w:val="1"/>
          <w:numId w:val="38"/>
        </w:numPr>
        <w:shd w:val="clear" w:color="auto" w:fill="FFFFFF"/>
        <w:tabs>
          <w:tab w:val="left" w:pos="360"/>
        </w:tabs>
        <w:spacing w:line="276" w:lineRule="auto"/>
        <w:ind w:left="0"/>
        <w:jc w:val="both"/>
      </w:pPr>
      <w:r w:rsidRPr="00F57F40">
        <w:rPr>
          <w:color w:val="000000"/>
          <w:spacing w:val="-6"/>
          <w:lang w:bidi="en-GB"/>
        </w:rPr>
        <w:t>The CONTRACTOR shall be entitled to process personal data of the CUSTOMER, including transferring data to third parties to the extent necessary for the performance of this Agreement. By signing this Agreement, the CUSTOMER confirms that he/she agrees to receive the information by means of communication specified in the Agreement</w:t>
      </w:r>
      <w:r w:rsidRPr="00F57F40">
        <w:rPr>
          <w:color w:val="000000"/>
          <w:lang w:bidi="en-GB"/>
        </w:rPr>
        <w:t>.</w:t>
      </w:r>
    </w:p>
    <w:p w14:paraId="4CAEDC1B" w14:textId="77777777" w:rsidR="00B03254" w:rsidRPr="00F57F40" w:rsidRDefault="00B03254" w:rsidP="00B03254">
      <w:pPr>
        <w:numPr>
          <w:ilvl w:val="0"/>
          <w:numId w:val="38"/>
        </w:numPr>
        <w:shd w:val="clear" w:color="auto" w:fill="FFFFFF"/>
        <w:tabs>
          <w:tab w:val="num" w:pos="360"/>
          <w:tab w:val="left" w:pos="540"/>
        </w:tabs>
        <w:spacing w:line="276" w:lineRule="auto"/>
        <w:ind w:left="0"/>
        <w:jc w:val="both"/>
        <w:rPr>
          <w:b/>
        </w:rPr>
      </w:pPr>
      <w:r w:rsidRPr="00F57F40">
        <w:rPr>
          <w:b/>
          <w:u w:val="single"/>
          <w:lang w:bidi="en-GB"/>
        </w:rPr>
        <w:t>GENERAL TERMS AND CONDITIONS OF THE AGREEMENT</w:t>
      </w:r>
    </w:p>
    <w:p w14:paraId="6B3EDD2F" w14:textId="77777777" w:rsidR="00B03254" w:rsidRPr="00F57F40" w:rsidRDefault="00B03254" w:rsidP="00B03254">
      <w:pPr>
        <w:numPr>
          <w:ilvl w:val="1"/>
          <w:numId w:val="38"/>
        </w:numPr>
        <w:shd w:val="clear" w:color="auto" w:fill="FFFFFF"/>
        <w:tabs>
          <w:tab w:val="left" w:pos="360"/>
        </w:tabs>
        <w:spacing w:line="276" w:lineRule="auto"/>
        <w:ind w:left="0"/>
        <w:jc w:val="both"/>
        <w:rPr>
          <w:color w:val="000000"/>
          <w:spacing w:val="-6"/>
        </w:rPr>
      </w:pPr>
      <w:r w:rsidRPr="00F57F40">
        <w:rPr>
          <w:color w:val="000000"/>
          <w:spacing w:val="-6"/>
          <w:lang w:bidi="en-GB"/>
        </w:rPr>
        <w:t>Any changes to the Agreement (except Paragraph 3.6) made on behalf of the CUSTOMER and received from the CUSTOMER by means of communication specified in this Agreement shall be executed by the CONTRACTOR unilaterally. The CUSTOMER shall be obliged to immediately inform the CONTRACTOR of any changes in the means of communication.</w:t>
      </w:r>
    </w:p>
    <w:p w14:paraId="65B84B0F" w14:textId="77777777" w:rsidR="00B03254" w:rsidRPr="00F57F40" w:rsidRDefault="00B03254" w:rsidP="00B03254">
      <w:pPr>
        <w:numPr>
          <w:ilvl w:val="1"/>
          <w:numId w:val="38"/>
        </w:numPr>
        <w:shd w:val="clear" w:color="auto" w:fill="FFFFFF"/>
        <w:tabs>
          <w:tab w:val="left" w:pos="360"/>
        </w:tabs>
        <w:spacing w:line="276" w:lineRule="auto"/>
        <w:ind w:left="0"/>
        <w:jc w:val="both"/>
      </w:pPr>
      <w:r w:rsidRPr="00F57F40">
        <w:rPr>
          <w:lang w:bidi="en-GB"/>
        </w:rPr>
        <w:t>The Parties shall resolve all disputes and discrepancies in connection with the performance of obligations hereunder by means of negotiations. If no agreement is reached, the disputes shall be resolved in accordance with the laws and regulations of the Republic of Latvia.</w:t>
      </w:r>
    </w:p>
    <w:p w14:paraId="6A24695F" w14:textId="77777777" w:rsidR="00B03254" w:rsidRPr="00F57F40" w:rsidRDefault="00B03254" w:rsidP="00B03254">
      <w:pPr>
        <w:numPr>
          <w:ilvl w:val="1"/>
          <w:numId w:val="38"/>
        </w:numPr>
        <w:shd w:val="clear" w:color="auto" w:fill="FFFFFF"/>
        <w:tabs>
          <w:tab w:val="left" w:pos="360"/>
        </w:tabs>
        <w:spacing w:line="276" w:lineRule="auto"/>
        <w:ind w:left="0"/>
        <w:jc w:val="both"/>
      </w:pPr>
      <w:r w:rsidRPr="00F57F40">
        <w:rPr>
          <w:lang w:bidi="en-GB"/>
        </w:rPr>
        <w:t>As of the signing of this Agreement any prior written or verbal agreements between the Parties regarding the subject of this Agreement shall become void.</w:t>
      </w:r>
    </w:p>
    <w:p w14:paraId="11EB4312" w14:textId="77777777" w:rsidR="00B03254" w:rsidRPr="00F57F40" w:rsidRDefault="00B03254" w:rsidP="00B03254">
      <w:pPr>
        <w:jc w:val="center"/>
        <w:rPr>
          <w:b/>
        </w:rPr>
      </w:pPr>
    </w:p>
    <w:p w14:paraId="0978D00D" w14:textId="77777777" w:rsidR="00E55A0B" w:rsidRPr="00F57F40" w:rsidRDefault="00E55A0B" w:rsidP="00DC1803">
      <w:pPr>
        <w:jc w:val="right"/>
        <w:rPr>
          <w:b/>
          <w:sz w:val="26"/>
          <w:szCs w:val="26"/>
        </w:rPr>
      </w:pPr>
    </w:p>
    <w:sectPr w:rsidR="00E55A0B" w:rsidRPr="00F57F40" w:rsidSect="00031055">
      <w:footerReference w:type="default" r:id="rId40"/>
      <w:pgSz w:w="11906" w:h="16838" w:code="9"/>
      <w:pgMar w:top="568" w:right="720" w:bottom="902"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Aiga Didža" w:date="2019-10-17T14:47:00Z" w:initials="AD">
    <w:p w14:paraId="199595E6" w14:textId="77777777" w:rsidR="00173036" w:rsidRDefault="00173036" w:rsidP="0078343B">
      <w:pPr>
        <w:pStyle w:val="Komentrateksts"/>
      </w:pPr>
      <w:r>
        <w:rPr>
          <w:rStyle w:val="Komentraatsauce"/>
        </w:rPr>
        <w:annotationRef/>
      </w:r>
    </w:p>
  </w:comment>
  <w:comment w:id="20" w:author="Aiga Didža" w:date="2019-10-17T14:47:00Z" w:initials="AD">
    <w:p w14:paraId="1AA45493" w14:textId="77777777" w:rsidR="00173036" w:rsidRDefault="00173036" w:rsidP="0078343B">
      <w:pPr>
        <w:pStyle w:val="Komentrateksts"/>
      </w:pPr>
      <w:r>
        <w:rPr>
          <w:rStyle w:val="Komentraatsau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9595E6" w15:done="0"/>
  <w15:commentEx w15:paraId="1AA454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9595E6" w16cid:durableId="217FC182"/>
  <w16cid:commentId w16cid:paraId="1AA45493" w16cid:durableId="217FC1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EBBA3" w14:textId="77777777" w:rsidR="0012303E" w:rsidRDefault="0012303E" w:rsidP="0022726A">
      <w:r>
        <w:separator/>
      </w:r>
    </w:p>
  </w:endnote>
  <w:endnote w:type="continuationSeparator" w:id="0">
    <w:p w14:paraId="075D6172" w14:textId="77777777" w:rsidR="0012303E" w:rsidRDefault="0012303E"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PSMT">
    <w:altName w:val="Arial Unicode MS"/>
    <w:panose1 w:val="00000000000000000000"/>
    <w:charset w:val="00"/>
    <w:family w:val="roman"/>
    <w:notTrueType/>
    <w:pitch w:val="default"/>
    <w:sig w:usb0="00000007" w:usb1="00000000" w:usb2="00000000" w:usb3="00000000" w:csb0="00000083" w:csb1="00000000"/>
  </w:font>
  <w:font w:name="Helvetica">
    <w:panose1 w:val="020B0604020202020204"/>
    <w:charset w:val="BA"/>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Droid Sans Fallbac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15E5A" w14:textId="77777777" w:rsidR="00173036" w:rsidRDefault="00173036" w:rsidP="00511B32">
    <w:pPr>
      <w:pStyle w:val="Kjene"/>
      <w:framePr w:wrap="around" w:vAnchor="text" w:hAnchor="margin" w:xAlign="center" w:y="1"/>
      <w:rPr>
        <w:rStyle w:val="Lappusesnumurs"/>
      </w:rPr>
    </w:pPr>
    <w:r>
      <w:rPr>
        <w:rStyle w:val="Lappusesnumurs"/>
        <w:lang w:bidi="en-GB"/>
      </w:rPr>
      <w:fldChar w:fldCharType="begin"/>
    </w:r>
    <w:r>
      <w:rPr>
        <w:rStyle w:val="Lappusesnumurs"/>
        <w:lang w:bidi="en-GB"/>
      </w:rPr>
      <w:instrText xml:space="preserve">PAGE  </w:instrText>
    </w:r>
    <w:r>
      <w:rPr>
        <w:rStyle w:val="Lappusesnumurs"/>
        <w:lang w:bidi="en-GB"/>
      </w:rPr>
      <w:fldChar w:fldCharType="end"/>
    </w:r>
  </w:p>
  <w:p w14:paraId="140D66BC" w14:textId="77777777" w:rsidR="00173036" w:rsidRDefault="00173036" w:rsidP="00511B32">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91B42" w14:textId="77777777" w:rsidR="00173036" w:rsidRDefault="00173036" w:rsidP="00511B32">
    <w:pPr>
      <w:pStyle w:val="Kjene"/>
      <w:framePr w:wrap="around" w:vAnchor="text" w:hAnchor="margin" w:xAlign="center" w:y="1"/>
      <w:rPr>
        <w:rStyle w:val="Lappusesnumurs"/>
      </w:rPr>
    </w:pPr>
    <w:r>
      <w:rPr>
        <w:rStyle w:val="Lappusesnumurs"/>
        <w:lang w:bidi="en-GB"/>
      </w:rPr>
      <w:fldChar w:fldCharType="begin"/>
    </w:r>
    <w:r>
      <w:rPr>
        <w:rStyle w:val="Lappusesnumurs"/>
        <w:lang w:bidi="en-GB"/>
      </w:rPr>
      <w:instrText xml:space="preserve">PAGE  </w:instrText>
    </w:r>
    <w:r>
      <w:rPr>
        <w:rStyle w:val="Lappusesnumurs"/>
        <w:lang w:bidi="en-GB"/>
      </w:rPr>
      <w:fldChar w:fldCharType="separate"/>
    </w:r>
    <w:r>
      <w:rPr>
        <w:rStyle w:val="Lappusesnumurs"/>
        <w:noProof/>
        <w:lang w:bidi="en-GB"/>
      </w:rPr>
      <w:t>24</w:t>
    </w:r>
    <w:r>
      <w:rPr>
        <w:rStyle w:val="Lappusesnumurs"/>
        <w:lang w:bidi="en-GB"/>
      </w:rPr>
      <w:fldChar w:fldCharType="end"/>
    </w:r>
  </w:p>
  <w:p w14:paraId="14E78746" w14:textId="77777777" w:rsidR="00173036" w:rsidRDefault="00173036" w:rsidP="00511B32">
    <w:pPr>
      <w:pStyle w:val="Kjene"/>
      <w:framePr w:wrap="around" w:vAnchor="text" w:hAnchor="margin" w:xAlign="right" w:y="1"/>
      <w:rPr>
        <w:rStyle w:val="Lappusesnumurs"/>
      </w:rPr>
    </w:pPr>
  </w:p>
  <w:p w14:paraId="113D492C" w14:textId="77777777" w:rsidR="00173036" w:rsidRDefault="00173036" w:rsidP="00511B32">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A14AE" w14:textId="77777777" w:rsidR="00173036" w:rsidRDefault="00173036" w:rsidP="009C49A1">
    <w:pPr>
      <w:pStyle w:val="Kjene"/>
      <w:framePr w:wrap="around" w:vAnchor="text" w:hAnchor="margin" w:xAlign="center" w:y="1"/>
      <w:rPr>
        <w:rStyle w:val="Lappusesnumurs"/>
      </w:rPr>
    </w:pPr>
    <w:r>
      <w:rPr>
        <w:rStyle w:val="Lappusesnumurs"/>
        <w:lang w:bidi="en-GB"/>
      </w:rPr>
      <w:fldChar w:fldCharType="begin"/>
    </w:r>
    <w:r>
      <w:rPr>
        <w:rStyle w:val="Lappusesnumurs"/>
        <w:lang w:bidi="en-GB"/>
      </w:rPr>
      <w:instrText xml:space="preserve">PAGE  </w:instrText>
    </w:r>
    <w:r>
      <w:rPr>
        <w:rStyle w:val="Lappusesnumurs"/>
        <w:lang w:bidi="en-GB"/>
      </w:rPr>
      <w:fldChar w:fldCharType="end"/>
    </w:r>
  </w:p>
  <w:p w14:paraId="0B281B2D" w14:textId="77777777" w:rsidR="00173036" w:rsidRDefault="00173036">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BE102" w14:textId="77777777" w:rsidR="00173036" w:rsidRDefault="00173036" w:rsidP="009C49A1">
    <w:pPr>
      <w:pStyle w:val="Kjene"/>
      <w:framePr w:wrap="around" w:vAnchor="text" w:hAnchor="margin" w:xAlign="center" w:y="1"/>
      <w:rPr>
        <w:rStyle w:val="Lappusesnumurs"/>
      </w:rPr>
    </w:pPr>
    <w:r>
      <w:rPr>
        <w:rStyle w:val="Lappusesnumurs"/>
        <w:lang w:bidi="en-GB"/>
      </w:rPr>
      <w:fldChar w:fldCharType="begin"/>
    </w:r>
    <w:r>
      <w:rPr>
        <w:rStyle w:val="Lappusesnumurs"/>
        <w:lang w:bidi="en-GB"/>
      </w:rPr>
      <w:instrText xml:space="preserve">PAGE  </w:instrText>
    </w:r>
    <w:r>
      <w:rPr>
        <w:rStyle w:val="Lappusesnumurs"/>
        <w:lang w:bidi="en-GB"/>
      </w:rPr>
      <w:fldChar w:fldCharType="separate"/>
    </w:r>
    <w:r>
      <w:rPr>
        <w:rStyle w:val="Lappusesnumurs"/>
        <w:noProof/>
        <w:lang w:bidi="en-GB"/>
      </w:rPr>
      <w:t>28</w:t>
    </w:r>
    <w:r>
      <w:rPr>
        <w:rStyle w:val="Lappusesnumurs"/>
        <w:lang w:bidi="en-GB"/>
      </w:rPr>
      <w:fldChar w:fldCharType="end"/>
    </w:r>
  </w:p>
  <w:p w14:paraId="3AF3DDA6" w14:textId="77777777" w:rsidR="00173036" w:rsidRDefault="00173036" w:rsidP="009C49A1">
    <w:pPr>
      <w:pStyle w:val="Kjene"/>
      <w:tabs>
        <w:tab w:val="clear" w:pos="4153"/>
        <w:tab w:val="clear" w:pos="8306"/>
        <w:tab w:val="left" w:pos="3540"/>
      </w:tabs>
    </w:pPr>
    <w:r>
      <w:rPr>
        <w:lang w:bidi="en-GB"/>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53A60" w14:textId="77777777" w:rsidR="00173036" w:rsidRDefault="00173036" w:rsidP="009C49A1">
    <w:pPr>
      <w:pStyle w:val="Kjene"/>
      <w:framePr w:wrap="around" w:vAnchor="text" w:hAnchor="margin" w:xAlign="center" w:y="1"/>
      <w:rPr>
        <w:rStyle w:val="Lappusesnumurs"/>
      </w:rPr>
    </w:pPr>
    <w:r>
      <w:rPr>
        <w:rStyle w:val="Lappusesnumurs"/>
        <w:lang w:bidi="en-GB"/>
      </w:rPr>
      <w:fldChar w:fldCharType="begin"/>
    </w:r>
    <w:r>
      <w:rPr>
        <w:rStyle w:val="Lappusesnumurs"/>
        <w:lang w:bidi="en-GB"/>
      </w:rPr>
      <w:instrText xml:space="preserve">PAGE  </w:instrText>
    </w:r>
    <w:r>
      <w:rPr>
        <w:rStyle w:val="Lappusesnumurs"/>
        <w:lang w:bidi="en-GB"/>
      </w:rPr>
      <w:fldChar w:fldCharType="end"/>
    </w:r>
  </w:p>
  <w:p w14:paraId="712D5096" w14:textId="77777777" w:rsidR="00173036" w:rsidRDefault="00173036" w:rsidP="009C49A1">
    <w:pPr>
      <w:pStyle w:val="Kjen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DCCE6" w14:textId="77777777" w:rsidR="00173036" w:rsidRDefault="00173036" w:rsidP="009C49A1">
    <w:pPr>
      <w:pStyle w:val="Kjene"/>
      <w:framePr w:wrap="around" w:vAnchor="text" w:hAnchor="margin" w:xAlign="center" w:y="1"/>
      <w:rPr>
        <w:rStyle w:val="Lappusesnumurs"/>
      </w:rPr>
    </w:pPr>
    <w:r>
      <w:rPr>
        <w:rStyle w:val="Lappusesnumurs"/>
        <w:lang w:bidi="en-GB"/>
      </w:rPr>
      <w:fldChar w:fldCharType="begin"/>
    </w:r>
    <w:r>
      <w:rPr>
        <w:rStyle w:val="Lappusesnumurs"/>
        <w:lang w:bidi="en-GB"/>
      </w:rPr>
      <w:instrText xml:space="preserve">PAGE  </w:instrText>
    </w:r>
    <w:r>
      <w:rPr>
        <w:rStyle w:val="Lappusesnumurs"/>
        <w:lang w:bidi="en-GB"/>
      </w:rPr>
      <w:fldChar w:fldCharType="separate"/>
    </w:r>
    <w:r>
      <w:rPr>
        <w:rStyle w:val="Lappusesnumurs"/>
        <w:noProof/>
        <w:lang w:bidi="en-GB"/>
      </w:rPr>
      <w:t>45</w:t>
    </w:r>
    <w:r>
      <w:rPr>
        <w:rStyle w:val="Lappusesnumurs"/>
        <w:lang w:bidi="en-GB"/>
      </w:rPr>
      <w:fldChar w:fldCharType="end"/>
    </w:r>
  </w:p>
  <w:p w14:paraId="38DA7231" w14:textId="77777777" w:rsidR="00173036" w:rsidRDefault="00173036" w:rsidP="009C49A1">
    <w:pPr>
      <w:pStyle w:val="Kjene"/>
      <w:framePr w:wrap="around" w:vAnchor="text" w:hAnchor="margin" w:xAlign="right" w:y="1"/>
      <w:rPr>
        <w:rStyle w:val="Lappusesnumurs"/>
      </w:rPr>
    </w:pPr>
  </w:p>
  <w:p w14:paraId="2F5B8516" w14:textId="77777777" w:rsidR="00173036" w:rsidRDefault="00173036" w:rsidP="009C49A1">
    <w:pPr>
      <w:pStyle w:val="Kjene"/>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B538D" w14:textId="77777777" w:rsidR="00173036" w:rsidRDefault="00173036" w:rsidP="0024153F">
    <w:pPr>
      <w:pStyle w:val="Kjene"/>
      <w:framePr w:wrap="around" w:vAnchor="text" w:hAnchor="margin" w:xAlign="right" w:y="1"/>
      <w:rPr>
        <w:rStyle w:val="Lappusesnumurs"/>
      </w:rPr>
    </w:pPr>
    <w:r>
      <w:rPr>
        <w:rStyle w:val="Lappusesnumurs"/>
        <w:lang w:bidi="en-GB"/>
      </w:rPr>
      <w:fldChar w:fldCharType="begin"/>
    </w:r>
    <w:r>
      <w:rPr>
        <w:rStyle w:val="Lappusesnumurs"/>
        <w:lang w:bidi="en-GB"/>
      </w:rPr>
      <w:instrText xml:space="preserve">PAGE  </w:instrText>
    </w:r>
    <w:r>
      <w:rPr>
        <w:rStyle w:val="Lappusesnumurs"/>
        <w:lang w:bidi="en-GB"/>
      </w:rPr>
      <w:fldChar w:fldCharType="end"/>
    </w:r>
  </w:p>
  <w:p w14:paraId="6C0118C5" w14:textId="77777777" w:rsidR="00173036" w:rsidRDefault="00173036" w:rsidP="0024153F">
    <w:pPr>
      <w:pStyle w:val="Kjene"/>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A1B40" w14:textId="77777777" w:rsidR="00173036" w:rsidRDefault="00173036" w:rsidP="0024153F">
    <w:pPr>
      <w:pStyle w:val="Kjene"/>
      <w:framePr w:wrap="around" w:vAnchor="text" w:hAnchor="margin" w:xAlign="right" w:y="1"/>
      <w:rPr>
        <w:rStyle w:val="Lappusesnumurs"/>
      </w:rPr>
    </w:pPr>
    <w:r>
      <w:rPr>
        <w:rStyle w:val="Lappusesnumurs"/>
        <w:lang w:bidi="en-GB"/>
      </w:rPr>
      <w:fldChar w:fldCharType="begin"/>
    </w:r>
    <w:r>
      <w:rPr>
        <w:rStyle w:val="Lappusesnumurs"/>
        <w:lang w:bidi="en-GB"/>
      </w:rPr>
      <w:instrText xml:space="preserve">PAGE  </w:instrText>
    </w:r>
    <w:r>
      <w:rPr>
        <w:rStyle w:val="Lappusesnumurs"/>
        <w:lang w:bidi="en-GB"/>
      </w:rPr>
      <w:fldChar w:fldCharType="end"/>
    </w:r>
  </w:p>
  <w:p w14:paraId="5D144209" w14:textId="77777777" w:rsidR="00173036" w:rsidRDefault="00173036" w:rsidP="0024153F">
    <w:pPr>
      <w:pStyle w:val="Kjene"/>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196137"/>
      <w:docPartObj>
        <w:docPartGallery w:val="Page Numbers (Bottom of Page)"/>
        <w:docPartUnique/>
      </w:docPartObj>
    </w:sdtPr>
    <w:sdtEndPr/>
    <w:sdtContent>
      <w:p w14:paraId="555B9B17" w14:textId="77777777" w:rsidR="00173036" w:rsidRDefault="00173036">
        <w:pPr>
          <w:pStyle w:val="Kjene"/>
          <w:jc w:val="center"/>
        </w:pPr>
        <w:r>
          <w:rPr>
            <w:lang w:bidi="en-GB"/>
          </w:rPr>
          <w:fldChar w:fldCharType="begin"/>
        </w:r>
        <w:r>
          <w:rPr>
            <w:lang w:bidi="en-GB"/>
          </w:rPr>
          <w:instrText>PAGE   \* MERGEFORMAT</w:instrText>
        </w:r>
        <w:r>
          <w:rPr>
            <w:lang w:bidi="en-GB"/>
          </w:rPr>
          <w:fldChar w:fldCharType="separate"/>
        </w:r>
        <w:r w:rsidRPr="008C5B62">
          <w:rPr>
            <w:noProof/>
            <w:lang w:bidi="en-GB"/>
          </w:rPr>
          <w:t>53</w:t>
        </w:r>
        <w:r>
          <w:rPr>
            <w:lang w:bidi="en-GB"/>
          </w:rPr>
          <w:fldChar w:fldCharType="end"/>
        </w:r>
      </w:p>
    </w:sdtContent>
  </w:sdt>
  <w:p w14:paraId="36599966" w14:textId="77777777" w:rsidR="00173036" w:rsidRDefault="0017303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AFACC" w14:textId="77777777" w:rsidR="0012303E" w:rsidRDefault="0012303E" w:rsidP="0022726A">
      <w:r>
        <w:separator/>
      </w:r>
    </w:p>
  </w:footnote>
  <w:footnote w:type="continuationSeparator" w:id="0">
    <w:p w14:paraId="5351663D" w14:textId="77777777" w:rsidR="0012303E" w:rsidRDefault="0012303E" w:rsidP="0022726A">
      <w:r>
        <w:continuationSeparator/>
      </w:r>
    </w:p>
  </w:footnote>
  <w:footnote w:id="1">
    <w:p w14:paraId="5A3ACEB6" w14:textId="77777777" w:rsidR="00173036" w:rsidRPr="0022726A" w:rsidRDefault="00173036" w:rsidP="002E2A01">
      <w:pPr>
        <w:pStyle w:val="Vresteksts"/>
        <w:rPr>
          <w:lang w:val="lv-LV"/>
        </w:rPr>
      </w:pPr>
      <w:r w:rsidRPr="0022726A">
        <w:rPr>
          <w:rStyle w:val="Vresatsauce"/>
          <w:lang w:bidi="en-GB"/>
        </w:rPr>
        <w:footnoteRef/>
      </w:r>
      <w:r w:rsidRPr="0022726A">
        <w:rPr>
          <w:lang w:bidi="en-GB"/>
        </w:rPr>
        <w:t xml:space="preserve"> For information on how an interested supplier can register as a recipient of the Regulations, see: </w:t>
      </w:r>
      <w:hyperlink r:id="rId1" w:history="1">
        <w:r w:rsidRPr="0022726A">
          <w:rPr>
            <w:rStyle w:val="Hipersaite"/>
            <w:lang w:bidi="en-GB"/>
          </w:rPr>
          <w:t>https://www.eis.gov.lv/EIS/Publications/PublicationView.aspx?PublicationId=883</w:t>
        </w:r>
      </w:hyperlink>
    </w:p>
  </w:footnote>
  <w:footnote w:id="2">
    <w:p w14:paraId="1D18EFAA" w14:textId="77777777" w:rsidR="00173036" w:rsidRPr="005A3674" w:rsidRDefault="00173036" w:rsidP="00C771E3">
      <w:pPr>
        <w:pStyle w:val="Vresteksts"/>
        <w:tabs>
          <w:tab w:val="left" w:pos="885"/>
        </w:tabs>
        <w:rPr>
          <w:lang w:val="lv-LV"/>
        </w:rPr>
      </w:pPr>
      <w:r w:rsidRPr="005A3674">
        <w:rPr>
          <w:rStyle w:val="Vresatsauce"/>
          <w:rFonts w:eastAsiaTheme="majorEastAsia"/>
          <w:lang w:bidi="en-GB"/>
        </w:rPr>
        <w:footnoteRef/>
      </w:r>
      <w:r w:rsidRPr="005A3674">
        <w:rPr>
          <w:lang w:bidi="en-GB"/>
        </w:rPr>
        <w:t xml:space="preserve"> </w:t>
      </w:r>
      <w:r w:rsidRPr="005A3674">
        <w:rPr>
          <w:sz w:val="18"/>
          <w:szCs w:val="18"/>
          <w:lang w:bidi="en-GB"/>
        </w:rPr>
        <w:t xml:space="preserve">Pursuant to the definition in Annex 1 of European Commission Regulation (EC) No. 800/2008, the category of micro, small and medium enterprises </w:t>
      </w:r>
      <w:proofErr w:type="gramStart"/>
      <w:r w:rsidRPr="005A3674">
        <w:rPr>
          <w:sz w:val="18"/>
          <w:szCs w:val="18"/>
          <w:lang w:bidi="en-GB"/>
        </w:rPr>
        <w:t>includes</w:t>
      </w:r>
      <w:proofErr w:type="gramEnd"/>
      <w:r w:rsidRPr="005A3674">
        <w:rPr>
          <w:sz w:val="18"/>
          <w:szCs w:val="18"/>
          <w:lang w:bidi="en-GB"/>
        </w:rPr>
        <w:t xml:space="preserve"> companies having less than 250 employees and an annual turnover not exceeding</w:t>
      </w:r>
      <w:r w:rsidRPr="005A3674">
        <w:rPr>
          <w:lang w:bidi="en-GB"/>
        </w:rPr>
        <w:t xml:space="preserve"> </w:t>
      </w:r>
      <w:r w:rsidRPr="005A3674">
        <w:rPr>
          <w:rStyle w:val="italic"/>
          <w:sz w:val="18"/>
          <w:szCs w:val="18"/>
          <w:lang w:bidi="en-GB"/>
        </w:rPr>
        <w:t>EUR</w:t>
      </w:r>
      <w:r w:rsidRPr="005A3674">
        <w:rPr>
          <w:lang w:bidi="en-GB"/>
        </w:rPr>
        <w:t xml:space="preserve"> </w:t>
      </w:r>
      <w:r w:rsidRPr="005A3674">
        <w:rPr>
          <w:sz w:val="18"/>
          <w:szCs w:val="18"/>
          <w:lang w:bidi="en-GB"/>
        </w:rPr>
        <w:t>50 million</w:t>
      </w:r>
      <w:r w:rsidRPr="005A3674">
        <w:rPr>
          <w:lang w:bidi="en-GB"/>
        </w:rPr>
        <w:t xml:space="preserve"> </w:t>
      </w:r>
      <w:r w:rsidRPr="005A3674">
        <w:rPr>
          <w:sz w:val="18"/>
          <w:szCs w:val="18"/>
          <w:lang w:bidi="en-GB"/>
        </w:rPr>
        <w:t>and/or an annual balance sheet in total not exceeding</w:t>
      </w:r>
      <w:r w:rsidRPr="005A3674">
        <w:rPr>
          <w:lang w:bidi="en-GB"/>
        </w:rPr>
        <w:t xml:space="preserve"> </w:t>
      </w:r>
      <w:r w:rsidRPr="005A3674">
        <w:rPr>
          <w:rStyle w:val="italic"/>
          <w:sz w:val="18"/>
          <w:szCs w:val="18"/>
          <w:lang w:bidi="en-GB"/>
        </w:rPr>
        <w:t>EUR</w:t>
      </w:r>
      <w:r w:rsidRPr="005A3674">
        <w:rPr>
          <w:lang w:bidi="en-GB"/>
        </w:rPr>
        <w:t xml:space="preserve"> </w:t>
      </w:r>
      <w:r w:rsidRPr="005A3674">
        <w:rPr>
          <w:sz w:val="18"/>
          <w:szCs w:val="18"/>
          <w:lang w:bidi="en-GB"/>
        </w:rPr>
        <w:t>43 million</w:t>
      </w:r>
      <w:r w:rsidRPr="005A3674">
        <w:rPr>
          <w:rStyle w:val="italic"/>
          <w:sz w:val="18"/>
          <w:szCs w:val="18"/>
          <w:lang w:bidi="en-GB"/>
        </w:rPr>
        <w:t>.</w:t>
      </w:r>
    </w:p>
  </w:footnote>
  <w:footnote w:id="3">
    <w:p w14:paraId="60AF148A" w14:textId="77777777" w:rsidR="00173036" w:rsidRDefault="00173036" w:rsidP="00DB37CC">
      <w:pPr>
        <w:pStyle w:val="Vresteksts"/>
        <w:jc w:val="both"/>
        <w:rPr>
          <w:lang w:val="lv-LV"/>
        </w:rPr>
      </w:pPr>
      <w:r>
        <w:rPr>
          <w:rStyle w:val="Vresatsauce"/>
          <w:lang w:bidi="en-GB"/>
        </w:rPr>
        <w:footnoteRef/>
      </w:r>
      <w:r>
        <w:rPr>
          <w:lang w:bidi="en-GB"/>
        </w:rPr>
        <w:t xml:space="preserve"> The information included in the job description must thoroughly certify the compliance of the specialist's experience with the requirements of the Rules of procurement.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F6878" w14:textId="77777777" w:rsidR="00173036" w:rsidRDefault="00173036" w:rsidP="00511B32">
    <w:pPr>
      <w:pStyle w:val="Galvene"/>
      <w:framePr w:wrap="around" w:vAnchor="text" w:hAnchor="margin" w:xAlign="center" w:y="1"/>
      <w:rPr>
        <w:rStyle w:val="Lappusesnumurs"/>
      </w:rPr>
    </w:pPr>
    <w:r>
      <w:rPr>
        <w:rStyle w:val="Lappusesnumurs"/>
        <w:lang w:bidi="en-GB"/>
      </w:rPr>
      <w:fldChar w:fldCharType="begin"/>
    </w:r>
    <w:r>
      <w:rPr>
        <w:rStyle w:val="Lappusesnumurs"/>
        <w:lang w:bidi="en-GB"/>
      </w:rPr>
      <w:instrText xml:space="preserve">PAGE  </w:instrText>
    </w:r>
    <w:r>
      <w:rPr>
        <w:rStyle w:val="Lappusesnumurs"/>
        <w:lang w:bidi="en-GB"/>
      </w:rPr>
      <w:fldChar w:fldCharType="end"/>
    </w:r>
  </w:p>
  <w:p w14:paraId="2337A8F9" w14:textId="77777777" w:rsidR="00173036" w:rsidRDefault="0017303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9AF10" w14:textId="77777777" w:rsidR="00173036" w:rsidRPr="00112AAD" w:rsidRDefault="00173036" w:rsidP="00580407">
    <w:pPr>
      <w:pStyle w:val="Galvene"/>
      <w:jc w:val="center"/>
      <w:rPr>
        <w:b/>
        <w:color w:val="FF0000"/>
        <w:sz w:val="32"/>
        <w:szCs w:val="32"/>
        <w:lang w:val="lv-LV"/>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8995C" w14:textId="77777777" w:rsidR="00173036" w:rsidRDefault="00173036" w:rsidP="009C49A1">
    <w:pPr>
      <w:pStyle w:val="Galvene"/>
      <w:framePr w:wrap="around" w:vAnchor="text" w:hAnchor="margin" w:xAlign="center" w:y="1"/>
      <w:rPr>
        <w:rStyle w:val="Lappusesnumurs"/>
      </w:rPr>
    </w:pPr>
    <w:r>
      <w:rPr>
        <w:rStyle w:val="Lappusesnumurs"/>
        <w:lang w:bidi="en-GB"/>
      </w:rPr>
      <w:fldChar w:fldCharType="begin"/>
    </w:r>
    <w:r>
      <w:rPr>
        <w:rStyle w:val="Lappusesnumurs"/>
        <w:lang w:bidi="en-GB"/>
      </w:rPr>
      <w:instrText xml:space="preserve">PAGE  </w:instrText>
    </w:r>
    <w:r>
      <w:rPr>
        <w:rStyle w:val="Lappusesnumurs"/>
        <w:lang w:bidi="en-GB"/>
      </w:rPr>
      <w:fldChar w:fldCharType="end"/>
    </w:r>
  </w:p>
  <w:p w14:paraId="5EB03569" w14:textId="77777777" w:rsidR="00173036" w:rsidRDefault="00173036">
    <w:pPr>
      <w:pStyle w:val="Galve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378A3" w14:textId="77777777" w:rsidR="00173036" w:rsidRDefault="00173036">
    <w:pPr>
      <w:pStyle w:val="Galve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2D125" w14:textId="77777777" w:rsidR="00173036" w:rsidRPr="00F85C37" w:rsidRDefault="00173036" w:rsidP="0024153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378E"/>
    <w:multiLevelType w:val="multilevel"/>
    <w:tmpl w:val="F2CAD41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430" w:hanging="72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216" w:hanging="1080"/>
      </w:pPr>
      <w:rPr>
        <w:rFonts w:hint="default"/>
      </w:rPr>
    </w:lvl>
  </w:abstractNum>
  <w:abstractNum w:abstractNumId="1" w15:restartNumberingAfterBreak="0">
    <w:nsid w:val="06EA00C0"/>
    <w:multiLevelType w:val="multilevel"/>
    <w:tmpl w:val="0A12BA82"/>
    <w:lvl w:ilvl="0">
      <w:start w:val="2"/>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5D7687"/>
    <w:multiLevelType w:val="hybridMultilevel"/>
    <w:tmpl w:val="BAFCE6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3B51AD"/>
    <w:multiLevelType w:val="hybridMultilevel"/>
    <w:tmpl w:val="BD9C9D0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844C48"/>
    <w:multiLevelType w:val="hybridMultilevel"/>
    <w:tmpl w:val="42F2AD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555C72"/>
    <w:multiLevelType w:val="hybridMultilevel"/>
    <w:tmpl w:val="073E4D6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2B7161"/>
    <w:multiLevelType w:val="hybridMultilevel"/>
    <w:tmpl w:val="E37CD130"/>
    <w:lvl w:ilvl="0" w:tplc="6C10308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9494B11"/>
    <w:multiLevelType w:val="hybridMultilevel"/>
    <w:tmpl w:val="FE3841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E87E37"/>
    <w:multiLevelType w:val="multilevel"/>
    <w:tmpl w:val="99EC6E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CAF27AA"/>
    <w:multiLevelType w:val="hybridMultilevel"/>
    <w:tmpl w:val="4F782EC0"/>
    <w:lvl w:ilvl="0" w:tplc="37DC616E">
      <w:start w:val="1"/>
      <w:numFmt w:val="decimal"/>
      <w:lvlText w:val="%1."/>
      <w:lvlJc w:val="left"/>
      <w:pPr>
        <w:tabs>
          <w:tab w:val="num" w:pos="785"/>
        </w:tabs>
        <w:ind w:left="785"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E87F3B"/>
    <w:multiLevelType w:val="hybridMultilevel"/>
    <w:tmpl w:val="D3C60B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887E50"/>
    <w:multiLevelType w:val="multilevel"/>
    <w:tmpl w:val="4E48AF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DB14E6"/>
    <w:multiLevelType w:val="hybridMultilevel"/>
    <w:tmpl w:val="80EC7FC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4"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A8E3281"/>
    <w:multiLevelType w:val="multilevel"/>
    <w:tmpl w:val="8D86C9CA"/>
    <w:lvl w:ilvl="0">
      <w:start w:val="3"/>
      <w:numFmt w:val="decimal"/>
      <w:lvlText w:val="%1."/>
      <w:lvlJc w:val="left"/>
      <w:pPr>
        <w:ind w:left="390" w:hanging="390"/>
      </w:pPr>
      <w:rPr>
        <w:rFonts w:hint="default"/>
      </w:rPr>
    </w:lvl>
    <w:lvl w:ilvl="1">
      <w:start w:val="1"/>
      <w:numFmt w:val="decimal"/>
      <w:lvlText w:val="%1.%2."/>
      <w:lvlJc w:val="left"/>
      <w:pPr>
        <w:ind w:left="1140" w:hanging="720"/>
      </w:pPr>
      <w:rPr>
        <w:rFonts w:hint="default"/>
        <w:sz w:val="26"/>
        <w:szCs w:val="26"/>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2C2B3929"/>
    <w:multiLevelType w:val="hybridMultilevel"/>
    <w:tmpl w:val="258CB472"/>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17" w15:restartNumberingAfterBreak="0">
    <w:nsid w:val="2DF37D72"/>
    <w:multiLevelType w:val="hybridMultilevel"/>
    <w:tmpl w:val="B4247F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755C3A"/>
    <w:multiLevelType w:val="hybridMultilevel"/>
    <w:tmpl w:val="C200EB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F9055B8"/>
    <w:multiLevelType w:val="hybridMultilevel"/>
    <w:tmpl w:val="3E164E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43475E2"/>
    <w:multiLevelType w:val="hybridMultilevel"/>
    <w:tmpl w:val="821A81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55B1E2D"/>
    <w:multiLevelType w:val="hybridMultilevel"/>
    <w:tmpl w:val="CB922FE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5802850"/>
    <w:multiLevelType w:val="multilevel"/>
    <w:tmpl w:val="218684A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B59139E"/>
    <w:multiLevelType w:val="multilevel"/>
    <w:tmpl w:val="370879A4"/>
    <w:lvl w:ilvl="0">
      <w:start w:val="1"/>
      <w:numFmt w:val="decimal"/>
      <w:lvlText w:val="%1."/>
      <w:lvlJc w:val="left"/>
      <w:pPr>
        <w:ind w:left="360" w:hanging="360"/>
      </w:pPr>
      <w:rPr>
        <w:b/>
        <w:sz w:val="22"/>
        <w:szCs w:val="22"/>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640288"/>
    <w:multiLevelType w:val="multilevel"/>
    <w:tmpl w:val="6A8624E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A951F6"/>
    <w:multiLevelType w:val="multilevel"/>
    <w:tmpl w:val="08005B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4561A5"/>
    <w:multiLevelType w:val="multilevel"/>
    <w:tmpl w:val="528424A4"/>
    <w:lvl w:ilvl="0">
      <w:start w:val="2"/>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86"/>
        </w:tabs>
        <w:ind w:left="786" w:hanging="720"/>
      </w:pPr>
      <w:rPr>
        <w:rFonts w:cs="Times New Roman" w:hint="default"/>
      </w:rPr>
    </w:lvl>
    <w:lvl w:ilvl="4">
      <w:start w:val="1"/>
      <w:numFmt w:val="decimal"/>
      <w:lvlText w:val="%1.%2.%3.%4.%5."/>
      <w:lvlJc w:val="left"/>
      <w:pPr>
        <w:tabs>
          <w:tab w:val="num" w:pos="808"/>
        </w:tabs>
        <w:ind w:left="808" w:hanging="720"/>
      </w:pPr>
      <w:rPr>
        <w:rFonts w:cs="Times New Roman" w:hint="default"/>
      </w:rPr>
    </w:lvl>
    <w:lvl w:ilvl="5">
      <w:start w:val="1"/>
      <w:numFmt w:val="decimal"/>
      <w:lvlText w:val="%1.%2.%3.%4.%5.%6."/>
      <w:lvlJc w:val="left"/>
      <w:pPr>
        <w:tabs>
          <w:tab w:val="num" w:pos="1190"/>
        </w:tabs>
        <w:ind w:left="1190" w:hanging="1080"/>
      </w:pPr>
      <w:rPr>
        <w:rFonts w:cs="Times New Roman" w:hint="default"/>
      </w:rPr>
    </w:lvl>
    <w:lvl w:ilvl="6">
      <w:start w:val="1"/>
      <w:numFmt w:val="decimal"/>
      <w:lvlText w:val="%1.%2.%3.%4.%5.%6.%7."/>
      <w:lvlJc w:val="left"/>
      <w:pPr>
        <w:tabs>
          <w:tab w:val="num" w:pos="1212"/>
        </w:tabs>
        <w:ind w:left="1212" w:hanging="1080"/>
      </w:pPr>
      <w:rPr>
        <w:rFonts w:cs="Times New Roman" w:hint="default"/>
      </w:rPr>
    </w:lvl>
    <w:lvl w:ilvl="7">
      <w:start w:val="1"/>
      <w:numFmt w:val="decimal"/>
      <w:lvlText w:val="%1.%2.%3.%4.%5.%6.%7.%8."/>
      <w:lvlJc w:val="left"/>
      <w:pPr>
        <w:tabs>
          <w:tab w:val="num" w:pos="1594"/>
        </w:tabs>
        <w:ind w:left="1594" w:hanging="1440"/>
      </w:pPr>
      <w:rPr>
        <w:rFonts w:cs="Times New Roman" w:hint="default"/>
      </w:rPr>
    </w:lvl>
    <w:lvl w:ilvl="8">
      <w:start w:val="1"/>
      <w:numFmt w:val="decimal"/>
      <w:lvlText w:val="%1.%2.%3.%4.%5.%6.%7.%8.%9."/>
      <w:lvlJc w:val="left"/>
      <w:pPr>
        <w:tabs>
          <w:tab w:val="num" w:pos="1616"/>
        </w:tabs>
        <w:ind w:left="1616" w:hanging="1440"/>
      </w:pPr>
      <w:rPr>
        <w:rFonts w:cs="Times New Roman" w:hint="default"/>
      </w:rPr>
    </w:lvl>
  </w:abstractNum>
  <w:abstractNum w:abstractNumId="27" w15:restartNumberingAfterBreak="0">
    <w:nsid w:val="470001AC"/>
    <w:multiLevelType w:val="hybridMultilevel"/>
    <w:tmpl w:val="06A64994"/>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250FCD"/>
    <w:multiLevelType w:val="hybridMultilevel"/>
    <w:tmpl w:val="DA92B254"/>
    <w:lvl w:ilvl="0" w:tplc="C8329D4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8E25343"/>
    <w:multiLevelType w:val="hybridMultilevel"/>
    <w:tmpl w:val="06A64994"/>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CE06174"/>
    <w:multiLevelType w:val="multilevel"/>
    <w:tmpl w:val="7CB8188E"/>
    <w:lvl w:ilvl="0">
      <w:start w:val="1"/>
      <w:numFmt w:val="decimal"/>
      <w:lvlText w:val="%1."/>
      <w:lvlJc w:val="left"/>
      <w:pPr>
        <w:ind w:left="360" w:hanging="360"/>
      </w:pPr>
      <w:rPr>
        <w:b w:val="0"/>
      </w:rPr>
    </w:lvl>
    <w:lvl w:ilvl="1">
      <w:start w:val="1"/>
      <w:numFmt w:val="decimal"/>
      <w:lvlText w:val="%2."/>
      <w:lvlJc w:val="left"/>
      <w:pPr>
        <w:ind w:left="792" w:hanging="432"/>
      </w:pPr>
      <w:rPr>
        <w:rFonts w:hint="default"/>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FC0487E"/>
    <w:multiLevelType w:val="hybridMultilevel"/>
    <w:tmpl w:val="7F660616"/>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33" w15:restartNumberingAfterBreak="0">
    <w:nsid w:val="511D137B"/>
    <w:multiLevelType w:val="multilevel"/>
    <w:tmpl w:val="4E48AF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1930B6"/>
    <w:multiLevelType w:val="hybridMultilevel"/>
    <w:tmpl w:val="E620091C"/>
    <w:lvl w:ilvl="0" w:tplc="C8329D4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C5A3E33"/>
    <w:multiLevelType w:val="multilevel"/>
    <w:tmpl w:val="CDB6510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C330C3"/>
    <w:multiLevelType w:val="multilevel"/>
    <w:tmpl w:val="B57A822E"/>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decimal"/>
      <w:isLgl/>
      <w:lvlText w:val="%1.%2."/>
      <w:lvlJc w:val="left"/>
      <w:pPr>
        <w:tabs>
          <w:tab w:val="num" w:pos="862"/>
        </w:tabs>
        <w:ind w:left="862" w:hanging="720"/>
      </w:pPr>
      <w:rPr>
        <w:rFonts w:cs="Times New Roman" w:hint="default"/>
      </w:rPr>
    </w:lvl>
    <w:lvl w:ilvl="2">
      <w:start w:val="1"/>
      <w:numFmt w:val="decimal"/>
      <w:isLgl/>
      <w:lvlText w:val="%1.%2.%3."/>
      <w:lvlJc w:val="left"/>
      <w:pPr>
        <w:tabs>
          <w:tab w:val="num" w:pos="862"/>
        </w:tabs>
        <w:ind w:left="862" w:hanging="720"/>
      </w:pPr>
      <w:rPr>
        <w:rFonts w:cs="Times New Roman" w:hint="default"/>
      </w:rPr>
    </w:lvl>
    <w:lvl w:ilvl="3">
      <w:start w:val="1"/>
      <w:numFmt w:val="decimal"/>
      <w:isLgl/>
      <w:lvlText w:val="%1.%2.%3.%4."/>
      <w:lvlJc w:val="left"/>
      <w:pPr>
        <w:tabs>
          <w:tab w:val="num" w:pos="1222"/>
        </w:tabs>
        <w:ind w:left="1222" w:hanging="1080"/>
      </w:pPr>
      <w:rPr>
        <w:rFonts w:cs="Times New Roman" w:hint="default"/>
      </w:rPr>
    </w:lvl>
    <w:lvl w:ilvl="4">
      <w:start w:val="1"/>
      <w:numFmt w:val="decimal"/>
      <w:isLgl/>
      <w:lvlText w:val="%1.%2.%3.%4.%5."/>
      <w:lvlJc w:val="left"/>
      <w:pPr>
        <w:tabs>
          <w:tab w:val="num" w:pos="1582"/>
        </w:tabs>
        <w:ind w:left="1582" w:hanging="1440"/>
      </w:pPr>
      <w:rPr>
        <w:rFonts w:cs="Times New Roman" w:hint="default"/>
      </w:rPr>
    </w:lvl>
    <w:lvl w:ilvl="5">
      <w:start w:val="1"/>
      <w:numFmt w:val="decimal"/>
      <w:isLgl/>
      <w:lvlText w:val="%1.%2.%3.%4.%5.%6."/>
      <w:lvlJc w:val="left"/>
      <w:pPr>
        <w:tabs>
          <w:tab w:val="num" w:pos="1582"/>
        </w:tabs>
        <w:ind w:left="1582" w:hanging="1440"/>
      </w:pPr>
      <w:rPr>
        <w:rFonts w:cs="Times New Roman" w:hint="default"/>
      </w:rPr>
    </w:lvl>
    <w:lvl w:ilvl="6">
      <w:start w:val="1"/>
      <w:numFmt w:val="decimal"/>
      <w:isLgl/>
      <w:lvlText w:val="%1.%2.%3.%4.%5.%6.%7."/>
      <w:lvlJc w:val="left"/>
      <w:pPr>
        <w:tabs>
          <w:tab w:val="num" w:pos="1942"/>
        </w:tabs>
        <w:ind w:left="1942" w:hanging="1800"/>
      </w:pPr>
      <w:rPr>
        <w:rFonts w:cs="Times New Roman" w:hint="default"/>
      </w:rPr>
    </w:lvl>
    <w:lvl w:ilvl="7">
      <w:start w:val="1"/>
      <w:numFmt w:val="decimal"/>
      <w:isLgl/>
      <w:lvlText w:val="%1.%2.%3.%4.%5.%6.%7.%8."/>
      <w:lvlJc w:val="left"/>
      <w:pPr>
        <w:tabs>
          <w:tab w:val="num" w:pos="2302"/>
        </w:tabs>
        <w:ind w:left="2302" w:hanging="2160"/>
      </w:pPr>
      <w:rPr>
        <w:rFonts w:cs="Times New Roman" w:hint="default"/>
      </w:rPr>
    </w:lvl>
    <w:lvl w:ilvl="8">
      <w:start w:val="1"/>
      <w:numFmt w:val="decimal"/>
      <w:isLgl/>
      <w:lvlText w:val="%1.%2.%3.%4.%5.%6.%7.%8.%9."/>
      <w:lvlJc w:val="left"/>
      <w:pPr>
        <w:tabs>
          <w:tab w:val="num" w:pos="2302"/>
        </w:tabs>
        <w:ind w:left="2302" w:hanging="2160"/>
      </w:pPr>
      <w:rPr>
        <w:rFonts w:cs="Times New Roman" w:hint="default"/>
      </w:rPr>
    </w:lvl>
  </w:abstractNum>
  <w:abstractNum w:abstractNumId="37" w15:restartNumberingAfterBreak="0">
    <w:nsid w:val="657051A9"/>
    <w:multiLevelType w:val="hybridMultilevel"/>
    <w:tmpl w:val="10060EB2"/>
    <w:lvl w:ilvl="0" w:tplc="27AE8196">
      <w:start w:val="1"/>
      <w:numFmt w:val="decimal"/>
      <w:lvlText w:val="%1)"/>
      <w:lvlJc w:val="left"/>
      <w:pPr>
        <w:tabs>
          <w:tab w:val="num" w:pos="1211"/>
        </w:tabs>
        <w:ind w:left="1211"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8A66B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CD5CC6"/>
    <w:multiLevelType w:val="hybridMultilevel"/>
    <w:tmpl w:val="CF9AC6BC"/>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40" w15:restartNumberingAfterBreak="0">
    <w:nsid w:val="6A5D2E28"/>
    <w:multiLevelType w:val="hybridMultilevel"/>
    <w:tmpl w:val="A9F6C226"/>
    <w:lvl w:ilvl="0" w:tplc="37DC616E">
      <w:start w:val="1"/>
      <w:numFmt w:val="decimal"/>
      <w:lvlText w:val="%1."/>
      <w:lvlJc w:val="left"/>
      <w:pPr>
        <w:tabs>
          <w:tab w:val="num" w:pos="785"/>
        </w:tabs>
        <w:ind w:left="785"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B99284C"/>
    <w:multiLevelType w:val="hybridMultilevel"/>
    <w:tmpl w:val="1F4ACD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2" w15:restartNumberingAfterBreak="0">
    <w:nsid w:val="6D396212"/>
    <w:multiLevelType w:val="multilevel"/>
    <w:tmpl w:val="151E901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121A3"/>
    <w:multiLevelType w:val="hybridMultilevel"/>
    <w:tmpl w:val="514AD8F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76C5336B"/>
    <w:multiLevelType w:val="multilevel"/>
    <w:tmpl w:val="8E2CD2B4"/>
    <w:lvl w:ilvl="0">
      <w:start w:val="4"/>
      <w:numFmt w:val="decimal"/>
      <w:lvlText w:val="%1."/>
      <w:lvlJc w:val="left"/>
      <w:pPr>
        <w:ind w:left="720" w:hanging="720"/>
      </w:pPr>
      <w:rPr>
        <w:rFonts w:eastAsia="Times New Roman" w:hint="default"/>
      </w:rPr>
    </w:lvl>
    <w:lvl w:ilvl="1">
      <w:start w:val="2"/>
      <w:numFmt w:val="decimal"/>
      <w:lvlText w:val="%1.%2."/>
      <w:lvlJc w:val="left"/>
      <w:pPr>
        <w:ind w:left="720" w:hanging="720"/>
      </w:pPr>
      <w:rPr>
        <w:rFonts w:eastAsia="Times New Roman" w:hint="default"/>
      </w:rPr>
    </w:lvl>
    <w:lvl w:ilvl="2">
      <w:start w:val="14"/>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5" w15:restartNumberingAfterBreak="0">
    <w:nsid w:val="78DA172D"/>
    <w:multiLevelType w:val="multilevel"/>
    <w:tmpl w:val="4C18903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sz w:val="26"/>
        <w:szCs w:val="26"/>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A043E7F"/>
    <w:multiLevelType w:val="hybridMultilevel"/>
    <w:tmpl w:val="B68EE400"/>
    <w:lvl w:ilvl="0" w:tplc="0426000F">
      <w:start w:val="1"/>
      <w:numFmt w:val="decimal"/>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num w:numId="1">
    <w:abstractNumId w:val="37"/>
  </w:num>
  <w:num w:numId="2">
    <w:abstractNumId w:val="40"/>
  </w:num>
  <w:num w:numId="3">
    <w:abstractNumId w:val="45"/>
  </w:num>
  <w:num w:numId="4">
    <w:abstractNumId w:val="14"/>
  </w:num>
  <w:num w:numId="5">
    <w:abstractNumId w:val="30"/>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7"/>
  </w:num>
  <w:num w:numId="10">
    <w:abstractNumId w:val="15"/>
  </w:num>
  <w:num w:numId="11">
    <w:abstractNumId w:val="42"/>
  </w:num>
  <w:num w:numId="12">
    <w:abstractNumId w:val="24"/>
  </w:num>
  <w:num w:numId="13">
    <w:abstractNumId w:val="32"/>
  </w:num>
  <w:num w:numId="14">
    <w:abstractNumId w:val="11"/>
  </w:num>
  <w:num w:numId="15">
    <w:abstractNumId w:val="13"/>
  </w:num>
  <w:num w:numId="16">
    <w:abstractNumId w:val="5"/>
  </w:num>
  <w:num w:numId="17">
    <w:abstractNumId w:val="41"/>
  </w:num>
  <w:num w:numId="18">
    <w:abstractNumId w:val="21"/>
  </w:num>
  <w:num w:numId="19">
    <w:abstractNumId w:val="2"/>
  </w:num>
  <w:num w:numId="20">
    <w:abstractNumId w:val="19"/>
  </w:num>
  <w:num w:numId="21">
    <w:abstractNumId w:val="8"/>
  </w:num>
  <w:num w:numId="22">
    <w:abstractNumId w:val="18"/>
  </w:num>
  <w:num w:numId="23">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
  </w:num>
  <w:num w:numId="26">
    <w:abstractNumId w:val="12"/>
  </w:num>
  <w:num w:numId="27">
    <w:abstractNumId w:val="33"/>
  </w:num>
  <w:num w:numId="28">
    <w:abstractNumId w:val="27"/>
  </w:num>
  <w:num w:numId="29">
    <w:abstractNumId w:val="29"/>
  </w:num>
  <w:num w:numId="30">
    <w:abstractNumId w:val="23"/>
  </w:num>
  <w:num w:numId="31">
    <w:abstractNumId w:val="38"/>
  </w:num>
  <w:num w:numId="32">
    <w:abstractNumId w:val="20"/>
  </w:num>
  <w:num w:numId="33">
    <w:abstractNumId w:val="17"/>
  </w:num>
  <w:num w:numId="34">
    <w:abstractNumId w:val="34"/>
  </w:num>
  <w:num w:numId="35">
    <w:abstractNumId w:val="28"/>
  </w:num>
  <w:num w:numId="36">
    <w:abstractNumId w:val="26"/>
  </w:num>
  <w:num w:numId="37">
    <w:abstractNumId w:val="36"/>
  </w:num>
  <w:num w:numId="38">
    <w:abstractNumId w:val="0"/>
  </w:num>
  <w:num w:numId="39">
    <w:abstractNumId w:val="43"/>
  </w:num>
  <w:num w:numId="40">
    <w:abstractNumId w:val="10"/>
  </w:num>
  <w:num w:numId="41">
    <w:abstractNumId w:val="31"/>
  </w:num>
  <w:num w:numId="42">
    <w:abstractNumId w:val="9"/>
  </w:num>
  <w:num w:numId="43">
    <w:abstractNumId w:val="35"/>
  </w:num>
  <w:num w:numId="44">
    <w:abstractNumId w:val="1"/>
  </w:num>
  <w:num w:numId="45">
    <w:abstractNumId w:val="4"/>
  </w:num>
  <w:num w:numId="46">
    <w:abstractNumId w:val="39"/>
  </w:num>
  <w:num w:numId="47">
    <w:abstractNumId w:val="16"/>
  </w:num>
  <w:num w:numId="48">
    <w:abstractNumId w:val="46"/>
  </w:num>
  <w:num w:numId="49">
    <w:abstractNumId w:val="4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ga Didža">
    <w15:presenceInfo w15:providerId="AD" w15:userId="S-1-5-21-1392295500-4008925150-3175101875-26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1180D"/>
    <w:rsid w:val="000121EC"/>
    <w:rsid w:val="00014D6C"/>
    <w:rsid w:val="00020ADB"/>
    <w:rsid w:val="00025CAB"/>
    <w:rsid w:val="000260C5"/>
    <w:rsid w:val="00027FAE"/>
    <w:rsid w:val="00030E3E"/>
    <w:rsid w:val="00031055"/>
    <w:rsid w:val="00033249"/>
    <w:rsid w:val="00035027"/>
    <w:rsid w:val="00041BD0"/>
    <w:rsid w:val="000439E2"/>
    <w:rsid w:val="0005159E"/>
    <w:rsid w:val="000518DD"/>
    <w:rsid w:val="000539BE"/>
    <w:rsid w:val="00055DBD"/>
    <w:rsid w:val="00057246"/>
    <w:rsid w:val="00061DC2"/>
    <w:rsid w:val="00063FBE"/>
    <w:rsid w:val="00065937"/>
    <w:rsid w:val="00067D9F"/>
    <w:rsid w:val="000701BA"/>
    <w:rsid w:val="00070268"/>
    <w:rsid w:val="00071B64"/>
    <w:rsid w:val="00072AD3"/>
    <w:rsid w:val="00073004"/>
    <w:rsid w:val="00075057"/>
    <w:rsid w:val="00075637"/>
    <w:rsid w:val="000808CB"/>
    <w:rsid w:val="000818A6"/>
    <w:rsid w:val="000825E9"/>
    <w:rsid w:val="00082C61"/>
    <w:rsid w:val="0008576E"/>
    <w:rsid w:val="000910AC"/>
    <w:rsid w:val="0009186B"/>
    <w:rsid w:val="000926EB"/>
    <w:rsid w:val="00092A9B"/>
    <w:rsid w:val="0009399C"/>
    <w:rsid w:val="00093A75"/>
    <w:rsid w:val="000949A6"/>
    <w:rsid w:val="00095741"/>
    <w:rsid w:val="00097523"/>
    <w:rsid w:val="0009759D"/>
    <w:rsid w:val="000A5BE8"/>
    <w:rsid w:val="000A674C"/>
    <w:rsid w:val="000B1DF4"/>
    <w:rsid w:val="000B3DE8"/>
    <w:rsid w:val="000B6219"/>
    <w:rsid w:val="000C31A7"/>
    <w:rsid w:val="000D18F6"/>
    <w:rsid w:val="000D2AEB"/>
    <w:rsid w:val="000D35DD"/>
    <w:rsid w:val="000D394A"/>
    <w:rsid w:val="000D50A6"/>
    <w:rsid w:val="000D589F"/>
    <w:rsid w:val="000D63C5"/>
    <w:rsid w:val="000D7B9D"/>
    <w:rsid w:val="000E62DD"/>
    <w:rsid w:val="000E6A14"/>
    <w:rsid w:val="000F4ED8"/>
    <w:rsid w:val="000F7462"/>
    <w:rsid w:val="00100386"/>
    <w:rsid w:val="0010098C"/>
    <w:rsid w:val="001021D8"/>
    <w:rsid w:val="0010347D"/>
    <w:rsid w:val="00104583"/>
    <w:rsid w:val="00111AE8"/>
    <w:rsid w:val="00112AAD"/>
    <w:rsid w:val="001149A2"/>
    <w:rsid w:val="001152CB"/>
    <w:rsid w:val="00115DAF"/>
    <w:rsid w:val="00116DD8"/>
    <w:rsid w:val="00122FFF"/>
    <w:rsid w:val="0012303E"/>
    <w:rsid w:val="00123352"/>
    <w:rsid w:val="0012354C"/>
    <w:rsid w:val="00123C4D"/>
    <w:rsid w:val="0012693A"/>
    <w:rsid w:val="00126DCB"/>
    <w:rsid w:val="00134713"/>
    <w:rsid w:val="00134BCB"/>
    <w:rsid w:val="001355F0"/>
    <w:rsid w:val="00144227"/>
    <w:rsid w:val="001463C5"/>
    <w:rsid w:val="00146D84"/>
    <w:rsid w:val="0015068F"/>
    <w:rsid w:val="00151064"/>
    <w:rsid w:val="00154EDE"/>
    <w:rsid w:val="00155D3A"/>
    <w:rsid w:val="0015743E"/>
    <w:rsid w:val="00161184"/>
    <w:rsid w:val="00161545"/>
    <w:rsid w:val="00161B93"/>
    <w:rsid w:val="0016229E"/>
    <w:rsid w:val="00163354"/>
    <w:rsid w:val="00165277"/>
    <w:rsid w:val="001652C1"/>
    <w:rsid w:val="00170B0F"/>
    <w:rsid w:val="00173036"/>
    <w:rsid w:val="00174315"/>
    <w:rsid w:val="00174553"/>
    <w:rsid w:val="0017629E"/>
    <w:rsid w:val="00177E1D"/>
    <w:rsid w:val="0018095C"/>
    <w:rsid w:val="00181E31"/>
    <w:rsid w:val="00182D00"/>
    <w:rsid w:val="00186238"/>
    <w:rsid w:val="00191950"/>
    <w:rsid w:val="00193EBB"/>
    <w:rsid w:val="00196808"/>
    <w:rsid w:val="00197510"/>
    <w:rsid w:val="00197676"/>
    <w:rsid w:val="001A08D8"/>
    <w:rsid w:val="001A231E"/>
    <w:rsid w:val="001A24FB"/>
    <w:rsid w:val="001A3D9C"/>
    <w:rsid w:val="001A7EA5"/>
    <w:rsid w:val="001B0F4C"/>
    <w:rsid w:val="001B6CA0"/>
    <w:rsid w:val="001B76F3"/>
    <w:rsid w:val="001B7C16"/>
    <w:rsid w:val="001C0430"/>
    <w:rsid w:val="001C0DD0"/>
    <w:rsid w:val="001C1DD0"/>
    <w:rsid w:val="001C3B44"/>
    <w:rsid w:val="001C4FCF"/>
    <w:rsid w:val="001C567A"/>
    <w:rsid w:val="001C62C8"/>
    <w:rsid w:val="001C7C1E"/>
    <w:rsid w:val="001D19C0"/>
    <w:rsid w:val="001D2DF9"/>
    <w:rsid w:val="001D34E8"/>
    <w:rsid w:val="001D3507"/>
    <w:rsid w:val="001E1551"/>
    <w:rsid w:val="001E1A0A"/>
    <w:rsid w:val="001E23B1"/>
    <w:rsid w:val="001E31D9"/>
    <w:rsid w:val="001E3D1A"/>
    <w:rsid w:val="001E4B1F"/>
    <w:rsid w:val="001E567C"/>
    <w:rsid w:val="001F0C30"/>
    <w:rsid w:val="001F398D"/>
    <w:rsid w:val="001F3DD2"/>
    <w:rsid w:val="001F4F00"/>
    <w:rsid w:val="002007FD"/>
    <w:rsid w:val="00200B8C"/>
    <w:rsid w:val="0020165B"/>
    <w:rsid w:val="00203093"/>
    <w:rsid w:val="00203476"/>
    <w:rsid w:val="00203CC1"/>
    <w:rsid w:val="0020444B"/>
    <w:rsid w:val="0020466A"/>
    <w:rsid w:val="002073FE"/>
    <w:rsid w:val="0021047D"/>
    <w:rsid w:val="00212C13"/>
    <w:rsid w:val="00212D00"/>
    <w:rsid w:val="002156A0"/>
    <w:rsid w:val="00216C4F"/>
    <w:rsid w:val="00217C19"/>
    <w:rsid w:val="00224FCC"/>
    <w:rsid w:val="00226D88"/>
    <w:rsid w:val="0022726A"/>
    <w:rsid w:val="0023108C"/>
    <w:rsid w:val="00231800"/>
    <w:rsid w:val="0023376F"/>
    <w:rsid w:val="00233C10"/>
    <w:rsid w:val="00233CD5"/>
    <w:rsid w:val="00234DFF"/>
    <w:rsid w:val="002351A3"/>
    <w:rsid w:val="0024153F"/>
    <w:rsid w:val="00244B6E"/>
    <w:rsid w:val="00245179"/>
    <w:rsid w:val="00246CB3"/>
    <w:rsid w:val="002514B2"/>
    <w:rsid w:val="002514F1"/>
    <w:rsid w:val="00253398"/>
    <w:rsid w:val="002540CD"/>
    <w:rsid w:val="00254724"/>
    <w:rsid w:val="00254D0F"/>
    <w:rsid w:val="00256E06"/>
    <w:rsid w:val="0025741E"/>
    <w:rsid w:val="0025759D"/>
    <w:rsid w:val="00261251"/>
    <w:rsid w:val="002615CF"/>
    <w:rsid w:val="00261F91"/>
    <w:rsid w:val="0026212B"/>
    <w:rsid w:val="00267371"/>
    <w:rsid w:val="00270CFB"/>
    <w:rsid w:val="00271B14"/>
    <w:rsid w:val="00272BF8"/>
    <w:rsid w:val="0027351D"/>
    <w:rsid w:val="002749C2"/>
    <w:rsid w:val="00277E31"/>
    <w:rsid w:val="0028149F"/>
    <w:rsid w:val="0028305E"/>
    <w:rsid w:val="00294744"/>
    <w:rsid w:val="002A2117"/>
    <w:rsid w:val="002A3A52"/>
    <w:rsid w:val="002A602C"/>
    <w:rsid w:val="002B1F56"/>
    <w:rsid w:val="002B27AE"/>
    <w:rsid w:val="002B2CD0"/>
    <w:rsid w:val="002B481D"/>
    <w:rsid w:val="002B48AB"/>
    <w:rsid w:val="002B51DD"/>
    <w:rsid w:val="002B558C"/>
    <w:rsid w:val="002C18B2"/>
    <w:rsid w:val="002C1C9F"/>
    <w:rsid w:val="002C49CC"/>
    <w:rsid w:val="002C7132"/>
    <w:rsid w:val="002D45A8"/>
    <w:rsid w:val="002D5872"/>
    <w:rsid w:val="002E2A01"/>
    <w:rsid w:val="002E2D8B"/>
    <w:rsid w:val="002E477E"/>
    <w:rsid w:val="002F3B19"/>
    <w:rsid w:val="002F4887"/>
    <w:rsid w:val="002F775E"/>
    <w:rsid w:val="003014C1"/>
    <w:rsid w:val="0030530A"/>
    <w:rsid w:val="00305661"/>
    <w:rsid w:val="00307B70"/>
    <w:rsid w:val="00307FEF"/>
    <w:rsid w:val="0031051A"/>
    <w:rsid w:val="00311672"/>
    <w:rsid w:val="00312505"/>
    <w:rsid w:val="00313D8B"/>
    <w:rsid w:val="00316AB3"/>
    <w:rsid w:val="003177E2"/>
    <w:rsid w:val="0032090E"/>
    <w:rsid w:val="00321E4F"/>
    <w:rsid w:val="00324B7C"/>
    <w:rsid w:val="003302DC"/>
    <w:rsid w:val="00330FAE"/>
    <w:rsid w:val="00331C6B"/>
    <w:rsid w:val="00333873"/>
    <w:rsid w:val="00333DCB"/>
    <w:rsid w:val="0033422A"/>
    <w:rsid w:val="00336256"/>
    <w:rsid w:val="00341D7F"/>
    <w:rsid w:val="00342279"/>
    <w:rsid w:val="00342335"/>
    <w:rsid w:val="003424F1"/>
    <w:rsid w:val="00344221"/>
    <w:rsid w:val="003454A4"/>
    <w:rsid w:val="003465D8"/>
    <w:rsid w:val="00346E4E"/>
    <w:rsid w:val="00346E9B"/>
    <w:rsid w:val="00347421"/>
    <w:rsid w:val="00350AFD"/>
    <w:rsid w:val="003515A5"/>
    <w:rsid w:val="0035235D"/>
    <w:rsid w:val="00353449"/>
    <w:rsid w:val="003538A6"/>
    <w:rsid w:val="00354E66"/>
    <w:rsid w:val="00354FD8"/>
    <w:rsid w:val="00360560"/>
    <w:rsid w:val="00360A36"/>
    <w:rsid w:val="003616EC"/>
    <w:rsid w:val="00362131"/>
    <w:rsid w:val="00363607"/>
    <w:rsid w:val="0036361E"/>
    <w:rsid w:val="003648EC"/>
    <w:rsid w:val="00364B11"/>
    <w:rsid w:val="00371D17"/>
    <w:rsid w:val="003725EC"/>
    <w:rsid w:val="00373B7D"/>
    <w:rsid w:val="00376533"/>
    <w:rsid w:val="003766EF"/>
    <w:rsid w:val="00380204"/>
    <w:rsid w:val="00384813"/>
    <w:rsid w:val="00385182"/>
    <w:rsid w:val="00386CA1"/>
    <w:rsid w:val="003907A0"/>
    <w:rsid w:val="00396BDA"/>
    <w:rsid w:val="003A1E59"/>
    <w:rsid w:val="003A5FAC"/>
    <w:rsid w:val="003A6089"/>
    <w:rsid w:val="003B0AA3"/>
    <w:rsid w:val="003B0AE5"/>
    <w:rsid w:val="003B196F"/>
    <w:rsid w:val="003B2865"/>
    <w:rsid w:val="003B41F2"/>
    <w:rsid w:val="003B627D"/>
    <w:rsid w:val="003C08ED"/>
    <w:rsid w:val="003C0FA6"/>
    <w:rsid w:val="003C2EF3"/>
    <w:rsid w:val="003C5774"/>
    <w:rsid w:val="003C5843"/>
    <w:rsid w:val="003C666B"/>
    <w:rsid w:val="003C73B2"/>
    <w:rsid w:val="003D2E33"/>
    <w:rsid w:val="003D361F"/>
    <w:rsid w:val="003D64A1"/>
    <w:rsid w:val="003D6D8F"/>
    <w:rsid w:val="003D7613"/>
    <w:rsid w:val="003E09C2"/>
    <w:rsid w:val="003E1189"/>
    <w:rsid w:val="003E4725"/>
    <w:rsid w:val="003E6575"/>
    <w:rsid w:val="003F1C4D"/>
    <w:rsid w:val="003F22D1"/>
    <w:rsid w:val="003F2F9B"/>
    <w:rsid w:val="003F39EF"/>
    <w:rsid w:val="004043C0"/>
    <w:rsid w:val="00404DF9"/>
    <w:rsid w:val="00405B3A"/>
    <w:rsid w:val="00407E21"/>
    <w:rsid w:val="00412048"/>
    <w:rsid w:val="00413CA4"/>
    <w:rsid w:val="00414D13"/>
    <w:rsid w:val="004172C3"/>
    <w:rsid w:val="004174CF"/>
    <w:rsid w:val="00417FD7"/>
    <w:rsid w:val="0042189D"/>
    <w:rsid w:val="00422B49"/>
    <w:rsid w:val="00422E1D"/>
    <w:rsid w:val="00426CCA"/>
    <w:rsid w:val="00434B04"/>
    <w:rsid w:val="00435072"/>
    <w:rsid w:val="00440EA6"/>
    <w:rsid w:val="00442C75"/>
    <w:rsid w:val="00445197"/>
    <w:rsid w:val="00445CEC"/>
    <w:rsid w:val="004460FF"/>
    <w:rsid w:val="004469F6"/>
    <w:rsid w:val="00451B85"/>
    <w:rsid w:val="00451E8E"/>
    <w:rsid w:val="00454440"/>
    <w:rsid w:val="0046045E"/>
    <w:rsid w:val="00461E0B"/>
    <w:rsid w:val="004626D0"/>
    <w:rsid w:val="004758EC"/>
    <w:rsid w:val="00481950"/>
    <w:rsid w:val="004920D1"/>
    <w:rsid w:val="00492540"/>
    <w:rsid w:val="00492FB6"/>
    <w:rsid w:val="00495579"/>
    <w:rsid w:val="004A3621"/>
    <w:rsid w:val="004A469E"/>
    <w:rsid w:val="004A6268"/>
    <w:rsid w:val="004A68B7"/>
    <w:rsid w:val="004A710C"/>
    <w:rsid w:val="004B21B1"/>
    <w:rsid w:val="004B28B5"/>
    <w:rsid w:val="004B2ECB"/>
    <w:rsid w:val="004B41F7"/>
    <w:rsid w:val="004B6659"/>
    <w:rsid w:val="004B6D2B"/>
    <w:rsid w:val="004C1941"/>
    <w:rsid w:val="004C5A7B"/>
    <w:rsid w:val="004C70DC"/>
    <w:rsid w:val="004C7240"/>
    <w:rsid w:val="004D1FBC"/>
    <w:rsid w:val="004D3BB2"/>
    <w:rsid w:val="004D4076"/>
    <w:rsid w:val="004D4EDB"/>
    <w:rsid w:val="004D5739"/>
    <w:rsid w:val="004D5D12"/>
    <w:rsid w:val="004F380A"/>
    <w:rsid w:val="004F7899"/>
    <w:rsid w:val="004F7ABA"/>
    <w:rsid w:val="00500D4C"/>
    <w:rsid w:val="005010AB"/>
    <w:rsid w:val="005024E0"/>
    <w:rsid w:val="00503052"/>
    <w:rsid w:val="0050553F"/>
    <w:rsid w:val="00511145"/>
    <w:rsid w:val="00511B32"/>
    <w:rsid w:val="005158F4"/>
    <w:rsid w:val="005201B9"/>
    <w:rsid w:val="00522F54"/>
    <w:rsid w:val="005250F4"/>
    <w:rsid w:val="00526832"/>
    <w:rsid w:val="0052752D"/>
    <w:rsid w:val="005278F3"/>
    <w:rsid w:val="005308ED"/>
    <w:rsid w:val="005321CF"/>
    <w:rsid w:val="0053261A"/>
    <w:rsid w:val="00535E17"/>
    <w:rsid w:val="005366A7"/>
    <w:rsid w:val="00546F30"/>
    <w:rsid w:val="005472DE"/>
    <w:rsid w:val="005503FB"/>
    <w:rsid w:val="00551F1E"/>
    <w:rsid w:val="00553095"/>
    <w:rsid w:val="00561E96"/>
    <w:rsid w:val="00563019"/>
    <w:rsid w:val="005668DD"/>
    <w:rsid w:val="00567C1F"/>
    <w:rsid w:val="005700DF"/>
    <w:rsid w:val="00573CD9"/>
    <w:rsid w:val="0057407D"/>
    <w:rsid w:val="005771CE"/>
    <w:rsid w:val="005779F1"/>
    <w:rsid w:val="00580407"/>
    <w:rsid w:val="00580CAB"/>
    <w:rsid w:val="00580E41"/>
    <w:rsid w:val="00582584"/>
    <w:rsid w:val="005847DC"/>
    <w:rsid w:val="00585A73"/>
    <w:rsid w:val="00585A92"/>
    <w:rsid w:val="00586816"/>
    <w:rsid w:val="00586E01"/>
    <w:rsid w:val="00590817"/>
    <w:rsid w:val="00592500"/>
    <w:rsid w:val="00592CBC"/>
    <w:rsid w:val="0059356F"/>
    <w:rsid w:val="00594A0D"/>
    <w:rsid w:val="005960C0"/>
    <w:rsid w:val="00597ED4"/>
    <w:rsid w:val="005A0DF1"/>
    <w:rsid w:val="005A11C2"/>
    <w:rsid w:val="005A128D"/>
    <w:rsid w:val="005A320B"/>
    <w:rsid w:val="005A62A2"/>
    <w:rsid w:val="005B1CBA"/>
    <w:rsid w:val="005B3F84"/>
    <w:rsid w:val="005B4D84"/>
    <w:rsid w:val="005B63D3"/>
    <w:rsid w:val="005B7E7F"/>
    <w:rsid w:val="005C0B19"/>
    <w:rsid w:val="005C1BC4"/>
    <w:rsid w:val="005C2FCE"/>
    <w:rsid w:val="005C3583"/>
    <w:rsid w:val="005D30CB"/>
    <w:rsid w:val="005D33BE"/>
    <w:rsid w:val="005E0354"/>
    <w:rsid w:val="005E26C2"/>
    <w:rsid w:val="005E2BE4"/>
    <w:rsid w:val="005E75B9"/>
    <w:rsid w:val="00600A7E"/>
    <w:rsid w:val="006010FA"/>
    <w:rsid w:val="00603362"/>
    <w:rsid w:val="0060553C"/>
    <w:rsid w:val="00607A37"/>
    <w:rsid w:val="00607C55"/>
    <w:rsid w:val="00607F42"/>
    <w:rsid w:val="00610CA7"/>
    <w:rsid w:val="006138E8"/>
    <w:rsid w:val="00614CEE"/>
    <w:rsid w:val="00616396"/>
    <w:rsid w:val="00617C14"/>
    <w:rsid w:val="00624173"/>
    <w:rsid w:val="006328A1"/>
    <w:rsid w:val="006370CD"/>
    <w:rsid w:val="006379E1"/>
    <w:rsid w:val="00640B30"/>
    <w:rsid w:val="006413B8"/>
    <w:rsid w:val="00643153"/>
    <w:rsid w:val="00647F49"/>
    <w:rsid w:val="006529AC"/>
    <w:rsid w:val="006532E8"/>
    <w:rsid w:val="006537D2"/>
    <w:rsid w:val="006600B1"/>
    <w:rsid w:val="00662C1D"/>
    <w:rsid w:val="00662C5D"/>
    <w:rsid w:val="00664B38"/>
    <w:rsid w:val="006659B0"/>
    <w:rsid w:val="00666AEC"/>
    <w:rsid w:val="00672816"/>
    <w:rsid w:val="0067775D"/>
    <w:rsid w:val="0068069E"/>
    <w:rsid w:val="00680F79"/>
    <w:rsid w:val="00683301"/>
    <w:rsid w:val="006837D5"/>
    <w:rsid w:val="0068535C"/>
    <w:rsid w:val="006863DD"/>
    <w:rsid w:val="00691697"/>
    <w:rsid w:val="0069213B"/>
    <w:rsid w:val="006952E6"/>
    <w:rsid w:val="006962A3"/>
    <w:rsid w:val="006A05F6"/>
    <w:rsid w:val="006A07A6"/>
    <w:rsid w:val="006A4AFC"/>
    <w:rsid w:val="006A7289"/>
    <w:rsid w:val="006B0EBF"/>
    <w:rsid w:val="006B3BED"/>
    <w:rsid w:val="006B64DA"/>
    <w:rsid w:val="006B6EBC"/>
    <w:rsid w:val="006C19C9"/>
    <w:rsid w:val="006C4CD4"/>
    <w:rsid w:val="006D0CFC"/>
    <w:rsid w:val="006D0D21"/>
    <w:rsid w:val="006D2722"/>
    <w:rsid w:val="006D3925"/>
    <w:rsid w:val="006D5214"/>
    <w:rsid w:val="006D662B"/>
    <w:rsid w:val="006E00B1"/>
    <w:rsid w:val="006E0DFB"/>
    <w:rsid w:val="006E1222"/>
    <w:rsid w:val="006E140D"/>
    <w:rsid w:val="006E24CD"/>
    <w:rsid w:val="006E4B72"/>
    <w:rsid w:val="006E725B"/>
    <w:rsid w:val="006E7DFA"/>
    <w:rsid w:val="006E7F99"/>
    <w:rsid w:val="006F0C5E"/>
    <w:rsid w:val="007008CB"/>
    <w:rsid w:val="00701A35"/>
    <w:rsid w:val="00702E36"/>
    <w:rsid w:val="0070473C"/>
    <w:rsid w:val="00704E7B"/>
    <w:rsid w:val="0070604D"/>
    <w:rsid w:val="0070683B"/>
    <w:rsid w:val="0071778F"/>
    <w:rsid w:val="00717E1F"/>
    <w:rsid w:val="00721E10"/>
    <w:rsid w:val="00722792"/>
    <w:rsid w:val="007241CB"/>
    <w:rsid w:val="00725353"/>
    <w:rsid w:val="00725DBC"/>
    <w:rsid w:val="0072682D"/>
    <w:rsid w:val="007279C1"/>
    <w:rsid w:val="007312C4"/>
    <w:rsid w:val="007330D4"/>
    <w:rsid w:val="00733C79"/>
    <w:rsid w:val="00733FFB"/>
    <w:rsid w:val="007340AE"/>
    <w:rsid w:val="00734227"/>
    <w:rsid w:val="00736D67"/>
    <w:rsid w:val="007376E4"/>
    <w:rsid w:val="007420E5"/>
    <w:rsid w:val="00742F6D"/>
    <w:rsid w:val="00744367"/>
    <w:rsid w:val="00745938"/>
    <w:rsid w:val="00745ED0"/>
    <w:rsid w:val="007462F4"/>
    <w:rsid w:val="007470F8"/>
    <w:rsid w:val="00747A6B"/>
    <w:rsid w:val="00747D0C"/>
    <w:rsid w:val="00753F74"/>
    <w:rsid w:val="007579F2"/>
    <w:rsid w:val="00765A2C"/>
    <w:rsid w:val="00774C64"/>
    <w:rsid w:val="00776E89"/>
    <w:rsid w:val="00780951"/>
    <w:rsid w:val="007828AF"/>
    <w:rsid w:val="0078343B"/>
    <w:rsid w:val="00784A39"/>
    <w:rsid w:val="0078652E"/>
    <w:rsid w:val="007866C6"/>
    <w:rsid w:val="00790906"/>
    <w:rsid w:val="007910B9"/>
    <w:rsid w:val="0079277F"/>
    <w:rsid w:val="0079726E"/>
    <w:rsid w:val="007A0E10"/>
    <w:rsid w:val="007A1BB2"/>
    <w:rsid w:val="007A33D6"/>
    <w:rsid w:val="007A69B7"/>
    <w:rsid w:val="007B0C9F"/>
    <w:rsid w:val="007B1796"/>
    <w:rsid w:val="007B2071"/>
    <w:rsid w:val="007B2999"/>
    <w:rsid w:val="007B4B52"/>
    <w:rsid w:val="007B53FB"/>
    <w:rsid w:val="007B5406"/>
    <w:rsid w:val="007B5A37"/>
    <w:rsid w:val="007B7403"/>
    <w:rsid w:val="007C2023"/>
    <w:rsid w:val="007C79E1"/>
    <w:rsid w:val="007C7D4D"/>
    <w:rsid w:val="007D1718"/>
    <w:rsid w:val="007D3486"/>
    <w:rsid w:val="007D553C"/>
    <w:rsid w:val="007E19B6"/>
    <w:rsid w:val="007E5F1A"/>
    <w:rsid w:val="007E6556"/>
    <w:rsid w:val="007E6D7F"/>
    <w:rsid w:val="007F04AE"/>
    <w:rsid w:val="007F1023"/>
    <w:rsid w:val="007F52DA"/>
    <w:rsid w:val="007F5659"/>
    <w:rsid w:val="007F6965"/>
    <w:rsid w:val="00803793"/>
    <w:rsid w:val="0080397B"/>
    <w:rsid w:val="00804075"/>
    <w:rsid w:val="00810BA7"/>
    <w:rsid w:val="00812574"/>
    <w:rsid w:val="00815A48"/>
    <w:rsid w:val="008222F6"/>
    <w:rsid w:val="008270B9"/>
    <w:rsid w:val="00833312"/>
    <w:rsid w:val="00833526"/>
    <w:rsid w:val="00835531"/>
    <w:rsid w:val="0084055E"/>
    <w:rsid w:val="0084138E"/>
    <w:rsid w:val="00844742"/>
    <w:rsid w:val="00847A3A"/>
    <w:rsid w:val="00851446"/>
    <w:rsid w:val="00853450"/>
    <w:rsid w:val="008535B6"/>
    <w:rsid w:val="008577F8"/>
    <w:rsid w:val="00860695"/>
    <w:rsid w:val="0086327D"/>
    <w:rsid w:val="0086669F"/>
    <w:rsid w:val="008666B6"/>
    <w:rsid w:val="00866770"/>
    <w:rsid w:val="00867252"/>
    <w:rsid w:val="0086789C"/>
    <w:rsid w:val="00867AD7"/>
    <w:rsid w:val="008716B0"/>
    <w:rsid w:val="008718F0"/>
    <w:rsid w:val="008834B0"/>
    <w:rsid w:val="00885082"/>
    <w:rsid w:val="00886155"/>
    <w:rsid w:val="0089091F"/>
    <w:rsid w:val="00890B61"/>
    <w:rsid w:val="0089574A"/>
    <w:rsid w:val="00897B95"/>
    <w:rsid w:val="008A3FD5"/>
    <w:rsid w:val="008A4A99"/>
    <w:rsid w:val="008B4080"/>
    <w:rsid w:val="008B4427"/>
    <w:rsid w:val="008B5BBC"/>
    <w:rsid w:val="008C2C7A"/>
    <w:rsid w:val="008C2D0F"/>
    <w:rsid w:val="008C2ED6"/>
    <w:rsid w:val="008C3280"/>
    <w:rsid w:val="008C5B62"/>
    <w:rsid w:val="008C6B74"/>
    <w:rsid w:val="008C7538"/>
    <w:rsid w:val="008D31E1"/>
    <w:rsid w:val="008D4648"/>
    <w:rsid w:val="008D4F94"/>
    <w:rsid w:val="008D5837"/>
    <w:rsid w:val="008E1752"/>
    <w:rsid w:val="008E35EF"/>
    <w:rsid w:val="008E3889"/>
    <w:rsid w:val="008E3AA3"/>
    <w:rsid w:val="008E3C44"/>
    <w:rsid w:val="008E47FB"/>
    <w:rsid w:val="008E5671"/>
    <w:rsid w:val="008E5E62"/>
    <w:rsid w:val="008E6669"/>
    <w:rsid w:val="008F037A"/>
    <w:rsid w:val="008F0445"/>
    <w:rsid w:val="008F0625"/>
    <w:rsid w:val="008F1824"/>
    <w:rsid w:val="008F264F"/>
    <w:rsid w:val="008F3D85"/>
    <w:rsid w:val="008F3E00"/>
    <w:rsid w:val="00904425"/>
    <w:rsid w:val="00911C64"/>
    <w:rsid w:val="00911C74"/>
    <w:rsid w:val="0091555F"/>
    <w:rsid w:val="00915F63"/>
    <w:rsid w:val="00917129"/>
    <w:rsid w:val="00917789"/>
    <w:rsid w:val="0092293A"/>
    <w:rsid w:val="0092417A"/>
    <w:rsid w:val="00924DC5"/>
    <w:rsid w:val="00926FD0"/>
    <w:rsid w:val="009275C1"/>
    <w:rsid w:val="00930D8E"/>
    <w:rsid w:val="00931EA2"/>
    <w:rsid w:val="0093299A"/>
    <w:rsid w:val="0093384C"/>
    <w:rsid w:val="00934DAC"/>
    <w:rsid w:val="00937459"/>
    <w:rsid w:val="00940DB2"/>
    <w:rsid w:val="009410FC"/>
    <w:rsid w:val="009434C8"/>
    <w:rsid w:val="009473AB"/>
    <w:rsid w:val="009610E1"/>
    <w:rsid w:val="00961F67"/>
    <w:rsid w:val="00961FB4"/>
    <w:rsid w:val="00962973"/>
    <w:rsid w:val="00973E1F"/>
    <w:rsid w:val="00974BA6"/>
    <w:rsid w:val="009758B0"/>
    <w:rsid w:val="00976E99"/>
    <w:rsid w:val="009814AB"/>
    <w:rsid w:val="009837B9"/>
    <w:rsid w:val="00985618"/>
    <w:rsid w:val="00987211"/>
    <w:rsid w:val="009911B8"/>
    <w:rsid w:val="00993303"/>
    <w:rsid w:val="009938BE"/>
    <w:rsid w:val="00995CFD"/>
    <w:rsid w:val="00996E6B"/>
    <w:rsid w:val="009A14D7"/>
    <w:rsid w:val="009A486A"/>
    <w:rsid w:val="009A5E3F"/>
    <w:rsid w:val="009A69F7"/>
    <w:rsid w:val="009A71B3"/>
    <w:rsid w:val="009B2959"/>
    <w:rsid w:val="009B3705"/>
    <w:rsid w:val="009B419E"/>
    <w:rsid w:val="009B57CA"/>
    <w:rsid w:val="009C3140"/>
    <w:rsid w:val="009C315C"/>
    <w:rsid w:val="009C3B99"/>
    <w:rsid w:val="009C49A1"/>
    <w:rsid w:val="009C4D45"/>
    <w:rsid w:val="009C6B1C"/>
    <w:rsid w:val="009D02C3"/>
    <w:rsid w:val="009D06D5"/>
    <w:rsid w:val="009D3CE6"/>
    <w:rsid w:val="009E055A"/>
    <w:rsid w:val="009E6468"/>
    <w:rsid w:val="009E6656"/>
    <w:rsid w:val="009E7EFA"/>
    <w:rsid w:val="009F4AC2"/>
    <w:rsid w:val="009F5675"/>
    <w:rsid w:val="009F5FD9"/>
    <w:rsid w:val="00A04638"/>
    <w:rsid w:val="00A04B12"/>
    <w:rsid w:val="00A06B4B"/>
    <w:rsid w:val="00A074CF"/>
    <w:rsid w:val="00A13F18"/>
    <w:rsid w:val="00A14449"/>
    <w:rsid w:val="00A148B2"/>
    <w:rsid w:val="00A15BE6"/>
    <w:rsid w:val="00A17730"/>
    <w:rsid w:val="00A202B6"/>
    <w:rsid w:val="00A21FDF"/>
    <w:rsid w:val="00A2215A"/>
    <w:rsid w:val="00A23AAB"/>
    <w:rsid w:val="00A23D98"/>
    <w:rsid w:val="00A244F7"/>
    <w:rsid w:val="00A24DC6"/>
    <w:rsid w:val="00A26038"/>
    <w:rsid w:val="00A40A8C"/>
    <w:rsid w:val="00A50CBD"/>
    <w:rsid w:val="00A510A2"/>
    <w:rsid w:val="00A51629"/>
    <w:rsid w:val="00A51E5C"/>
    <w:rsid w:val="00A52775"/>
    <w:rsid w:val="00A5661F"/>
    <w:rsid w:val="00A56B59"/>
    <w:rsid w:val="00A57D78"/>
    <w:rsid w:val="00A617CF"/>
    <w:rsid w:val="00A6328B"/>
    <w:rsid w:val="00A63F0C"/>
    <w:rsid w:val="00A722F7"/>
    <w:rsid w:val="00A72F94"/>
    <w:rsid w:val="00A77D4D"/>
    <w:rsid w:val="00A81A76"/>
    <w:rsid w:val="00A8353F"/>
    <w:rsid w:val="00A8524E"/>
    <w:rsid w:val="00A85449"/>
    <w:rsid w:val="00A9011D"/>
    <w:rsid w:val="00A93112"/>
    <w:rsid w:val="00A942BC"/>
    <w:rsid w:val="00A95CC8"/>
    <w:rsid w:val="00AA0F6F"/>
    <w:rsid w:val="00AA5939"/>
    <w:rsid w:val="00AA62E1"/>
    <w:rsid w:val="00AA7242"/>
    <w:rsid w:val="00AA732E"/>
    <w:rsid w:val="00AB0431"/>
    <w:rsid w:val="00AB07A1"/>
    <w:rsid w:val="00AB13CA"/>
    <w:rsid w:val="00AB2908"/>
    <w:rsid w:val="00AB489E"/>
    <w:rsid w:val="00AB6A90"/>
    <w:rsid w:val="00AB6B95"/>
    <w:rsid w:val="00AC03C8"/>
    <w:rsid w:val="00AC3A35"/>
    <w:rsid w:val="00AC3E24"/>
    <w:rsid w:val="00AC7720"/>
    <w:rsid w:val="00AD01BD"/>
    <w:rsid w:val="00AD1F80"/>
    <w:rsid w:val="00AD7BA3"/>
    <w:rsid w:val="00AE05D1"/>
    <w:rsid w:val="00AE1D4B"/>
    <w:rsid w:val="00AE4416"/>
    <w:rsid w:val="00AE6319"/>
    <w:rsid w:val="00AE6390"/>
    <w:rsid w:val="00AE6E5E"/>
    <w:rsid w:val="00AE7F6A"/>
    <w:rsid w:val="00AF1EBA"/>
    <w:rsid w:val="00B014E7"/>
    <w:rsid w:val="00B0282F"/>
    <w:rsid w:val="00B03254"/>
    <w:rsid w:val="00B04287"/>
    <w:rsid w:val="00B04A81"/>
    <w:rsid w:val="00B05435"/>
    <w:rsid w:val="00B078BB"/>
    <w:rsid w:val="00B118BA"/>
    <w:rsid w:val="00B126BB"/>
    <w:rsid w:val="00B13417"/>
    <w:rsid w:val="00B21F7D"/>
    <w:rsid w:val="00B22681"/>
    <w:rsid w:val="00B240D8"/>
    <w:rsid w:val="00B2593D"/>
    <w:rsid w:val="00B3348D"/>
    <w:rsid w:val="00B34950"/>
    <w:rsid w:val="00B36AE2"/>
    <w:rsid w:val="00B449A0"/>
    <w:rsid w:val="00B44A9A"/>
    <w:rsid w:val="00B46C45"/>
    <w:rsid w:val="00B507A0"/>
    <w:rsid w:val="00B50A6B"/>
    <w:rsid w:val="00B5111B"/>
    <w:rsid w:val="00B57582"/>
    <w:rsid w:val="00B57C00"/>
    <w:rsid w:val="00B7545F"/>
    <w:rsid w:val="00B75B1E"/>
    <w:rsid w:val="00B76439"/>
    <w:rsid w:val="00B76A1B"/>
    <w:rsid w:val="00B83C09"/>
    <w:rsid w:val="00B8410A"/>
    <w:rsid w:val="00B879F4"/>
    <w:rsid w:val="00B91BD2"/>
    <w:rsid w:val="00B92EA4"/>
    <w:rsid w:val="00B931E6"/>
    <w:rsid w:val="00B93D27"/>
    <w:rsid w:val="00B97246"/>
    <w:rsid w:val="00BA06EB"/>
    <w:rsid w:val="00BA0E43"/>
    <w:rsid w:val="00BA47FA"/>
    <w:rsid w:val="00BA6375"/>
    <w:rsid w:val="00BA6CBA"/>
    <w:rsid w:val="00BA6DA4"/>
    <w:rsid w:val="00BA6DDC"/>
    <w:rsid w:val="00BA7211"/>
    <w:rsid w:val="00BA78C9"/>
    <w:rsid w:val="00BB04AC"/>
    <w:rsid w:val="00BB4473"/>
    <w:rsid w:val="00BC0C25"/>
    <w:rsid w:val="00BC1272"/>
    <w:rsid w:val="00BC189A"/>
    <w:rsid w:val="00BC3B8E"/>
    <w:rsid w:val="00BC5C9D"/>
    <w:rsid w:val="00BC6313"/>
    <w:rsid w:val="00BC63D9"/>
    <w:rsid w:val="00BC6B10"/>
    <w:rsid w:val="00BC7E94"/>
    <w:rsid w:val="00BD453C"/>
    <w:rsid w:val="00BD55F1"/>
    <w:rsid w:val="00BE0B4C"/>
    <w:rsid w:val="00BE5607"/>
    <w:rsid w:val="00BF1039"/>
    <w:rsid w:val="00BF29F2"/>
    <w:rsid w:val="00BF4881"/>
    <w:rsid w:val="00BF678E"/>
    <w:rsid w:val="00C009D0"/>
    <w:rsid w:val="00C026D4"/>
    <w:rsid w:val="00C03E94"/>
    <w:rsid w:val="00C04752"/>
    <w:rsid w:val="00C056E2"/>
    <w:rsid w:val="00C10713"/>
    <w:rsid w:val="00C11649"/>
    <w:rsid w:val="00C122D0"/>
    <w:rsid w:val="00C13375"/>
    <w:rsid w:val="00C13507"/>
    <w:rsid w:val="00C14F2D"/>
    <w:rsid w:val="00C152D4"/>
    <w:rsid w:val="00C153DC"/>
    <w:rsid w:val="00C15CBC"/>
    <w:rsid w:val="00C17093"/>
    <w:rsid w:val="00C17874"/>
    <w:rsid w:val="00C20A76"/>
    <w:rsid w:val="00C2307B"/>
    <w:rsid w:val="00C26C43"/>
    <w:rsid w:val="00C2783B"/>
    <w:rsid w:val="00C27BCB"/>
    <w:rsid w:val="00C3027D"/>
    <w:rsid w:val="00C35714"/>
    <w:rsid w:val="00C41B99"/>
    <w:rsid w:val="00C43327"/>
    <w:rsid w:val="00C469B8"/>
    <w:rsid w:val="00C50449"/>
    <w:rsid w:val="00C528A8"/>
    <w:rsid w:val="00C54C6E"/>
    <w:rsid w:val="00C575FA"/>
    <w:rsid w:val="00C57D38"/>
    <w:rsid w:val="00C6049A"/>
    <w:rsid w:val="00C637E2"/>
    <w:rsid w:val="00C73313"/>
    <w:rsid w:val="00C746A3"/>
    <w:rsid w:val="00C76371"/>
    <w:rsid w:val="00C76725"/>
    <w:rsid w:val="00C76E1D"/>
    <w:rsid w:val="00C771E3"/>
    <w:rsid w:val="00C8078A"/>
    <w:rsid w:val="00C8392B"/>
    <w:rsid w:val="00C84E27"/>
    <w:rsid w:val="00C859E8"/>
    <w:rsid w:val="00C90973"/>
    <w:rsid w:val="00C94FB6"/>
    <w:rsid w:val="00C95BE9"/>
    <w:rsid w:val="00C97186"/>
    <w:rsid w:val="00CA03E2"/>
    <w:rsid w:val="00CA2F43"/>
    <w:rsid w:val="00CA3877"/>
    <w:rsid w:val="00CA446C"/>
    <w:rsid w:val="00CB0761"/>
    <w:rsid w:val="00CB09D8"/>
    <w:rsid w:val="00CB2A8D"/>
    <w:rsid w:val="00CB3398"/>
    <w:rsid w:val="00CB379D"/>
    <w:rsid w:val="00CB3BBB"/>
    <w:rsid w:val="00CB5C2E"/>
    <w:rsid w:val="00CC17A0"/>
    <w:rsid w:val="00CC3BF6"/>
    <w:rsid w:val="00CC4642"/>
    <w:rsid w:val="00CD3424"/>
    <w:rsid w:val="00CD4896"/>
    <w:rsid w:val="00CD5309"/>
    <w:rsid w:val="00CE04B2"/>
    <w:rsid w:val="00CE32C0"/>
    <w:rsid w:val="00CE4376"/>
    <w:rsid w:val="00CE539E"/>
    <w:rsid w:val="00CE6BE4"/>
    <w:rsid w:val="00CE7943"/>
    <w:rsid w:val="00CF0918"/>
    <w:rsid w:val="00CF1233"/>
    <w:rsid w:val="00CF2220"/>
    <w:rsid w:val="00D02611"/>
    <w:rsid w:val="00D03253"/>
    <w:rsid w:val="00D12FD6"/>
    <w:rsid w:val="00D14C45"/>
    <w:rsid w:val="00D15BF5"/>
    <w:rsid w:val="00D20A95"/>
    <w:rsid w:val="00D2216E"/>
    <w:rsid w:val="00D221BF"/>
    <w:rsid w:val="00D228B0"/>
    <w:rsid w:val="00D22B5A"/>
    <w:rsid w:val="00D25076"/>
    <w:rsid w:val="00D26AAA"/>
    <w:rsid w:val="00D26D41"/>
    <w:rsid w:val="00D2778C"/>
    <w:rsid w:val="00D30CC2"/>
    <w:rsid w:val="00D359E3"/>
    <w:rsid w:val="00D416A9"/>
    <w:rsid w:val="00D42F62"/>
    <w:rsid w:val="00D44522"/>
    <w:rsid w:val="00D45A7C"/>
    <w:rsid w:val="00D5128A"/>
    <w:rsid w:val="00D5151B"/>
    <w:rsid w:val="00D544F9"/>
    <w:rsid w:val="00D5562F"/>
    <w:rsid w:val="00D55F75"/>
    <w:rsid w:val="00D57DC8"/>
    <w:rsid w:val="00D6553D"/>
    <w:rsid w:val="00D66BBF"/>
    <w:rsid w:val="00D67900"/>
    <w:rsid w:val="00D7086B"/>
    <w:rsid w:val="00D71A58"/>
    <w:rsid w:val="00D82AF5"/>
    <w:rsid w:val="00D85C02"/>
    <w:rsid w:val="00D860E4"/>
    <w:rsid w:val="00D9019B"/>
    <w:rsid w:val="00D90255"/>
    <w:rsid w:val="00DA3A7A"/>
    <w:rsid w:val="00DA5563"/>
    <w:rsid w:val="00DA6410"/>
    <w:rsid w:val="00DB37CC"/>
    <w:rsid w:val="00DB583C"/>
    <w:rsid w:val="00DC022E"/>
    <w:rsid w:val="00DC11B6"/>
    <w:rsid w:val="00DC1803"/>
    <w:rsid w:val="00DC1F7B"/>
    <w:rsid w:val="00DC39B8"/>
    <w:rsid w:val="00DC6F87"/>
    <w:rsid w:val="00DD1EED"/>
    <w:rsid w:val="00DD572A"/>
    <w:rsid w:val="00DD69FA"/>
    <w:rsid w:val="00DD6B8B"/>
    <w:rsid w:val="00DD714B"/>
    <w:rsid w:val="00DD7D50"/>
    <w:rsid w:val="00DE1374"/>
    <w:rsid w:val="00DE46B3"/>
    <w:rsid w:val="00DE4EAC"/>
    <w:rsid w:val="00DF2269"/>
    <w:rsid w:val="00DF6602"/>
    <w:rsid w:val="00E02149"/>
    <w:rsid w:val="00E05B42"/>
    <w:rsid w:val="00E0746D"/>
    <w:rsid w:val="00E130FF"/>
    <w:rsid w:val="00E131B1"/>
    <w:rsid w:val="00E1382A"/>
    <w:rsid w:val="00E13B20"/>
    <w:rsid w:val="00E152A9"/>
    <w:rsid w:val="00E166E4"/>
    <w:rsid w:val="00E20286"/>
    <w:rsid w:val="00E204E3"/>
    <w:rsid w:val="00E23F79"/>
    <w:rsid w:val="00E2521B"/>
    <w:rsid w:val="00E252C8"/>
    <w:rsid w:val="00E2624E"/>
    <w:rsid w:val="00E27244"/>
    <w:rsid w:val="00E32FB8"/>
    <w:rsid w:val="00E41C24"/>
    <w:rsid w:val="00E41EF0"/>
    <w:rsid w:val="00E43238"/>
    <w:rsid w:val="00E459CD"/>
    <w:rsid w:val="00E46616"/>
    <w:rsid w:val="00E47A6C"/>
    <w:rsid w:val="00E55A0B"/>
    <w:rsid w:val="00E63E0D"/>
    <w:rsid w:val="00E66AF3"/>
    <w:rsid w:val="00E67F6A"/>
    <w:rsid w:val="00E73221"/>
    <w:rsid w:val="00E76B8D"/>
    <w:rsid w:val="00E76BC6"/>
    <w:rsid w:val="00E77042"/>
    <w:rsid w:val="00E77468"/>
    <w:rsid w:val="00E85566"/>
    <w:rsid w:val="00E90C7E"/>
    <w:rsid w:val="00E938FB"/>
    <w:rsid w:val="00EA02EE"/>
    <w:rsid w:val="00EA19FB"/>
    <w:rsid w:val="00EA4AC6"/>
    <w:rsid w:val="00EA51F3"/>
    <w:rsid w:val="00EA580E"/>
    <w:rsid w:val="00EA5E83"/>
    <w:rsid w:val="00EA75BA"/>
    <w:rsid w:val="00EB0A0C"/>
    <w:rsid w:val="00EB263F"/>
    <w:rsid w:val="00EB4FFC"/>
    <w:rsid w:val="00EB54D2"/>
    <w:rsid w:val="00EC068F"/>
    <w:rsid w:val="00EC1543"/>
    <w:rsid w:val="00EC2617"/>
    <w:rsid w:val="00EC4F0C"/>
    <w:rsid w:val="00EC53CC"/>
    <w:rsid w:val="00EC6302"/>
    <w:rsid w:val="00EC7323"/>
    <w:rsid w:val="00ED2E6F"/>
    <w:rsid w:val="00ED4E35"/>
    <w:rsid w:val="00ED68BC"/>
    <w:rsid w:val="00ED6919"/>
    <w:rsid w:val="00ED7160"/>
    <w:rsid w:val="00EE5422"/>
    <w:rsid w:val="00EE72A7"/>
    <w:rsid w:val="00EE7F0E"/>
    <w:rsid w:val="00EF04CF"/>
    <w:rsid w:val="00EF0702"/>
    <w:rsid w:val="00EF24DB"/>
    <w:rsid w:val="00EF55CB"/>
    <w:rsid w:val="00EF7436"/>
    <w:rsid w:val="00F05C6B"/>
    <w:rsid w:val="00F06D20"/>
    <w:rsid w:val="00F11AA9"/>
    <w:rsid w:val="00F127B7"/>
    <w:rsid w:val="00F13700"/>
    <w:rsid w:val="00F13F09"/>
    <w:rsid w:val="00F14976"/>
    <w:rsid w:val="00F14A37"/>
    <w:rsid w:val="00F2119E"/>
    <w:rsid w:val="00F239F4"/>
    <w:rsid w:val="00F317AE"/>
    <w:rsid w:val="00F347B1"/>
    <w:rsid w:val="00F34961"/>
    <w:rsid w:val="00F363FC"/>
    <w:rsid w:val="00F36407"/>
    <w:rsid w:val="00F36475"/>
    <w:rsid w:val="00F365B2"/>
    <w:rsid w:val="00F4401D"/>
    <w:rsid w:val="00F47F2A"/>
    <w:rsid w:val="00F5419D"/>
    <w:rsid w:val="00F547CE"/>
    <w:rsid w:val="00F547ED"/>
    <w:rsid w:val="00F54F61"/>
    <w:rsid w:val="00F55E9A"/>
    <w:rsid w:val="00F57CA2"/>
    <w:rsid w:val="00F57F40"/>
    <w:rsid w:val="00F60F66"/>
    <w:rsid w:val="00F6348E"/>
    <w:rsid w:val="00F63A6F"/>
    <w:rsid w:val="00F65C6E"/>
    <w:rsid w:val="00F66675"/>
    <w:rsid w:val="00F67762"/>
    <w:rsid w:val="00F71AFA"/>
    <w:rsid w:val="00F73001"/>
    <w:rsid w:val="00F74D30"/>
    <w:rsid w:val="00F75B63"/>
    <w:rsid w:val="00F75EE6"/>
    <w:rsid w:val="00F77448"/>
    <w:rsid w:val="00F81294"/>
    <w:rsid w:val="00F86682"/>
    <w:rsid w:val="00F87D0C"/>
    <w:rsid w:val="00F93FAC"/>
    <w:rsid w:val="00FA4E38"/>
    <w:rsid w:val="00FB32AA"/>
    <w:rsid w:val="00FB4002"/>
    <w:rsid w:val="00FC0431"/>
    <w:rsid w:val="00FC0C30"/>
    <w:rsid w:val="00FC180C"/>
    <w:rsid w:val="00FC449F"/>
    <w:rsid w:val="00FC53B1"/>
    <w:rsid w:val="00FC54D4"/>
    <w:rsid w:val="00FC5C2F"/>
    <w:rsid w:val="00FD1D18"/>
    <w:rsid w:val="00FD2412"/>
    <w:rsid w:val="00FD33F2"/>
    <w:rsid w:val="00FD3EFC"/>
    <w:rsid w:val="00FE09D7"/>
    <w:rsid w:val="00FE16B8"/>
    <w:rsid w:val="00FE38C3"/>
    <w:rsid w:val="00FE58B0"/>
    <w:rsid w:val="00FE6EEF"/>
    <w:rsid w:val="00FF37FE"/>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403B8"/>
  <w15:docId w15:val="{1E186ABF-D0B2-4889-BF27-60AB033A5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2726A"/>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uiPriority w:val="9"/>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aliases w:val="Footnote,Fußnote"/>
    <w:basedOn w:val="Parasts"/>
    <w:link w:val="VrestekstsRakstz"/>
    <w:uiPriority w:val="99"/>
    <w:rsid w:val="0022726A"/>
    <w:rPr>
      <w:sz w:val="20"/>
      <w:szCs w:val="20"/>
    </w:rPr>
  </w:style>
  <w:style w:type="character" w:customStyle="1" w:styleId="VrestekstsRakstz">
    <w:name w:val="Vēres teksts Rakstz."/>
    <w:aliases w:val="Footnote Rakstz.,Fußnote Rakstz."/>
    <w:basedOn w:val="Noklusjumarindkopasfonts"/>
    <w:link w:val="Vresteksts"/>
    <w:uiPriority w:val="99"/>
    <w:rsid w:val="0022726A"/>
    <w:rPr>
      <w:rFonts w:ascii="Times New Roman" w:eastAsia="Times New Roman" w:hAnsi="Times New Roman" w:cs="Times New Roman"/>
      <w:sz w:val="20"/>
      <w:szCs w:val="20"/>
      <w:lang w:val="en-GB"/>
    </w:rPr>
  </w:style>
  <w:style w:type="character" w:styleId="Vresatsauce">
    <w:name w:val="footnote reference"/>
    <w:aliases w:val="Footnote symbol"/>
    <w:uiPriority w:val="99"/>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basedOn w:val="Parasts"/>
    <w:link w:val="GalveneRakstz"/>
    <w:unhideWhenUsed/>
    <w:rsid w:val="0022726A"/>
    <w:pPr>
      <w:tabs>
        <w:tab w:val="center" w:pos="4153"/>
        <w:tab w:val="right" w:pos="8306"/>
      </w:tabs>
    </w:pPr>
  </w:style>
  <w:style w:type="character" w:customStyle="1" w:styleId="GalveneRakstz">
    <w:name w:val="Galvene Rakstz."/>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nhideWhenUsed/>
    <w:rsid w:val="0022726A"/>
    <w:pPr>
      <w:tabs>
        <w:tab w:val="center" w:pos="4153"/>
        <w:tab w:val="right" w:pos="8306"/>
      </w:tabs>
    </w:pPr>
  </w:style>
  <w:style w:type="character" w:customStyle="1" w:styleId="KjeneRakstz">
    <w:name w:val="Kājene Rakstz."/>
    <w:basedOn w:val="Noklusjumarindkopasfonts"/>
    <w:link w:val="Kjene"/>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uiPriority w:val="99"/>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uiPriority w:val="99"/>
    <w:qFormat/>
    <w:rsid w:val="009C49A1"/>
    <w:pPr>
      <w:keepLines/>
      <w:widowControl w:val="0"/>
      <w:numPr>
        <w:ilvl w:val="1"/>
        <w:numId w:val="6"/>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FF748D"/>
    <w:rPr>
      <w:b/>
      <w:bCs/>
    </w:rPr>
  </w:style>
  <w:style w:type="paragraph" w:customStyle="1" w:styleId="RakstzRakstz3CharChar0">
    <w:name w:val="Rakstz. Rakstz.3 Char Char"/>
    <w:basedOn w:val="Parasts"/>
    <w:rsid w:val="007312C4"/>
    <w:pPr>
      <w:spacing w:before="120" w:after="160" w:line="240" w:lineRule="exact"/>
      <w:ind w:firstLine="720"/>
      <w:jc w:val="both"/>
    </w:pPr>
    <w:rPr>
      <w:rFonts w:ascii="Verdana" w:hAnsi="Verdana"/>
      <w:sz w:val="20"/>
      <w:szCs w:val="20"/>
      <w:lang w:val="en-US"/>
    </w:rPr>
  </w:style>
  <w:style w:type="paragraph" w:customStyle="1" w:styleId="Sarakstarindkopa2">
    <w:name w:val="Saraksta rindkopa2"/>
    <w:basedOn w:val="Parasts"/>
    <w:rsid w:val="007312C4"/>
    <w:pPr>
      <w:spacing w:after="200" w:line="276" w:lineRule="auto"/>
      <w:ind w:left="720"/>
      <w:contextualSpacing/>
    </w:pPr>
    <w:rPr>
      <w:rFonts w:ascii="Calibri" w:hAnsi="Calibri"/>
      <w:sz w:val="22"/>
      <w:szCs w:val="22"/>
      <w:lang w:val="en-US"/>
    </w:rPr>
  </w:style>
  <w:style w:type="character" w:customStyle="1" w:styleId="Neatrisintapieminana1">
    <w:name w:val="Neatrisināta pieminēšana1"/>
    <w:basedOn w:val="Noklusjumarindkopasfonts"/>
    <w:uiPriority w:val="99"/>
    <w:semiHidden/>
    <w:unhideWhenUsed/>
    <w:rsid w:val="006A07A6"/>
    <w:rPr>
      <w:color w:val="605E5C"/>
      <w:shd w:val="clear" w:color="auto" w:fill="E1DFDD"/>
    </w:rPr>
  </w:style>
  <w:style w:type="paragraph" w:customStyle="1" w:styleId="specifikacijai">
    <w:name w:val="specifikacijai"/>
    <w:basedOn w:val="Parasts"/>
    <w:link w:val="specifikacijaiChar"/>
    <w:qFormat/>
    <w:rsid w:val="009F5FD9"/>
    <w:rPr>
      <w:rFonts w:cstheme="minorBidi"/>
      <w:iCs/>
      <w:lang w:val="lv-LV"/>
    </w:rPr>
  </w:style>
  <w:style w:type="character" w:customStyle="1" w:styleId="specifikacijaiChar">
    <w:name w:val="specifikacijai Char"/>
    <w:link w:val="specifikacijai"/>
    <w:locked/>
    <w:rsid w:val="009F5FD9"/>
    <w:rPr>
      <w:rFonts w:ascii="Times New Roman" w:eastAsia="Times New Roman" w:hAnsi="Times New Roman"/>
      <w:iCs/>
      <w:sz w:val="24"/>
      <w:szCs w:val="24"/>
    </w:rPr>
  </w:style>
  <w:style w:type="character" w:customStyle="1" w:styleId="Other">
    <w:name w:val="Other_"/>
    <w:basedOn w:val="Noklusjumarindkopasfonts"/>
    <w:link w:val="Other0"/>
    <w:rsid w:val="00F57F40"/>
    <w:rPr>
      <w:rFonts w:ascii="Times New Roman" w:eastAsia="Times New Roman" w:hAnsi="Times New Roman" w:cs="Times New Roman"/>
      <w:sz w:val="14"/>
      <w:szCs w:val="14"/>
      <w:shd w:val="clear" w:color="auto" w:fill="FFFFFF"/>
    </w:rPr>
  </w:style>
  <w:style w:type="paragraph" w:customStyle="1" w:styleId="Other0">
    <w:name w:val="Other"/>
    <w:basedOn w:val="Parasts"/>
    <w:link w:val="Other"/>
    <w:rsid w:val="00F57F40"/>
    <w:pPr>
      <w:widowControl w:val="0"/>
      <w:shd w:val="clear" w:color="auto" w:fill="FFFFFF"/>
      <w:ind w:firstLine="180"/>
    </w:pPr>
    <w:rPr>
      <w:sz w:val="14"/>
      <w:szCs w:val="14"/>
      <w:lang w:val="en-US"/>
    </w:rPr>
  </w:style>
  <w:style w:type="character" w:customStyle="1" w:styleId="Tablecaption">
    <w:name w:val="Table caption_"/>
    <w:basedOn w:val="Noklusjumarindkopasfonts"/>
    <w:link w:val="Tablecaption0"/>
    <w:rsid w:val="00F57F40"/>
    <w:rPr>
      <w:rFonts w:ascii="Times New Roman" w:eastAsia="Times New Roman" w:hAnsi="Times New Roman" w:cs="Times New Roman"/>
      <w:sz w:val="14"/>
      <w:szCs w:val="14"/>
      <w:shd w:val="clear" w:color="auto" w:fill="FFFFFF"/>
    </w:rPr>
  </w:style>
  <w:style w:type="paragraph" w:customStyle="1" w:styleId="Tablecaption0">
    <w:name w:val="Table caption"/>
    <w:basedOn w:val="Parasts"/>
    <w:link w:val="Tablecaption"/>
    <w:rsid w:val="00F57F40"/>
    <w:pPr>
      <w:widowControl w:val="0"/>
      <w:shd w:val="clear" w:color="auto" w:fill="FFFFFF"/>
    </w:pPr>
    <w:rPr>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66927589">
      <w:bodyDiv w:val="1"/>
      <w:marLeft w:val="0"/>
      <w:marRight w:val="0"/>
      <w:marTop w:val="0"/>
      <w:marBottom w:val="0"/>
      <w:divBdr>
        <w:top w:val="none" w:sz="0" w:space="0" w:color="auto"/>
        <w:left w:val="none" w:sz="0" w:space="0" w:color="auto"/>
        <w:bottom w:val="none" w:sz="0" w:space="0" w:color="auto"/>
        <w:right w:val="none" w:sz="0" w:space="0" w:color="auto"/>
      </w:divBdr>
    </w:div>
    <w:div w:id="79757947">
      <w:bodyDiv w:val="1"/>
      <w:marLeft w:val="0"/>
      <w:marRight w:val="0"/>
      <w:marTop w:val="0"/>
      <w:marBottom w:val="0"/>
      <w:divBdr>
        <w:top w:val="none" w:sz="0" w:space="0" w:color="auto"/>
        <w:left w:val="none" w:sz="0" w:space="0" w:color="auto"/>
        <w:bottom w:val="none" w:sz="0" w:space="0" w:color="auto"/>
        <w:right w:val="none" w:sz="0" w:space="0" w:color="auto"/>
      </w:divBdr>
      <w:divsChild>
        <w:div w:id="1256014226">
          <w:marLeft w:val="0"/>
          <w:marRight w:val="0"/>
          <w:marTop w:val="0"/>
          <w:marBottom w:val="0"/>
          <w:divBdr>
            <w:top w:val="none" w:sz="0" w:space="0" w:color="auto"/>
            <w:left w:val="none" w:sz="0" w:space="0" w:color="auto"/>
            <w:bottom w:val="none" w:sz="0" w:space="0" w:color="auto"/>
            <w:right w:val="none" w:sz="0" w:space="0" w:color="auto"/>
          </w:divBdr>
        </w:div>
        <w:div w:id="421025041">
          <w:marLeft w:val="0"/>
          <w:marRight w:val="0"/>
          <w:marTop w:val="0"/>
          <w:marBottom w:val="0"/>
          <w:divBdr>
            <w:top w:val="none" w:sz="0" w:space="0" w:color="auto"/>
            <w:left w:val="none" w:sz="0" w:space="0" w:color="auto"/>
            <w:bottom w:val="none" w:sz="0" w:space="0" w:color="auto"/>
            <w:right w:val="none" w:sz="0" w:space="0" w:color="auto"/>
          </w:divBdr>
        </w:div>
        <w:div w:id="2097970629">
          <w:marLeft w:val="0"/>
          <w:marRight w:val="0"/>
          <w:marTop w:val="0"/>
          <w:marBottom w:val="0"/>
          <w:divBdr>
            <w:top w:val="none" w:sz="0" w:space="0" w:color="auto"/>
            <w:left w:val="none" w:sz="0" w:space="0" w:color="auto"/>
            <w:bottom w:val="none" w:sz="0" w:space="0" w:color="auto"/>
            <w:right w:val="none" w:sz="0" w:space="0" w:color="auto"/>
          </w:divBdr>
        </w:div>
        <w:div w:id="480314449">
          <w:marLeft w:val="0"/>
          <w:marRight w:val="0"/>
          <w:marTop w:val="0"/>
          <w:marBottom w:val="0"/>
          <w:divBdr>
            <w:top w:val="none" w:sz="0" w:space="0" w:color="auto"/>
            <w:left w:val="none" w:sz="0" w:space="0" w:color="auto"/>
            <w:bottom w:val="none" w:sz="0" w:space="0" w:color="auto"/>
            <w:right w:val="none" w:sz="0" w:space="0" w:color="auto"/>
          </w:divBdr>
        </w:div>
        <w:div w:id="621114510">
          <w:marLeft w:val="0"/>
          <w:marRight w:val="0"/>
          <w:marTop w:val="0"/>
          <w:marBottom w:val="0"/>
          <w:divBdr>
            <w:top w:val="none" w:sz="0" w:space="0" w:color="auto"/>
            <w:left w:val="none" w:sz="0" w:space="0" w:color="auto"/>
            <w:bottom w:val="none" w:sz="0" w:space="0" w:color="auto"/>
            <w:right w:val="none" w:sz="0" w:space="0" w:color="auto"/>
          </w:divBdr>
        </w:div>
        <w:div w:id="568998172">
          <w:marLeft w:val="0"/>
          <w:marRight w:val="0"/>
          <w:marTop w:val="0"/>
          <w:marBottom w:val="0"/>
          <w:divBdr>
            <w:top w:val="none" w:sz="0" w:space="0" w:color="auto"/>
            <w:left w:val="none" w:sz="0" w:space="0" w:color="auto"/>
            <w:bottom w:val="none" w:sz="0" w:space="0" w:color="auto"/>
            <w:right w:val="none" w:sz="0" w:space="0" w:color="auto"/>
          </w:divBdr>
        </w:div>
        <w:div w:id="2114588209">
          <w:marLeft w:val="0"/>
          <w:marRight w:val="0"/>
          <w:marTop w:val="0"/>
          <w:marBottom w:val="0"/>
          <w:divBdr>
            <w:top w:val="none" w:sz="0" w:space="0" w:color="auto"/>
            <w:left w:val="none" w:sz="0" w:space="0" w:color="auto"/>
            <w:bottom w:val="none" w:sz="0" w:space="0" w:color="auto"/>
            <w:right w:val="none" w:sz="0" w:space="0" w:color="auto"/>
          </w:divBdr>
        </w:div>
        <w:div w:id="1801339843">
          <w:marLeft w:val="0"/>
          <w:marRight w:val="0"/>
          <w:marTop w:val="0"/>
          <w:marBottom w:val="0"/>
          <w:divBdr>
            <w:top w:val="none" w:sz="0" w:space="0" w:color="auto"/>
            <w:left w:val="none" w:sz="0" w:space="0" w:color="auto"/>
            <w:bottom w:val="none" w:sz="0" w:space="0" w:color="auto"/>
            <w:right w:val="none" w:sz="0" w:space="0" w:color="auto"/>
          </w:divBdr>
        </w:div>
        <w:div w:id="626668262">
          <w:marLeft w:val="0"/>
          <w:marRight w:val="0"/>
          <w:marTop w:val="0"/>
          <w:marBottom w:val="0"/>
          <w:divBdr>
            <w:top w:val="none" w:sz="0" w:space="0" w:color="auto"/>
            <w:left w:val="none" w:sz="0" w:space="0" w:color="auto"/>
            <w:bottom w:val="none" w:sz="0" w:space="0" w:color="auto"/>
            <w:right w:val="none" w:sz="0" w:space="0" w:color="auto"/>
          </w:divBdr>
        </w:div>
        <w:div w:id="809402098">
          <w:marLeft w:val="0"/>
          <w:marRight w:val="0"/>
          <w:marTop w:val="0"/>
          <w:marBottom w:val="0"/>
          <w:divBdr>
            <w:top w:val="none" w:sz="0" w:space="0" w:color="auto"/>
            <w:left w:val="none" w:sz="0" w:space="0" w:color="auto"/>
            <w:bottom w:val="none" w:sz="0" w:space="0" w:color="auto"/>
            <w:right w:val="none" w:sz="0" w:space="0" w:color="auto"/>
          </w:divBdr>
        </w:div>
        <w:div w:id="1119956110">
          <w:marLeft w:val="0"/>
          <w:marRight w:val="0"/>
          <w:marTop w:val="0"/>
          <w:marBottom w:val="0"/>
          <w:divBdr>
            <w:top w:val="none" w:sz="0" w:space="0" w:color="auto"/>
            <w:left w:val="none" w:sz="0" w:space="0" w:color="auto"/>
            <w:bottom w:val="none" w:sz="0" w:space="0" w:color="auto"/>
            <w:right w:val="none" w:sz="0" w:space="0" w:color="auto"/>
          </w:divBdr>
        </w:div>
        <w:div w:id="1729722859">
          <w:marLeft w:val="0"/>
          <w:marRight w:val="0"/>
          <w:marTop w:val="0"/>
          <w:marBottom w:val="0"/>
          <w:divBdr>
            <w:top w:val="none" w:sz="0" w:space="0" w:color="auto"/>
            <w:left w:val="none" w:sz="0" w:space="0" w:color="auto"/>
            <w:bottom w:val="none" w:sz="0" w:space="0" w:color="auto"/>
            <w:right w:val="none" w:sz="0" w:space="0" w:color="auto"/>
          </w:divBdr>
        </w:div>
        <w:div w:id="1749839197">
          <w:marLeft w:val="0"/>
          <w:marRight w:val="0"/>
          <w:marTop w:val="0"/>
          <w:marBottom w:val="0"/>
          <w:divBdr>
            <w:top w:val="none" w:sz="0" w:space="0" w:color="auto"/>
            <w:left w:val="none" w:sz="0" w:space="0" w:color="auto"/>
            <w:bottom w:val="none" w:sz="0" w:space="0" w:color="auto"/>
            <w:right w:val="none" w:sz="0" w:space="0" w:color="auto"/>
          </w:divBdr>
        </w:div>
        <w:div w:id="1096710466">
          <w:marLeft w:val="0"/>
          <w:marRight w:val="0"/>
          <w:marTop w:val="0"/>
          <w:marBottom w:val="0"/>
          <w:divBdr>
            <w:top w:val="none" w:sz="0" w:space="0" w:color="auto"/>
            <w:left w:val="none" w:sz="0" w:space="0" w:color="auto"/>
            <w:bottom w:val="none" w:sz="0" w:space="0" w:color="auto"/>
            <w:right w:val="none" w:sz="0" w:space="0" w:color="auto"/>
          </w:divBdr>
        </w:div>
        <w:div w:id="298852050">
          <w:marLeft w:val="0"/>
          <w:marRight w:val="0"/>
          <w:marTop w:val="0"/>
          <w:marBottom w:val="0"/>
          <w:divBdr>
            <w:top w:val="none" w:sz="0" w:space="0" w:color="auto"/>
            <w:left w:val="none" w:sz="0" w:space="0" w:color="auto"/>
            <w:bottom w:val="none" w:sz="0" w:space="0" w:color="auto"/>
            <w:right w:val="none" w:sz="0" w:space="0" w:color="auto"/>
          </w:divBdr>
        </w:div>
        <w:div w:id="2087336227">
          <w:marLeft w:val="0"/>
          <w:marRight w:val="0"/>
          <w:marTop w:val="0"/>
          <w:marBottom w:val="0"/>
          <w:divBdr>
            <w:top w:val="none" w:sz="0" w:space="0" w:color="auto"/>
            <w:left w:val="none" w:sz="0" w:space="0" w:color="auto"/>
            <w:bottom w:val="none" w:sz="0" w:space="0" w:color="auto"/>
            <w:right w:val="none" w:sz="0" w:space="0" w:color="auto"/>
          </w:divBdr>
        </w:div>
      </w:divsChild>
    </w:div>
    <w:div w:id="131562950">
      <w:bodyDiv w:val="1"/>
      <w:marLeft w:val="0"/>
      <w:marRight w:val="0"/>
      <w:marTop w:val="0"/>
      <w:marBottom w:val="0"/>
      <w:divBdr>
        <w:top w:val="none" w:sz="0" w:space="0" w:color="auto"/>
        <w:left w:val="none" w:sz="0" w:space="0" w:color="auto"/>
        <w:bottom w:val="none" w:sz="0" w:space="0" w:color="auto"/>
        <w:right w:val="none" w:sz="0" w:space="0" w:color="auto"/>
      </w:divBdr>
    </w:div>
    <w:div w:id="219946788">
      <w:bodyDiv w:val="1"/>
      <w:marLeft w:val="0"/>
      <w:marRight w:val="0"/>
      <w:marTop w:val="0"/>
      <w:marBottom w:val="0"/>
      <w:divBdr>
        <w:top w:val="none" w:sz="0" w:space="0" w:color="auto"/>
        <w:left w:val="none" w:sz="0" w:space="0" w:color="auto"/>
        <w:bottom w:val="none" w:sz="0" w:space="0" w:color="auto"/>
        <w:right w:val="none" w:sz="0" w:space="0" w:color="auto"/>
      </w:divBdr>
    </w:div>
    <w:div w:id="270819670">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953707026">
      <w:bodyDiv w:val="1"/>
      <w:marLeft w:val="0"/>
      <w:marRight w:val="0"/>
      <w:marTop w:val="0"/>
      <w:marBottom w:val="0"/>
      <w:divBdr>
        <w:top w:val="none" w:sz="0" w:space="0" w:color="auto"/>
        <w:left w:val="none" w:sz="0" w:space="0" w:color="auto"/>
        <w:bottom w:val="none" w:sz="0" w:space="0" w:color="auto"/>
        <w:right w:val="none" w:sz="0" w:space="0" w:color="auto"/>
      </w:divBdr>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3992571">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263566847">
      <w:bodyDiv w:val="1"/>
      <w:marLeft w:val="0"/>
      <w:marRight w:val="0"/>
      <w:marTop w:val="0"/>
      <w:marBottom w:val="0"/>
      <w:divBdr>
        <w:top w:val="none" w:sz="0" w:space="0" w:color="auto"/>
        <w:left w:val="none" w:sz="0" w:space="0" w:color="auto"/>
        <w:bottom w:val="none" w:sz="0" w:space="0" w:color="auto"/>
        <w:right w:val="none" w:sz="0" w:space="0" w:color="auto"/>
      </w:divBdr>
    </w:div>
    <w:div w:id="1532382801">
      <w:bodyDiv w:val="1"/>
      <w:marLeft w:val="0"/>
      <w:marRight w:val="0"/>
      <w:marTop w:val="0"/>
      <w:marBottom w:val="0"/>
      <w:divBdr>
        <w:top w:val="none" w:sz="0" w:space="0" w:color="auto"/>
        <w:left w:val="none" w:sz="0" w:space="0" w:color="auto"/>
        <w:bottom w:val="none" w:sz="0" w:space="0" w:color="auto"/>
        <w:right w:val="none" w:sz="0" w:space="0" w:color="auto"/>
      </w:divBdr>
    </w:div>
    <w:div w:id="1618876983">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260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growth/tools-databases/espd" TargetMode="External"/><Relationship Id="rId18" Type="http://schemas.openxmlformats.org/officeDocument/2006/relationships/header" Target="header1.xml"/><Relationship Id="rId26" Type="http://schemas.openxmlformats.org/officeDocument/2006/relationships/footer" Target="footer5.xml"/><Relationship Id="rId39" Type="http://schemas.openxmlformats.org/officeDocument/2006/relationships/hyperlink" Target="http://www.____.lv" TargetMode="External"/><Relationship Id="rId21" Type="http://schemas.openxmlformats.org/officeDocument/2006/relationships/footer" Target="footer2.xml"/><Relationship Id="rId34" Type="http://schemas.openxmlformats.org/officeDocument/2006/relationships/hyperlink" Target="http://_____" TargetMode="Externa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footer" Target="footer1.xml"/><Relationship Id="rId29" Type="http://schemas.openxmlformats.org/officeDocument/2006/relationships/hyperlink" Target="https://pasvaldiba.riga.l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TXT/PDF/?uri=CELEX:32016R0007&amp;from=LV" TargetMode="External"/><Relationship Id="rId24" Type="http://schemas.openxmlformats.org/officeDocument/2006/relationships/header" Target="header3.xml"/><Relationship Id="rId32" Type="http://schemas.microsoft.com/office/2016/09/relationships/commentsIds" Target="commentsIds.xml"/><Relationship Id="rId37" Type="http://schemas.openxmlformats.org/officeDocument/2006/relationships/footer" Target="footer8.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s://likumi.lv/ta/id/287760-publisko-iepirkumu-likums" TargetMode="External"/><Relationship Id="rId23" Type="http://schemas.openxmlformats.org/officeDocument/2006/relationships/footer" Target="footer4.xml"/><Relationship Id="rId28" Type="http://schemas.openxmlformats.org/officeDocument/2006/relationships/hyperlink" Target="https://pasvaldiba.riga.lv" TargetMode="External"/><Relationship Id="rId36" Type="http://schemas.openxmlformats.org/officeDocument/2006/relationships/header" Target="header5.xml"/><Relationship Id="rId10" Type="http://schemas.openxmlformats.org/officeDocument/2006/relationships/hyperlink" Target="http://www.eis.gov.lv" TargetMode="External"/><Relationship Id="rId19" Type="http://schemas.openxmlformats.org/officeDocument/2006/relationships/header" Target="header2.xm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gints.brunovskis@riga.lv" TargetMode="External"/><Relationship Id="rId14" Type="http://schemas.openxmlformats.org/officeDocument/2006/relationships/hyperlink" Target="https://likumi.lv/ta/id/287760-publisko-iepirkumu-likums"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comments" Target="comments.xml"/><Relationship Id="rId35" Type="http://schemas.openxmlformats.org/officeDocument/2006/relationships/hyperlink" Target="http://www.____.lv" TargetMode="External"/><Relationship Id="rId43" Type="http://schemas.openxmlformats.org/officeDocument/2006/relationships/theme" Target="theme/theme1.xml"/><Relationship Id="rId8" Type="http://schemas.openxmlformats.org/officeDocument/2006/relationships/hyperlink" Target="mailto:karlina.skalberga@riga.lv" TargetMode="External"/><Relationship Id="rId3" Type="http://schemas.openxmlformats.org/officeDocument/2006/relationships/styles" Target="styles.xml"/><Relationship Id="rId12" Type="http://schemas.openxmlformats.org/officeDocument/2006/relationships/hyperlink" Target="http://www.iub.gov.lv/sites/default/files/upload/1_LV_annexe_acte_autonome_part1_v4.doc" TargetMode="External"/><Relationship Id="rId17" Type="http://schemas.openxmlformats.org/officeDocument/2006/relationships/hyperlink" Target="http://www.atkritumi.lv" TargetMode="External"/><Relationship Id="rId25" Type="http://schemas.openxmlformats.org/officeDocument/2006/relationships/header" Target="header4.xml"/><Relationship Id="rId33" Type="http://schemas.openxmlformats.org/officeDocument/2006/relationships/footer" Target="footer7.xml"/><Relationship Id="rId38" Type="http://schemas.openxmlformats.org/officeDocument/2006/relationships/hyperlink" Target="http://_____"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BE875-0453-4C5B-B0D7-AD758AB67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102817</Words>
  <Characters>58607</Characters>
  <Application>Microsoft Office Word</Application>
  <DocSecurity>0</DocSecurity>
  <Lines>488</Lines>
  <Paragraphs>322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161102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Karlīna Skalberga</dc:creator>
  <cp:lastModifiedBy>Karlīna Skalberga</cp:lastModifiedBy>
  <cp:revision>4</cp:revision>
  <cp:lastPrinted>2019-11-20T12:03:00Z</cp:lastPrinted>
  <dcterms:created xsi:type="dcterms:W3CDTF">2019-12-18T08:20:00Z</dcterms:created>
  <dcterms:modified xsi:type="dcterms:W3CDTF">2019-12-23T06:40:00Z</dcterms:modified>
</cp:coreProperties>
</file>