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2E0" w:rsidRDefault="006802E0" w:rsidP="006802E0">
      <w:pPr>
        <w:tabs>
          <w:tab w:val="center" w:pos="2427"/>
          <w:tab w:val="right" w:pos="4568"/>
        </w:tabs>
        <w:ind w:right="282" w:firstLine="567"/>
        <w:jc w:val="center"/>
        <w:rPr>
          <w:b/>
          <w:sz w:val="26"/>
          <w:szCs w:val="26"/>
          <w:lang w:val="lv-LV"/>
        </w:rPr>
      </w:pPr>
      <w:r w:rsidRPr="006802E0">
        <w:rPr>
          <w:b/>
          <w:sz w:val="26"/>
          <w:szCs w:val="26"/>
          <w:lang w:val="lv-LV"/>
        </w:rPr>
        <w:t>A</w:t>
      </w:r>
      <w:r w:rsidR="00112D8A" w:rsidRPr="006802E0">
        <w:rPr>
          <w:b/>
          <w:sz w:val="26"/>
          <w:szCs w:val="26"/>
          <w:lang w:val="lv-LV"/>
        </w:rPr>
        <w:t>tklāta</w:t>
      </w:r>
      <w:r w:rsidRPr="006802E0">
        <w:rPr>
          <w:b/>
          <w:sz w:val="26"/>
          <w:szCs w:val="26"/>
          <w:lang w:val="lv-LV"/>
        </w:rPr>
        <w:t>is</w:t>
      </w:r>
      <w:r w:rsidR="00112D8A" w:rsidRPr="006802E0">
        <w:rPr>
          <w:b/>
          <w:sz w:val="26"/>
          <w:szCs w:val="26"/>
          <w:lang w:val="lv-LV"/>
        </w:rPr>
        <w:t xml:space="preserve"> konkurs</w:t>
      </w:r>
      <w:r w:rsidRPr="006802E0">
        <w:rPr>
          <w:b/>
          <w:sz w:val="26"/>
          <w:szCs w:val="26"/>
          <w:lang w:val="lv-LV"/>
        </w:rPr>
        <w:t>s</w:t>
      </w:r>
    </w:p>
    <w:p w:rsidR="00E00D00" w:rsidRDefault="00112D8A" w:rsidP="006802E0">
      <w:pPr>
        <w:tabs>
          <w:tab w:val="center" w:pos="2427"/>
          <w:tab w:val="right" w:pos="4568"/>
        </w:tabs>
        <w:ind w:right="282" w:firstLine="567"/>
        <w:jc w:val="center"/>
        <w:rPr>
          <w:b/>
          <w:sz w:val="26"/>
          <w:szCs w:val="26"/>
          <w:lang w:val="lv-LV"/>
        </w:rPr>
      </w:pPr>
      <w:r w:rsidRPr="006802E0">
        <w:rPr>
          <w:b/>
          <w:sz w:val="26"/>
          <w:szCs w:val="26"/>
          <w:lang w:val="lv-LV"/>
        </w:rPr>
        <w:t>“</w:t>
      </w:r>
      <w:bookmarkStart w:id="0" w:name="_Hlk21953564"/>
      <w:r w:rsidRPr="006802E0">
        <w:rPr>
          <w:b/>
          <w:sz w:val="26"/>
          <w:szCs w:val="26"/>
          <w:lang w:val="lv-LV"/>
        </w:rPr>
        <w:t>Sadzīves atkritumu apsaimniekošanas pakalpojumu nodrošināšana Rīgas pilsētas administratīvajā teritorijā</w:t>
      </w:r>
      <w:bookmarkEnd w:id="0"/>
      <w:r w:rsidRPr="006802E0">
        <w:rPr>
          <w:b/>
          <w:sz w:val="26"/>
          <w:szCs w:val="26"/>
          <w:lang w:val="lv-LV"/>
        </w:rPr>
        <w:t xml:space="preserve">” </w:t>
      </w:r>
    </w:p>
    <w:p w:rsidR="00112D8A" w:rsidRDefault="00112D8A" w:rsidP="006802E0">
      <w:pPr>
        <w:tabs>
          <w:tab w:val="center" w:pos="2427"/>
          <w:tab w:val="right" w:pos="4568"/>
        </w:tabs>
        <w:ind w:right="282" w:firstLine="567"/>
        <w:jc w:val="center"/>
        <w:rPr>
          <w:b/>
          <w:sz w:val="26"/>
          <w:szCs w:val="26"/>
          <w:lang w:val="lv-LV"/>
        </w:rPr>
      </w:pPr>
      <w:r w:rsidRPr="006802E0">
        <w:rPr>
          <w:b/>
          <w:sz w:val="26"/>
          <w:szCs w:val="26"/>
          <w:lang w:val="lv-LV"/>
        </w:rPr>
        <w:t>identifikācijas Nr. RD DMV 2019/44</w:t>
      </w:r>
    </w:p>
    <w:p w:rsidR="00E00D00" w:rsidRDefault="00E00D00" w:rsidP="006802E0">
      <w:pPr>
        <w:tabs>
          <w:tab w:val="center" w:pos="2427"/>
          <w:tab w:val="right" w:pos="4568"/>
        </w:tabs>
        <w:ind w:right="282" w:firstLine="567"/>
        <w:jc w:val="center"/>
        <w:rPr>
          <w:b/>
          <w:sz w:val="26"/>
          <w:szCs w:val="26"/>
          <w:lang w:val="lv-LV"/>
        </w:rPr>
      </w:pPr>
    </w:p>
    <w:p w:rsidR="00B80A97" w:rsidRPr="00F647C5" w:rsidRDefault="00E21425" w:rsidP="00222E7D">
      <w:pPr>
        <w:tabs>
          <w:tab w:val="center" w:pos="2427"/>
          <w:tab w:val="right" w:pos="4568"/>
        </w:tabs>
        <w:ind w:right="42"/>
        <w:jc w:val="both"/>
        <w:rPr>
          <w:rFonts w:eastAsia="TimesNewRomanPSMT"/>
          <w:lang w:val="lv-LV"/>
        </w:rPr>
      </w:pPr>
      <w:bookmarkStart w:id="1" w:name="_GoBack"/>
      <w:r w:rsidRPr="00F647C5">
        <w:rPr>
          <w:b/>
          <w:lang w:val="lv-LV"/>
        </w:rPr>
        <w:t>Jautājums:</w:t>
      </w:r>
      <w:r w:rsidR="00E00D00" w:rsidRPr="00F647C5">
        <w:rPr>
          <w:b/>
          <w:lang w:val="lv-LV"/>
        </w:rPr>
        <w:t xml:space="preserve"> </w:t>
      </w:r>
      <w:r w:rsidR="00E00D00" w:rsidRPr="00F647C5">
        <w:rPr>
          <w:iCs/>
          <w:lang w:val="lv-LV"/>
        </w:rPr>
        <w:t xml:space="preserve">Iepirkuma nolikuma 4.2.9.punktā ir noteikts, ka pretendentam jāiesniedz LR Veselības ministrijas </w:t>
      </w:r>
      <w:r w:rsidR="00E00D00" w:rsidRPr="00F647C5">
        <w:rPr>
          <w:rFonts w:eastAsia="TimesNewRomanPSMT"/>
          <w:iCs/>
          <w:lang w:val="lv-LV"/>
        </w:rPr>
        <w:t xml:space="preserve">Veselības inspekcijas izsniegtas atļaujas kopiju, kas apliecina, ka pretendents ir reģistrēts Veselības inspekcijas Dezinfekcijas, dezinsekcijas un deratizācijas pakalpojumu sniedzēju reģistrā, lai varētu veikt konteineru mazgāšanu un dezinfekciju vai iesniedz pretendenta apliecinājumu, ka pretendents atbilst prasībām, kas noteiktas, lai tiktu reģistrēts Veselības inspekcijas Dezinfekcijas, dezinsekcijas un deratizācijas pakalpojumu sniedzēju reģistrā, lai varētu veikt konteineru mazgāšanu un dezinfekciju, līguma noslēgšanas gadījumā atļaujas oriģināla kopija </w:t>
      </w:r>
      <w:r w:rsidR="00E00D00" w:rsidRPr="00F647C5">
        <w:rPr>
          <w:iCs/>
          <w:lang w:val="lv-LV"/>
        </w:rPr>
        <w:t>būs jāiesniedz ne vēlāk kā 1 (viena) mēneša laikā pēc Līguma noslēgšanas.</w:t>
      </w:r>
      <w:r w:rsidR="00B80A97" w:rsidRPr="00F647C5">
        <w:rPr>
          <w:iCs/>
          <w:lang w:val="lv-LV"/>
        </w:rPr>
        <w:t xml:space="preserve"> </w:t>
      </w:r>
      <w:r w:rsidR="00B80A97" w:rsidRPr="00F647C5">
        <w:rPr>
          <w:lang w:val="lv-LV"/>
        </w:rPr>
        <w:t xml:space="preserve">Pretendents </w:t>
      </w:r>
      <w:r w:rsidR="00B80A97" w:rsidRPr="00F647C5">
        <w:rPr>
          <w:lang w:val="lv-LV"/>
        </w:rPr>
        <w:t xml:space="preserve">neapšaubā, ka, </w:t>
      </w:r>
      <w:r w:rsidR="00B80A97" w:rsidRPr="00F647C5">
        <w:rPr>
          <w:rFonts w:eastAsia="TimesNewRomanPSMT"/>
          <w:lang w:val="lv-LV"/>
        </w:rPr>
        <w:t xml:space="preserve">lai varētu veikt konteineru mazgāšanu un dezinfekciju, ir nepieciešams būt reģistrētam Veselības inspekcijas Dezinfekcijas, dezinsekcijas un deratizācijas pakalpojumu sniedzēju reģistrā, tomēr dotajā brīdī tikai viens sadzīves atkritumu </w:t>
      </w:r>
      <w:proofErr w:type="spellStart"/>
      <w:r w:rsidR="00B80A97" w:rsidRPr="00F647C5">
        <w:rPr>
          <w:rFonts w:eastAsia="TimesNewRomanPSMT"/>
          <w:lang w:val="lv-LV"/>
        </w:rPr>
        <w:t>apsaimniekotājs</w:t>
      </w:r>
      <w:proofErr w:type="spellEnd"/>
      <w:r w:rsidR="00B80A97" w:rsidRPr="00F647C5">
        <w:rPr>
          <w:rFonts w:eastAsia="TimesNewRomanPSMT"/>
          <w:lang w:val="lv-LV"/>
        </w:rPr>
        <w:t xml:space="preserve"> ir reģistrēts šajā reģistrā. Savukārt pārējie atkritumu </w:t>
      </w:r>
      <w:proofErr w:type="spellStart"/>
      <w:r w:rsidR="00B80A97" w:rsidRPr="00F647C5">
        <w:rPr>
          <w:rFonts w:eastAsia="TimesNewRomanPSMT"/>
          <w:lang w:val="lv-LV"/>
        </w:rPr>
        <w:t>apsaimniekotāji</w:t>
      </w:r>
      <w:proofErr w:type="spellEnd"/>
      <w:r w:rsidR="00B80A97" w:rsidRPr="00F647C5">
        <w:rPr>
          <w:rFonts w:eastAsia="TimesNewRomanPSMT"/>
          <w:lang w:val="lv-LV"/>
        </w:rPr>
        <w:t xml:space="preserve"> piesaista dažādus apakšuzņēmējus minēto darbu veikšanai. Līdz ar to gandrīz visiem iespējamiem pretendentiem būs jāreģistrējas šajā reģistrā, taču, ņemot vērā, ka šī reģistrācija tiek veikta administratīvā procesa ietvaros un pastāv iespēja, ka kāds konkurents varētu mēģināt apstrīdēt izsniegto atļauju, tad tīri teorētiski pastāv iespēja, ka šādu atļauju n</w:t>
      </w:r>
      <w:r w:rsidR="00B80A97" w:rsidRPr="00F647C5">
        <w:rPr>
          <w:rFonts w:eastAsia="TimesNewRomanPSMT"/>
          <w:lang w:val="lv-LV"/>
        </w:rPr>
        <w:t>av iespējams</w:t>
      </w:r>
      <w:r w:rsidR="00B80A97" w:rsidRPr="00F647C5">
        <w:rPr>
          <w:rFonts w:eastAsia="TimesNewRomanPSMT"/>
          <w:lang w:val="lv-LV"/>
        </w:rPr>
        <w:t xml:space="preserve"> saņemt 1 mēneša laikā no līguma noslēgšanas kā tas prasīts šajā punktā. Arī Līguma 5.10.3.punktā ir noteikts, ka šādas reģistrācijas neesamība ir pamats izbeigt līgumu. </w:t>
      </w:r>
    </w:p>
    <w:p w:rsidR="00222E7D" w:rsidRPr="00F647C5" w:rsidRDefault="00222E7D" w:rsidP="00222E7D">
      <w:pPr>
        <w:ind w:firstLine="360"/>
        <w:jc w:val="both"/>
        <w:rPr>
          <w:rFonts w:eastAsia="TimesNewRomanPSMT"/>
          <w:lang w:val="lv-LV"/>
        </w:rPr>
      </w:pPr>
      <w:r w:rsidRPr="00F647C5">
        <w:rPr>
          <w:rFonts w:eastAsia="TimesNewRomanPSMT"/>
          <w:lang w:val="lv-LV"/>
        </w:rPr>
        <w:t>Līdz ar to, lai nodrošinātu godīgāku konkurenci un samazinātu pasūtītāja riska, ka kāda konkurenta darbību rezultātā kādam citam konkurentam nav iespējams saņemt šādu atļauju vai tā tiek anulēta, būtu veicami šādi grozījumi:</w:t>
      </w:r>
    </w:p>
    <w:p w:rsidR="00222E7D" w:rsidRPr="00F647C5" w:rsidRDefault="00222E7D" w:rsidP="00D317B0">
      <w:pPr>
        <w:pStyle w:val="Sarakstarindkopa"/>
        <w:numPr>
          <w:ilvl w:val="0"/>
          <w:numId w:val="4"/>
        </w:numPr>
        <w:ind w:left="0" w:firstLine="360"/>
        <w:jc w:val="both"/>
        <w:rPr>
          <w:rFonts w:eastAsia="TimesNewRomanPSMT"/>
          <w:lang w:val="lv-LV"/>
        </w:rPr>
      </w:pPr>
      <w:r w:rsidRPr="00F647C5">
        <w:rPr>
          <w:rFonts w:eastAsia="TimesNewRomanPSMT"/>
          <w:lang w:val="lv-LV"/>
        </w:rPr>
        <w:t>Nolikuma 4.2.9.punktā jāparedz, ka šāda atļauja ir jāsaņem līdz pakalpojuma sniegšanas uzsākšanai.</w:t>
      </w:r>
    </w:p>
    <w:p w:rsidR="00222E7D" w:rsidRPr="00F647C5" w:rsidRDefault="00222E7D" w:rsidP="00D317B0">
      <w:pPr>
        <w:pStyle w:val="Sarakstarindkopa"/>
        <w:numPr>
          <w:ilvl w:val="0"/>
          <w:numId w:val="4"/>
        </w:numPr>
        <w:ind w:left="0" w:firstLine="360"/>
        <w:jc w:val="both"/>
        <w:rPr>
          <w:rFonts w:eastAsia="TimesNewRomanPSMT"/>
        </w:rPr>
      </w:pPr>
      <w:proofErr w:type="spellStart"/>
      <w:r w:rsidRPr="00F647C5">
        <w:rPr>
          <w:rFonts w:eastAsia="TimesNewRomanPSMT"/>
        </w:rPr>
        <w:t>Svītrot</w:t>
      </w:r>
      <w:proofErr w:type="spellEnd"/>
      <w:r w:rsidRPr="00F647C5">
        <w:rPr>
          <w:rFonts w:eastAsia="TimesNewRomanPSMT"/>
        </w:rPr>
        <w:t xml:space="preserve"> </w:t>
      </w:r>
      <w:proofErr w:type="spellStart"/>
      <w:r w:rsidRPr="00F647C5">
        <w:rPr>
          <w:rFonts w:eastAsia="TimesNewRomanPSMT"/>
        </w:rPr>
        <w:t>līguma</w:t>
      </w:r>
      <w:proofErr w:type="spellEnd"/>
      <w:r w:rsidRPr="00F647C5">
        <w:rPr>
          <w:rFonts w:eastAsia="TimesNewRomanPSMT"/>
        </w:rPr>
        <w:t xml:space="preserve"> 5.10.</w:t>
      </w:r>
      <w:proofErr w:type="gramStart"/>
      <w:r w:rsidRPr="00F647C5">
        <w:rPr>
          <w:rFonts w:eastAsia="TimesNewRomanPSMT"/>
        </w:rPr>
        <w:t>3.punktu</w:t>
      </w:r>
      <w:proofErr w:type="gramEnd"/>
      <w:r w:rsidRPr="00F647C5">
        <w:rPr>
          <w:rFonts w:eastAsia="TimesNewRomanPSMT"/>
        </w:rPr>
        <w:t>.</w:t>
      </w:r>
    </w:p>
    <w:p w:rsidR="00222E7D" w:rsidRPr="00F647C5" w:rsidRDefault="00222E7D" w:rsidP="00D317B0">
      <w:pPr>
        <w:pStyle w:val="Sarakstarindkopa"/>
        <w:numPr>
          <w:ilvl w:val="0"/>
          <w:numId w:val="4"/>
        </w:numPr>
        <w:ind w:left="0" w:firstLine="360"/>
        <w:jc w:val="both"/>
        <w:rPr>
          <w:rFonts w:eastAsia="TimesNewRomanPSMT"/>
        </w:rPr>
      </w:pPr>
      <w:proofErr w:type="spellStart"/>
      <w:r w:rsidRPr="00F647C5">
        <w:rPr>
          <w:rFonts w:eastAsia="TimesNewRomanPSMT"/>
        </w:rPr>
        <w:t>Papildināt</w:t>
      </w:r>
      <w:proofErr w:type="spellEnd"/>
      <w:r w:rsidRPr="00F647C5">
        <w:rPr>
          <w:rFonts w:eastAsia="TimesNewRomanPSMT"/>
        </w:rPr>
        <w:t xml:space="preserve"> </w:t>
      </w:r>
      <w:proofErr w:type="spellStart"/>
      <w:r w:rsidRPr="00F647C5">
        <w:rPr>
          <w:rFonts w:eastAsia="TimesNewRomanPSMT"/>
        </w:rPr>
        <w:t>Līgumu</w:t>
      </w:r>
      <w:proofErr w:type="spellEnd"/>
      <w:r w:rsidRPr="00F647C5">
        <w:rPr>
          <w:rFonts w:eastAsia="TimesNewRomanPSMT"/>
        </w:rPr>
        <w:t xml:space="preserve"> </w:t>
      </w:r>
      <w:proofErr w:type="spellStart"/>
      <w:r w:rsidRPr="00F647C5">
        <w:rPr>
          <w:rFonts w:eastAsia="TimesNewRomanPSMT"/>
        </w:rPr>
        <w:t>ar</w:t>
      </w:r>
      <w:proofErr w:type="spellEnd"/>
      <w:r w:rsidRPr="00F647C5">
        <w:rPr>
          <w:rFonts w:eastAsia="TimesNewRomanPSMT"/>
        </w:rPr>
        <w:t xml:space="preserve"> 6.8.punktu </w:t>
      </w:r>
      <w:proofErr w:type="spellStart"/>
      <w:r w:rsidRPr="00F647C5">
        <w:rPr>
          <w:rFonts w:eastAsia="TimesNewRomanPSMT"/>
        </w:rPr>
        <w:t>šādā</w:t>
      </w:r>
      <w:proofErr w:type="spellEnd"/>
      <w:r w:rsidRPr="00F647C5">
        <w:rPr>
          <w:rFonts w:eastAsia="TimesNewRomanPSMT"/>
        </w:rPr>
        <w:t xml:space="preserve"> </w:t>
      </w:r>
      <w:proofErr w:type="spellStart"/>
      <w:r w:rsidRPr="00F647C5">
        <w:rPr>
          <w:rFonts w:eastAsia="TimesNewRomanPSMT"/>
        </w:rPr>
        <w:t>redakcijā</w:t>
      </w:r>
      <w:proofErr w:type="spellEnd"/>
      <w:r w:rsidRPr="00F647C5">
        <w:rPr>
          <w:rFonts w:eastAsia="TimesNewRomanPSMT"/>
        </w:rPr>
        <w:t xml:space="preserve"> “Ja </w:t>
      </w:r>
      <w:proofErr w:type="spellStart"/>
      <w:r w:rsidRPr="00F647C5">
        <w:t>Latvijas</w:t>
      </w:r>
      <w:proofErr w:type="spellEnd"/>
      <w:r w:rsidRPr="00F647C5">
        <w:t xml:space="preserve"> </w:t>
      </w:r>
      <w:proofErr w:type="spellStart"/>
      <w:r w:rsidRPr="00F647C5">
        <w:t>Republikas</w:t>
      </w:r>
      <w:proofErr w:type="spellEnd"/>
      <w:r w:rsidRPr="00F647C5">
        <w:t xml:space="preserve"> </w:t>
      </w:r>
      <w:proofErr w:type="spellStart"/>
      <w:r w:rsidRPr="00F647C5">
        <w:t>Veselības</w:t>
      </w:r>
      <w:proofErr w:type="spellEnd"/>
      <w:r w:rsidRPr="00F647C5">
        <w:t xml:space="preserve"> </w:t>
      </w:r>
      <w:proofErr w:type="spellStart"/>
      <w:r w:rsidRPr="00F647C5">
        <w:t>ministrijas</w:t>
      </w:r>
      <w:proofErr w:type="spellEnd"/>
      <w:r w:rsidRPr="00F647C5">
        <w:t xml:space="preserve"> </w:t>
      </w:r>
      <w:proofErr w:type="spellStart"/>
      <w:r w:rsidRPr="00F647C5">
        <w:rPr>
          <w:rFonts w:eastAsia="TimesNewRomanPSMT"/>
        </w:rPr>
        <w:t>Veselības</w:t>
      </w:r>
      <w:proofErr w:type="spellEnd"/>
      <w:r w:rsidRPr="00F647C5">
        <w:rPr>
          <w:rFonts w:eastAsia="TimesNewRomanPSMT"/>
        </w:rPr>
        <w:t xml:space="preserve"> </w:t>
      </w:r>
      <w:proofErr w:type="spellStart"/>
      <w:r w:rsidRPr="00F647C5">
        <w:rPr>
          <w:rFonts w:eastAsia="TimesNewRomanPSMT"/>
        </w:rPr>
        <w:t>inspekcija</w:t>
      </w:r>
      <w:proofErr w:type="spellEnd"/>
      <w:r w:rsidRPr="00F647C5">
        <w:rPr>
          <w:rFonts w:eastAsia="TimesNewRomanPSMT"/>
        </w:rPr>
        <w:t xml:space="preserve"> </w:t>
      </w:r>
      <w:proofErr w:type="spellStart"/>
      <w:r w:rsidRPr="00F647C5">
        <w:rPr>
          <w:rFonts w:eastAsia="TimesNewRomanPSMT"/>
        </w:rPr>
        <w:t>anulē</w:t>
      </w:r>
      <w:proofErr w:type="spellEnd"/>
      <w:r w:rsidRPr="00F647C5">
        <w:rPr>
          <w:rFonts w:eastAsia="TimesNewRomanPSMT"/>
        </w:rPr>
        <w:t xml:space="preserve"> </w:t>
      </w:r>
      <w:proofErr w:type="spellStart"/>
      <w:r w:rsidRPr="00F647C5">
        <w:rPr>
          <w:rFonts w:eastAsia="TimesNewRomanPSMT"/>
        </w:rPr>
        <w:t>atļauju</w:t>
      </w:r>
      <w:proofErr w:type="spellEnd"/>
      <w:r w:rsidRPr="00F647C5">
        <w:rPr>
          <w:rFonts w:eastAsia="TimesNewRomanPSMT"/>
        </w:rPr>
        <w:t xml:space="preserve">, kas </w:t>
      </w:r>
      <w:proofErr w:type="spellStart"/>
      <w:r w:rsidRPr="00F647C5">
        <w:rPr>
          <w:rFonts w:eastAsia="TimesNewRomanPSMT"/>
        </w:rPr>
        <w:t>apliecina</w:t>
      </w:r>
      <w:proofErr w:type="spellEnd"/>
      <w:r w:rsidRPr="00F647C5">
        <w:rPr>
          <w:rFonts w:eastAsia="TimesNewRomanPSMT"/>
        </w:rPr>
        <w:t xml:space="preserve">, ka </w:t>
      </w:r>
      <w:proofErr w:type="spellStart"/>
      <w:r w:rsidRPr="00F647C5">
        <w:rPr>
          <w:rFonts w:eastAsia="TimesNewRomanPSMT"/>
        </w:rPr>
        <w:t>Apsaimniekotājs</w:t>
      </w:r>
      <w:proofErr w:type="spellEnd"/>
      <w:r w:rsidRPr="00F647C5">
        <w:rPr>
          <w:rFonts w:eastAsia="TimesNewRomanPSMT"/>
        </w:rPr>
        <w:t xml:space="preserve"> </w:t>
      </w:r>
      <w:proofErr w:type="spellStart"/>
      <w:r w:rsidRPr="00F647C5">
        <w:rPr>
          <w:rFonts w:eastAsia="TimesNewRomanPSMT"/>
        </w:rPr>
        <w:t>ir</w:t>
      </w:r>
      <w:proofErr w:type="spellEnd"/>
      <w:r w:rsidRPr="00F647C5">
        <w:rPr>
          <w:rFonts w:eastAsia="TimesNewRomanPSMT"/>
        </w:rPr>
        <w:t xml:space="preserve"> </w:t>
      </w:r>
      <w:proofErr w:type="spellStart"/>
      <w:r w:rsidRPr="00F647C5">
        <w:rPr>
          <w:rFonts w:eastAsia="TimesNewRomanPSMT"/>
        </w:rPr>
        <w:t>reģistrēts</w:t>
      </w:r>
      <w:proofErr w:type="spellEnd"/>
      <w:r w:rsidRPr="00F647C5">
        <w:rPr>
          <w:rFonts w:eastAsia="TimesNewRomanPSMT"/>
        </w:rPr>
        <w:t xml:space="preserve"> </w:t>
      </w:r>
      <w:proofErr w:type="spellStart"/>
      <w:r w:rsidRPr="00F647C5">
        <w:rPr>
          <w:rFonts w:eastAsia="TimesNewRomanPSMT"/>
        </w:rPr>
        <w:t>Veselības</w:t>
      </w:r>
      <w:proofErr w:type="spellEnd"/>
      <w:r w:rsidRPr="00F647C5">
        <w:rPr>
          <w:rFonts w:eastAsia="TimesNewRomanPSMT"/>
        </w:rPr>
        <w:t xml:space="preserve"> </w:t>
      </w:r>
      <w:proofErr w:type="spellStart"/>
      <w:r w:rsidRPr="00F647C5">
        <w:rPr>
          <w:rFonts w:eastAsia="TimesNewRomanPSMT"/>
        </w:rPr>
        <w:t>inspekcijas</w:t>
      </w:r>
      <w:proofErr w:type="spellEnd"/>
      <w:r w:rsidRPr="00F647C5">
        <w:rPr>
          <w:rFonts w:eastAsia="TimesNewRomanPSMT"/>
        </w:rPr>
        <w:t xml:space="preserve"> </w:t>
      </w:r>
      <w:proofErr w:type="spellStart"/>
      <w:r w:rsidRPr="00F647C5">
        <w:rPr>
          <w:rFonts w:eastAsia="TimesNewRomanPSMT"/>
        </w:rPr>
        <w:t>Dezinfekcijas</w:t>
      </w:r>
      <w:proofErr w:type="spellEnd"/>
      <w:r w:rsidRPr="00F647C5">
        <w:rPr>
          <w:rFonts w:eastAsia="TimesNewRomanPSMT"/>
        </w:rPr>
        <w:t xml:space="preserve">, </w:t>
      </w:r>
      <w:proofErr w:type="spellStart"/>
      <w:r w:rsidRPr="00F647C5">
        <w:rPr>
          <w:rFonts w:eastAsia="TimesNewRomanPSMT"/>
        </w:rPr>
        <w:t>dezinsekcijas</w:t>
      </w:r>
      <w:proofErr w:type="spellEnd"/>
      <w:r w:rsidRPr="00F647C5">
        <w:rPr>
          <w:rFonts w:eastAsia="TimesNewRomanPSMT"/>
        </w:rPr>
        <w:t xml:space="preserve"> un </w:t>
      </w:r>
      <w:proofErr w:type="spellStart"/>
      <w:r w:rsidRPr="00F647C5">
        <w:rPr>
          <w:rFonts w:eastAsia="TimesNewRomanPSMT"/>
        </w:rPr>
        <w:t>deratizācijas</w:t>
      </w:r>
      <w:proofErr w:type="spellEnd"/>
      <w:r w:rsidRPr="00F647C5">
        <w:rPr>
          <w:rFonts w:eastAsia="TimesNewRomanPSMT"/>
        </w:rPr>
        <w:t xml:space="preserve"> </w:t>
      </w:r>
      <w:proofErr w:type="spellStart"/>
      <w:r w:rsidRPr="00F647C5">
        <w:rPr>
          <w:rFonts w:eastAsia="TimesNewRomanPSMT"/>
        </w:rPr>
        <w:t>pakalpojumu</w:t>
      </w:r>
      <w:proofErr w:type="spellEnd"/>
      <w:r w:rsidRPr="00F647C5">
        <w:rPr>
          <w:rFonts w:eastAsia="TimesNewRomanPSMT"/>
        </w:rPr>
        <w:t xml:space="preserve"> </w:t>
      </w:r>
      <w:proofErr w:type="spellStart"/>
      <w:r w:rsidRPr="00F647C5">
        <w:rPr>
          <w:rFonts w:eastAsia="TimesNewRomanPSMT"/>
        </w:rPr>
        <w:t>sniedzēju</w:t>
      </w:r>
      <w:proofErr w:type="spellEnd"/>
      <w:r w:rsidRPr="00F647C5">
        <w:rPr>
          <w:rFonts w:eastAsia="TimesNewRomanPSMT"/>
        </w:rPr>
        <w:t xml:space="preserve"> </w:t>
      </w:r>
      <w:proofErr w:type="spellStart"/>
      <w:r w:rsidRPr="00F647C5">
        <w:rPr>
          <w:rFonts w:eastAsia="TimesNewRomanPSMT"/>
        </w:rPr>
        <w:t>reģistrā</w:t>
      </w:r>
      <w:proofErr w:type="spellEnd"/>
      <w:r w:rsidRPr="00F647C5">
        <w:rPr>
          <w:rFonts w:eastAsia="TimesNewRomanPSMT"/>
        </w:rPr>
        <w:t xml:space="preserve">, </w:t>
      </w:r>
      <w:proofErr w:type="spellStart"/>
      <w:r w:rsidRPr="00F647C5">
        <w:rPr>
          <w:rFonts w:eastAsia="TimesNewRomanPSMT"/>
        </w:rPr>
        <w:t>lai</w:t>
      </w:r>
      <w:proofErr w:type="spellEnd"/>
      <w:r w:rsidRPr="00F647C5">
        <w:rPr>
          <w:rFonts w:eastAsia="TimesNewRomanPSMT"/>
        </w:rPr>
        <w:t xml:space="preserve"> </w:t>
      </w:r>
      <w:proofErr w:type="spellStart"/>
      <w:r w:rsidRPr="00F647C5">
        <w:rPr>
          <w:rFonts w:eastAsia="TimesNewRomanPSMT"/>
        </w:rPr>
        <w:t>varētu</w:t>
      </w:r>
      <w:proofErr w:type="spellEnd"/>
      <w:r w:rsidRPr="00F647C5">
        <w:rPr>
          <w:rFonts w:eastAsia="TimesNewRomanPSMT"/>
        </w:rPr>
        <w:t xml:space="preserve"> </w:t>
      </w:r>
      <w:proofErr w:type="spellStart"/>
      <w:r w:rsidRPr="00F647C5">
        <w:rPr>
          <w:rFonts w:eastAsia="TimesNewRomanPSMT"/>
        </w:rPr>
        <w:t>veikt</w:t>
      </w:r>
      <w:proofErr w:type="spellEnd"/>
      <w:r w:rsidRPr="00F647C5">
        <w:rPr>
          <w:rFonts w:eastAsia="TimesNewRomanPSMT"/>
        </w:rPr>
        <w:t xml:space="preserve"> </w:t>
      </w:r>
      <w:proofErr w:type="spellStart"/>
      <w:r w:rsidRPr="00F647C5">
        <w:rPr>
          <w:rFonts w:eastAsia="TimesNewRomanPSMT"/>
        </w:rPr>
        <w:t>konteineru</w:t>
      </w:r>
      <w:proofErr w:type="spellEnd"/>
      <w:r w:rsidRPr="00F647C5">
        <w:rPr>
          <w:rFonts w:eastAsia="TimesNewRomanPSMT"/>
        </w:rPr>
        <w:t xml:space="preserve"> </w:t>
      </w:r>
      <w:proofErr w:type="spellStart"/>
      <w:r w:rsidRPr="00F647C5">
        <w:rPr>
          <w:rFonts w:eastAsia="TimesNewRomanPSMT"/>
        </w:rPr>
        <w:t>mazgāšanu</w:t>
      </w:r>
      <w:proofErr w:type="spellEnd"/>
      <w:r w:rsidRPr="00F647C5">
        <w:rPr>
          <w:rFonts w:eastAsia="TimesNewRomanPSMT"/>
        </w:rPr>
        <w:t xml:space="preserve"> un </w:t>
      </w:r>
      <w:proofErr w:type="spellStart"/>
      <w:r w:rsidRPr="00F647C5">
        <w:rPr>
          <w:rFonts w:eastAsia="TimesNewRomanPSMT"/>
        </w:rPr>
        <w:t>dezinfekciju</w:t>
      </w:r>
      <w:proofErr w:type="spellEnd"/>
      <w:r w:rsidRPr="00F647C5">
        <w:rPr>
          <w:rFonts w:eastAsia="TimesNewRomanPSMT"/>
        </w:rPr>
        <w:t xml:space="preserve">, </w:t>
      </w:r>
      <w:proofErr w:type="spellStart"/>
      <w:r w:rsidRPr="00F647C5">
        <w:rPr>
          <w:rFonts w:eastAsia="TimesNewRomanPSMT"/>
        </w:rPr>
        <w:t>Apsaimniekotājam</w:t>
      </w:r>
      <w:proofErr w:type="spellEnd"/>
      <w:r w:rsidRPr="00F647C5">
        <w:rPr>
          <w:rFonts w:eastAsia="TimesNewRomanPSMT"/>
        </w:rPr>
        <w:t xml:space="preserve"> </w:t>
      </w:r>
      <w:proofErr w:type="spellStart"/>
      <w:r w:rsidRPr="00F647C5">
        <w:rPr>
          <w:rFonts w:eastAsia="TimesNewRomanPSMT"/>
        </w:rPr>
        <w:t>ir</w:t>
      </w:r>
      <w:proofErr w:type="spellEnd"/>
      <w:r w:rsidRPr="00F647C5">
        <w:rPr>
          <w:rFonts w:eastAsia="TimesNewRomanPSMT"/>
        </w:rPr>
        <w:t xml:space="preserve"> </w:t>
      </w:r>
      <w:proofErr w:type="spellStart"/>
      <w:r w:rsidRPr="00F647C5">
        <w:rPr>
          <w:rFonts w:eastAsia="TimesNewRomanPSMT"/>
        </w:rPr>
        <w:t>pienākums</w:t>
      </w:r>
      <w:proofErr w:type="spellEnd"/>
      <w:r w:rsidRPr="00F647C5">
        <w:rPr>
          <w:rFonts w:eastAsia="TimesNewRomanPSMT"/>
        </w:rPr>
        <w:t xml:space="preserve"> </w:t>
      </w:r>
      <w:proofErr w:type="spellStart"/>
      <w:r w:rsidRPr="00F647C5">
        <w:rPr>
          <w:rFonts w:eastAsia="TimesNewRomanPSMT"/>
        </w:rPr>
        <w:t>Pakalpojuma</w:t>
      </w:r>
      <w:proofErr w:type="spellEnd"/>
      <w:r w:rsidRPr="00F647C5">
        <w:rPr>
          <w:rFonts w:eastAsia="TimesNewRomanPSMT"/>
        </w:rPr>
        <w:t xml:space="preserve"> </w:t>
      </w:r>
      <w:proofErr w:type="spellStart"/>
      <w:r w:rsidRPr="00F647C5">
        <w:rPr>
          <w:rFonts w:eastAsia="TimesNewRomanPSMT"/>
        </w:rPr>
        <w:t>sniegšanā</w:t>
      </w:r>
      <w:proofErr w:type="spellEnd"/>
      <w:r w:rsidRPr="00F647C5">
        <w:rPr>
          <w:rFonts w:eastAsia="TimesNewRomanPSMT"/>
        </w:rPr>
        <w:t xml:space="preserve"> </w:t>
      </w:r>
      <w:proofErr w:type="spellStart"/>
      <w:r w:rsidRPr="00F647C5">
        <w:rPr>
          <w:rFonts w:eastAsia="TimesNewRomanPSMT"/>
        </w:rPr>
        <w:t>iesaistīt</w:t>
      </w:r>
      <w:proofErr w:type="spellEnd"/>
      <w:r w:rsidRPr="00F647C5">
        <w:rPr>
          <w:rFonts w:eastAsia="TimesNewRomanPSMT"/>
        </w:rPr>
        <w:t xml:space="preserve"> </w:t>
      </w:r>
      <w:proofErr w:type="spellStart"/>
      <w:r w:rsidRPr="00F647C5">
        <w:rPr>
          <w:rFonts w:eastAsia="TimesNewRomanPSMT"/>
        </w:rPr>
        <w:t>apakšuzņēmēju</w:t>
      </w:r>
      <w:proofErr w:type="spellEnd"/>
      <w:r w:rsidRPr="00F647C5">
        <w:rPr>
          <w:rFonts w:eastAsia="TimesNewRomanPSMT"/>
        </w:rPr>
        <w:t xml:space="preserve">, kas </w:t>
      </w:r>
      <w:proofErr w:type="spellStart"/>
      <w:r w:rsidRPr="00F647C5">
        <w:rPr>
          <w:rFonts w:eastAsia="TimesNewRomanPSMT"/>
        </w:rPr>
        <w:t>ir</w:t>
      </w:r>
      <w:proofErr w:type="spellEnd"/>
      <w:r w:rsidRPr="00F647C5">
        <w:rPr>
          <w:rFonts w:eastAsia="TimesNewRomanPSMT"/>
        </w:rPr>
        <w:t xml:space="preserve"> </w:t>
      </w:r>
      <w:proofErr w:type="spellStart"/>
      <w:r w:rsidRPr="00F647C5">
        <w:rPr>
          <w:rFonts w:eastAsia="TimesNewRomanPSMT"/>
        </w:rPr>
        <w:t>reģistrēts</w:t>
      </w:r>
      <w:proofErr w:type="spellEnd"/>
      <w:r w:rsidRPr="00F647C5">
        <w:rPr>
          <w:rFonts w:eastAsia="TimesNewRomanPSMT"/>
        </w:rPr>
        <w:t xml:space="preserve"> </w:t>
      </w:r>
      <w:proofErr w:type="spellStart"/>
      <w:r w:rsidRPr="00F647C5">
        <w:rPr>
          <w:rFonts w:eastAsia="TimesNewRomanPSMT"/>
        </w:rPr>
        <w:t>Veselības</w:t>
      </w:r>
      <w:proofErr w:type="spellEnd"/>
      <w:r w:rsidRPr="00F647C5">
        <w:rPr>
          <w:rFonts w:eastAsia="TimesNewRomanPSMT"/>
        </w:rPr>
        <w:t xml:space="preserve"> </w:t>
      </w:r>
      <w:proofErr w:type="spellStart"/>
      <w:r w:rsidRPr="00F647C5">
        <w:rPr>
          <w:rFonts w:eastAsia="TimesNewRomanPSMT"/>
        </w:rPr>
        <w:t>inspekcijas</w:t>
      </w:r>
      <w:proofErr w:type="spellEnd"/>
      <w:r w:rsidRPr="00F647C5">
        <w:rPr>
          <w:rFonts w:eastAsia="TimesNewRomanPSMT"/>
        </w:rPr>
        <w:t xml:space="preserve"> </w:t>
      </w:r>
      <w:proofErr w:type="spellStart"/>
      <w:r w:rsidRPr="00F647C5">
        <w:rPr>
          <w:rFonts w:eastAsia="TimesNewRomanPSMT"/>
        </w:rPr>
        <w:t>Dezinfekcijas</w:t>
      </w:r>
      <w:proofErr w:type="spellEnd"/>
      <w:r w:rsidRPr="00F647C5">
        <w:rPr>
          <w:rFonts w:eastAsia="TimesNewRomanPSMT"/>
        </w:rPr>
        <w:t xml:space="preserve">, </w:t>
      </w:r>
      <w:proofErr w:type="spellStart"/>
      <w:r w:rsidRPr="00F647C5">
        <w:rPr>
          <w:rFonts w:eastAsia="TimesNewRomanPSMT"/>
        </w:rPr>
        <w:t>dezinsekcijas</w:t>
      </w:r>
      <w:proofErr w:type="spellEnd"/>
      <w:r w:rsidRPr="00F647C5">
        <w:rPr>
          <w:rFonts w:eastAsia="TimesNewRomanPSMT"/>
        </w:rPr>
        <w:t xml:space="preserve"> un </w:t>
      </w:r>
      <w:proofErr w:type="spellStart"/>
      <w:r w:rsidRPr="00F647C5">
        <w:rPr>
          <w:rFonts w:eastAsia="TimesNewRomanPSMT"/>
        </w:rPr>
        <w:t>deratizācijas</w:t>
      </w:r>
      <w:proofErr w:type="spellEnd"/>
      <w:r w:rsidRPr="00F647C5">
        <w:rPr>
          <w:rFonts w:eastAsia="TimesNewRomanPSMT"/>
        </w:rPr>
        <w:t xml:space="preserve"> </w:t>
      </w:r>
      <w:proofErr w:type="spellStart"/>
      <w:r w:rsidRPr="00F647C5">
        <w:rPr>
          <w:rFonts w:eastAsia="TimesNewRomanPSMT"/>
        </w:rPr>
        <w:t>pakalpojumu</w:t>
      </w:r>
      <w:proofErr w:type="spellEnd"/>
      <w:r w:rsidRPr="00F647C5">
        <w:rPr>
          <w:rFonts w:eastAsia="TimesNewRomanPSMT"/>
        </w:rPr>
        <w:t xml:space="preserve"> </w:t>
      </w:r>
      <w:proofErr w:type="spellStart"/>
      <w:r w:rsidRPr="00F647C5">
        <w:rPr>
          <w:rFonts w:eastAsia="TimesNewRomanPSMT"/>
        </w:rPr>
        <w:t>sniedzēju</w:t>
      </w:r>
      <w:proofErr w:type="spellEnd"/>
      <w:r w:rsidRPr="00F647C5">
        <w:rPr>
          <w:rFonts w:eastAsia="TimesNewRomanPSMT"/>
        </w:rPr>
        <w:t xml:space="preserve"> </w:t>
      </w:r>
      <w:proofErr w:type="spellStart"/>
      <w:r w:rsidRPr="00F647C5">
        <w:rPr>
          <w:rFonts w:eastAsia="TimesNewRomanPSMT"/>
        </w:rPr>
        <w:t>reģistrā</w:t>
      </w:r>
      <w:proofErr w:type="spellEnd"/>
      <w:r w:rsidRPr="00F647C5">
        <w:rPr>
          <w:rFonts w:eastAsia="TimesNewRomanPSMT"/>
        </w:rPr>
        <w:t>”.</w:t>
      </w:r>
    </w:p>
    <w:p w:rsidR="00043073" w:rsidRPr="00F647C5" w:rsidRDefault="00043073" w:rsidP="00043073">
      <w:pPr>
        <w:ind w:left="360"/>
        <w:jc w:val="both"/>
        <w:rPr>
          <w:rFonts w:eastAsia="TimesNewRomanPSMT"/>
        </w:rPr>
      </w:pPr>
    </w:p>
    <w:p w:rsidR="00D76643" w:rsidRPr="00D76643" w:rsidRDefault="00222E7D" w:rsidP="00D76643">
      <w:pPr>
        <w:pStyle w:val="Bezatstarpm"/>
        <w:jc w:val="both"/>
        <w:rPr>
          <w:rFonts w:eastAsia="TimesNewRomanPSMT"/>
          <w:lang w:val="lv-LV"/>
        </w:rPr>
      </w:pPr>
      <w:r w:rsidRPr="00F647C5">
        <w:rPr>
          <w:b/>
          <w:iCs/>
          <w:lang w:val="lv-LV"/>
        </w:rPr>
        <w:t>Atbilde:</w:t>
      </w:r>
      <w:r w:rsidR="00F85BF4" w:rsidRPr="00F647C5">
        <w:rPr>
          <w:b/>
          <w:iCs/>
          <w:lang w:val="lv-LV"/>
        </w:rPr>
        <w:t xml:space="preserve"> </w:t>
      </w:r>
      <w:r w:rsidR="00D76643" w:rsidRPr="00F647C5">
        <w:rPr>
          <w:rFonts w:eastAsia="TimesNewRomanPSMT"/>
          <w:lang w:val="lv-LV"/>
        </w:rPr>
        <w:t>Saskaņā ar Publisko iepirkumu likumu pretendenti drīkst piesaistīt apakšuzņēmējus vai personas uz kuras iespējām pretendents balstās, lai apliecinātu, ka tā kvalifikācija atbilst iepirkuma nolikuma prasībām.</w:t>
      </w:r>
      <w:r w:rsidR="00D76643" w:rsidRPr="00F647C5">
        <w:rPr>
          <w:rFonts w:eastAsia="TimesNewRomanPSMT"/>
          <w:lang w:val="lv-LV"/>
        </w:rPr>
        <w:t xml:space="preserve"> </w:t>
      </w:r>
      <w:r w:rsidR="00D76643" w:rsidRPr="00D76643">
        <w:rPr>
          <w:rFonts w:eastAsia="TimesNewRomanPSMT"/>
          <w:lang w:val="lv-LV"/>
        </w:rPr>
        <w:t xml:space="preserve">Saskaņā ar Iepirkuma nolikuma 4.2.2.punktu, </w:t>
      </w:r>
      <w:r w:rsidR="00D76643" w:rsidRPr="00D76643">
        <w:rPr>
          <w:lang w:val="lv-LV"/>
        </w:rPr>
        <w:t xml:space="preserve">ja Pretendents darba izpildē balstās uz apakšuzņēmēju iespējām, Pretendents norāda visus tos apakšuzņēmējus, kuru sniegto pakalpojumu vērtība ir 10 procenti no kopējās iepirkuma līguma vērtības vai lielāka. Darām zināmu, ka iepirkuma komisija nolēma atstāt negrozītus Iepirkuma nolikuma </w:t>
      </w:r>
      <w:r w:rsidR="00D76643" w:rsidRPr="00D76643">
        <w:rPr>
          <w:rFonts w:eastAsia="TimesNewRomanPSMT"/>
          <w:lang w:val="lv-LV"/>
        </w:rPr>
        <w:t xml:space="preserve">4.2.9.punktu, kā arī </w:t>
      </w:r>
      <w:r w:rsidR="00D76643" w:rsidRPr="00D76643">
        <w:rPr>
          <w:lang w:val="lv-LV"/>
        </w:rPr>
        <w:t>Iepirkuma nolikuma pielikuma Nr.7 un Līguma projekts 5.10.3. un 6.8.punktus</w:t>
      </w:r>
      <w:r w:rsidR="00D76643" w:rsidRPr="00D76643">
        <w:rPr>
          <w:rFonts w:eastAsia="TimesNewRomanPSMT"/>
          <w:lang w:val="lv-LV"/>
        </w:rPr>
        <w:t>.</w:t>
      </w:r>
    </w:p>
    <w:p w:rsidR="00F85BF4" w:rsidRPr="00F647C5" w:rsidRDefault="00F85BF4" w:rsidP="00F85BF4">
      <w:pPr>
        <w:tabs>
          <w:tab w:val="center" w:pos="2427"/>
          <w:tab w:val="right" w:pos="4568"/>
        </w:tabs>
        <w:ind w:right="42"/>
        <w:jc w:val="both"/>
        <w:rPr>
          <w:b/>
          <w:iCs/>
          <w:lang w:val="lv-LV"/>
        </w:rPr>
      </w:pPr>
    </w:p>
    <w:p w:rsidR="000953B5" w:rsidRPr="00F647C5" w:rsidRDefault="00D76643" w:rsidP="000953B5">
      <w:pPr>
        <w:jc w:val="both"/>
        <w:rPr>
          <w:lang w:val="lv-LV"/>
        </w:rPr>
      </w:pPr>
      <w:r w:rsidRPr="00F647C5">
        <w:rPr>
          <w:b/>
          <w:iCs/>
          <w:lang w:val="lv-LV"/>
        </w:rPr>
        <w:t>Jautājums:</w:t>
      </w:r>
      <w:r w:rsidR="000953B5" w:rsidRPr="00F647C5">
        <w:rPr>
          <w:rFonts w:eastAsia="TimesNewRomanPSMT"/>
          <w:iCs/>
          <w:lang w:val="lv-LV"/>
        </w:rPr>
        <w:t xml:space="preserve"> </w:t>
      </w:r>
      <w:r w:rsidR="000953B5" w:rsidRPr="00F647C5">
        <w:rPr>
          <w:rFonts w:eastAsia="TimesNewRomanPSMT"/>
          <w:iCs/>
          <w:lang w:val="lv-LV"/>
        </w:rPr>
        <w:t>Nolikuma 4.2.10.punktā ir noteikts, ka pretendents iesniedz izziņu no poligona vai pārstrādātāja, kas veicis atkritumu apglabāšanu vai pārstrādi, kura apliecina, ka Pretendents iepriekšējo trīs gadu laikā līdz pieteikuma iesniegšanai ir nodevis apglabāšanai vai pārstrādei vismaz 50 000 (piecdesmit tūkstoši) tonnu sadzīves atkritumu, kas savākti viena atkritumu apsaimniekošanas reģiona ietvaros.</w:t>
      </w:r>
      <w:r w:rsidR="000953B5" w:rsidRPr="00F647C5">
        <w:rPr>
          <w:lang w:val="lv-LV"/>
        </w:rPr>
        <w:t xml:space="preserve"> Ņemot vērā, ka iepirkuma 1.daļā paredzamais vienā gadā savācamais sadzīves atkritumu apjoms ir 827 390 m3 jeb 82739 tonnas, 2.daļā 500 561 m3 jeb 50056.1 tonnas, 3.daļā 373 894 m3 jeb 37389.4 tonnas, bet 4.daļā 899 306 m3 jeb 89930.6 </w:t>
      </w:r>
      <w:r w:rsidR="000953B5" w:rsidRPr="00F647C5">
        <w:rPr>
          <w:lang w:val="lv-LV"/>
        </w:rPr>
        <w:lastRenderedPageBreak/>
        <w:t>tonnas, pretendents lūdz apstiprināt, ka nolikuma 4.2.10.punktā norādītam apjomam ir jābūt vidēji katru gadu nevis kopā pa visiem trīs gadiem?</w:t>
      </w:r>
    </w:p>
    <w:p w:rsidR="00D97192" w:rsidRPr="00F647C5" w:rsidRDefault="00D97192" w:rsidP="000953B5">
      <w:pPr>
        <w:ind w:firstLine="567"/>
        <w:jc w:val="both"/>
        <w:rPr>
          <w:lang w:val="lv-LV"/>
        </w:rPr>
      </w:pPr>
    </w:p>
    <w:p w:rsidR="000953B5" w:rsidRPr="000953B5" w:rsidRDefault="00D97192" w:rsidP="00D97192">
      <w:pPr>
        <w:jc w:val="both"/>
        <w:rPr>
          <w:rFonts w:eastAsia="TimesNewRomanPSMT"/>
          <w:lang w:val="lv-LV"/>
        </w:rPr>
      </w:pPr>
      <w:r w:rsidRPr="00F647C5">
        <w:rPr>
          <w:b/>
          <w:lang w:val="lv-LV"/>
        </w:rPr>
        <w:t>Atbilde:</w:t>
      </w:r>
      <w:r w:rsidRPr="00F647C5">
        <w:rPr>
          <w:lang w:val="lv-LV"/>
        </w:rPr>
        <w:t xml:space="preserve"> </w:t>
      </w:r>
      <w:r w:rsidR="000953B5" w:rsidRPr="000953B5">
        <w:rPr>
          <w:lang w:val="lv-LV"/>
        </w:rPr>
        <w:t xml:space="preserve">Iepirkuma nolikuma </w:t>
      </w:r>
      <w:r w:rsidR="000953B5" w:rsidRPr="000953B5">
        <w:rPr>
          <w:rFonts w:eastAsia="TimesNewRomanPSMT"/>
          <w:iCs/>
          <w:lang w:val="lv-LV"/>
        </w:rPr>
        <w:t>4.2.10.punkta prasība nosaka, ka  pretendents ir nodevis apglabāšanai vai pārstrādei vismaz 50 000 tonnas sadzīves atkritumus trīs gados kopā, kas savākti viena atkritumu apsaimniekošanas reģiona ietvaros. Komisija papildus norād</w:t>
      </w:r>
      <w:r w:rsidR="0095151A" w:rsidRPr="00F647C5">
        <w:rPr>
          <w:rFonts w:eastAsia="TimesNewRomanPSMT"/>
          <w:iCs/>
          <w:lang w:val="lv-LV"/>
        </w:rPr>
        <w:t>a</w:t>
      </w:r>
      <w:r w:rsidR="000953B5" w:rsidRPr="000953B5">
        <w:rPr>
          <w:rFonts w:eastAsia="TimesNewRomanPSMT"/>
          <w:iCs/>
          <w:lang w:val="lv-LV"/>
        </w:rPr>
        <w:t>, ka sniedzot pakalpojumus vairākos atkritumu apsaimniekošanas reģionos savāktais apjoms nesummējas.</w:t>
      </w:r>
    </w:p>
    <w:p w:rsidR="00D76643" w:rsidRPr="00F647C5" w:rsidRDefault="00D76643" w:rsidP="00F85BF4">
      <w:pPr>
        <w:tabs>
          <w:tab w:val="center" w:pos="2427"/>
          <w:tab w:val="right" w:pos="4568"/>
        </w:tabs>
        <w:ind w:right="42"/>
        <w:jc w:val="both"/>
        <w:rPr>
          <w:b/>
          <w:iCs/>
          <w:lang w:val="lv-LV"/>
        </w:rPr>
      </w:pPr>
    </w:p>
    <w:p w:rsidR="009930C8" w:rsidRPr="00F647C5" w:rsidRDefault="009930C8" w:rsidP="009930C8">
      <w:pPr>
        <w:jc w:val="both"/>
        <w:rPr>
          <w:color w:val="FF0000"/>
          <w:lang w:val="lv-LV"/>
        </w:rPr>
      </w:pPr>
      <w:r w:rsidRPr="00F647C5">
        <w:rPr>
          <w:b/>
          <w:iCs/>
          <w:lang w:val="lv-LV"/>
        </w:rPr>
        <w:t>Jautājums:</w:t>
      </w:r>
      <w:r w:rsidRPr="00F647C5">
        <w:rPr>
          <w:rFonts w:eastAsia="TimesNewRomanPSMT"/>
          <w:iCs/>
          <w:lang w:val="lv-LV"/>
        </w:rPr>
        <w:t xml:space="preserve"> V</w:t>
      </w:r>
      <w:r w:rsidRPr="00F647C5">
        <w:rPr>
          <w:rFonts w:eastAsia="TimesNewRomanPSMT"/>
          <w:iCs/>
          <w:lang w:val="lv-LV"/>
        </w:rPr>
        <w:t>ai nolikuma pielikumā Nr. 1 “</w:t>
      </w:r>
      <w:r w:rsidRPr="00F647C5">
        <w:rPr>
          <w:bCs/>
          <w:iCs/>
          <w:lang w:val="lv-LV"/>
        </w:rPr>
        <w:t>TEHNISKĀ SPECIFIKĀCIJA” 2.10.sadaļā</w:t>
      </w:r>
      <w:r w:rsidRPr="00F647C5">
        <w:rPr>
          <w:b/>
          <w:bCs/>
          <w:iCs/>
          <w:lang w:val="lv-LV"/>
        </w:rPr>
        <w:t xml:space="preserve"> “</w:t>
      </w:r>
      <w:r w:rsidRPr="00F647C5">
        <w:rPr>
          <w:iCs/>
          <w:lang w:val="lv-LV"/>
        </w:rPr>
        <w:t>DALĪTO ATKRITUMU APSAIMNIEKOŠANA” nav</w:t>
      </w:r>
      <w:r w:rsidRPr="00F647C5">
        <w:rPr>
          <w:iCs/>
          <w:lang w:val="lv-LV"/>
        </w:rPr>
        <w:t xml:space="preserve"> </w:t>
      </w:r>
      <w:r w:rsidRPr="00F647C5">
        <w:rPr>
          <w:iCs/>
          <w:lang w:val="lv-LV"/>
        </w:rPr>
        <w:t xml:space="preserve">noteiktas nekādas prasības dalīto atkritumu apsaimniekošanas konteineriem? </w:t>
      </w:r>
      <w:r w:rsidR="00342E54" w:rsidRPr="00F647C5">
        <w:rPr>
          <w:lang w:val="lv-LV"/>
        </w:rPr>
        <w:t>V</w:t>
      </w:r>
      <w:r w:rsidR="00380D8D" w:rsidRPr="00F647C5">
        <w:rPr>
          <w:lang w:val="lv-LV"/>
        </w:rPr>
        <w:t>ai</w:t>
      </w:r>
      <w:r w:rsidRPr="00F647C5">
        <w:rPr>
          <w:lang w:val="lv-LV"/>
        </w:rPr>
        <w:t xml:space="preserve"> pretendenti drīkstēs turpināt izmantot arī </w:t>
      </w:r>
      <w:proofErr w:type="spellStart"/>
      <w:r w:rsidRPr="00F647C5">
        <w:rPr>
          <w:lang w:val="lv-LV"/>
        </w:rPr>
        <w:t>zvanveida</w:t>
      </w:r>
      <w:proofErr w:type="spellEnd"/>
      <w:r w:rsidRPr="00F647C5">
        <w:rPr>
          <w:lang w:val="lv-LV"/>
        </w:rPr>
        <w:t xml:space="preserve"> konteinerus?</w:t>
      </w:r>
    </w:p>
    <w:p w:rsidR="009930C8" w:rsidRPr="00F647C5" w:rsidRDefault="009930C8" w:rsidP="009930C8">
      <w:pPr>
        <w:ind w:firstLine="567"/>
        <w:jc w:val="both"/>
        <w:rPr>
          <w:lang w:val="lv-LV"/>
        </w:rPr>
      </w:pPr>
    </w:p>
    <w:p w:rsidR="0095151A" w:rsidRPr="00F647C5" w:rsidRDefault="009930C8" w:rsidP="0095151A">
      <w:pPr>
        <w:jc w:val="both"/>
        <w:rPr>
          <w:iCs/>
          <w:lang w:val="lv-LV"/>
        </w:rPr>
      </w:pPr>
      <w:r w:rsidRPr="00F647C5">
        <w:rPr>
          <w:b/>
          <w:lang w:val="lv-LV"/>
        </w:rPr>
        <w:t>Atbilde:</w:t>
      </w:r>
      <w:r w:rsidRPr="00F647C5">
        <w:rPr>
          <w:lang w:val="lv-LV"/>
        </w:rPr>
        <w:t xml:space="preserve"> </w:t>
      </w:r>
      <w:r w:rsidR="0095151A" w:rsidRPr="00F647C5">
        <w:rPr>
          <w:lang w:val="lv-LV"/>
        </w:rPr>
        <w:t xml:space="preserve">Iepirkuma nolikumā </w:t>
      </w:r>
      <w:r w:rsidR="0095151A" w:rsidRPr="00F647C5">
        <w:rPr>
          <w:iCs/>
          <w:lang w:val="lv-LV"/>
        </w:rPr>
        <w:t>nav noteiktas prasības dalīto atkritumu apsaimniekošanas konteineriem.</w:t>
      </w:r>
    </w:p>
    <w:p w:rsidR="0095151A" w:rsidRPr="00F647C5" w:rsidRDefault="0095151A" w:rsidP="0095151A">
      <w:pPr>
        <w:jc w:val="both"/>
        <w:rPr>
          <w:lang w:val="lv-LV"/>
        </w:rPr>
      </w:pPr>
    </w:p>
    <w:p w:rsidR="0086583D" w:rsidRPr="00F647C5" w:rsidRDefault="0095151A" w:rsidP="0086583D">
      <w:pPr>
        <w:jc w:val="both"/>
        <w:rPr>
          <w:shd w:val="clear" w:color="auto" w:fill="FFFFFF"/>
          <w:lang w:val="lv-LV"/>
        </w:rPr>
      </w:pPr>
      <w:r w:rsidRPr="00F647C5">
        <w:rPr>
          <w:b/>
          <w:iCs/>
          <w:lang w:val="lv-LV"/>
        </w:rPr>
        <w:t>Jautājums:</w:t>
      </w:r>
      <w:r w:rsidR="00B2180A" w:rsidRPr="00F647C5">
        <w:rPr>
          <w:rFonts w:eastAsia="TimesNewRomanPSMT"/>
          <w:iCs/>
          <w:lang w:val="lv-LV"/>
        </w:rPr>
        <w:t xml:space="preserve"> </w:t>
      </w:r>
      <w:r w:rsidR="0086583D" w:rsidRPr="00F647C5">
        <w:rPr>
          <w:rFonts w:eastAsia="TimesNewRomanPSMT"/>
          <w:iCs/>
          <w:lang w:val="lv-LV"/>
        </w:rPr>
        <w:t>Nolikuma pielikumā Nr. 1 “</w:t>
      </w:r>
      <w:r w:rsidR="0086583D" w:rsidRPr="00F647C5">
        <w:rPr>
          <w:bCs/>
          <w:iCs/>
          <w:lang w:val="lv-LV"/>
        </w:rPr>
        <w:t>TEHNISKĀ SPECIFIKĀCIJA” 2.13.sadaļā</w:t>
      </w:r>
      <w:r w:rsidR="0086583D" w:rsidRPr="00F647C5">
        <w:rPr>
          <w:b/>
          <w:bCs/>
          <w:iCs/>
          <w:lang w:val="lv-LV"/>
        </w:rPr>
        <w:t xml:space="preserve"> “</w:t>
      </w:r>
      <w:r w:rsidR="0086583D" w:rsidRPr="00F647C5">
        <w:rPr>
          <w:iCs/>
          <w:lang w:val="lv-LV"/>
        </w:rPr>
        <w:t xml:space="preserve">MĀJSAIMNIECĪBĀS RADĪTO BŪVNIECĪBAS ATKRITUMU APSAIMNIEKOŠANA” ir noteiktas prasībās attiecībā uz nepieciešamo </w:t>
      </w:r>
      <w:r w:rsidR="0086583D" w:rsidRPr="00F647C5">
        <w:rPr>
          <w:rFonts w:eastAsia="TimesNewRomanPSMT"/>
          <w:iCs/>
          <w:lang w:val="lv-LV"/>
        </w:rPr>
        <w:t>infrastruktūra mājsaimniecībās radīto būvniecības atkritumu apsaimniekošanai.</w:t>
      </w:r>
      <w:r w:rsidR="0086583D" w:rsidRPr="00F647C5">
        <w:rPr>
          <w:rFonts w:eastAsia="TimesNewRomanPSMT"/>
          <w:lang w:val="lv-LV"/>
        </w:rPr>
        <w:t xml:space="preserve"> </w:t>
      </w:r>
      <w:r w:rsidR="0086583D" w:rsidRPr="00F647C5">
        <w:rPr>
          <w:rFonts w:eastAsia="TimesNewRomanPSMT"/>
          <w:lang w:val="lv-LV"/>
        </w:rPr>
        <w:t xml:space="preserve">Pie tam 2019.gada 29.novembra Rīgas domes </w:t>
      </w:r>
      <w:r w:rsidR="0086583D" w:rsidRPr="00F647C5">
        <w:rPr>
          <w:lang w:val="lv-LV"/>
        </w:rPr>
        <w:t xml:space="preserve">saistošos noteikumos Nr.87 “Par sadzīves atkritumu apsaimniekošanu Rīgas pilsētā” 30.3.punktu atkritumu </w:t>
      </w:r>
      <w:proofErr w:type="spellStart"/>
      <w:r w:rsidR="0086583D" w:rsidRPr="00F647C5">
        <w:rPr>
          <w:lang w:val="lv-LV"/>
        </w:rPr>
        <w:t>apsaimniekotājam</w:t>
      </w:r>
      <w:proofErr w:type="spellEnd"/>
      <w:r w:rsidR="0086583D" w:rsidRPr="00F647C5">
        <w:rPr>
          <w:lang w:val="lv-LV"/>
        </w:rPr>
        <w:t xml:space="preserve"> ir pienākums nodrošināt regulāru mājsaimniecībā radīto būvniecības un būvju nojaukšanas atkritumu savākšanu no klientiem, savukārt 20.punktā ir noteikts, ka </w:t>
      </w:r>
      <w:r w:rsidR="0086583D" w:rsidRPr="00F647C5">
        <w:rPr>
          <w:shd w:val="clear" w:color="auto" w:fill="FFFFFF"/>
          <w:lang w:val="lv-LV"/>
        </w:rPr>
        <w:t xml:space="preserve">mājsaimniecībā radītie būvniecības un būvju nojaukšanas atkritumi savācami atsevišķi no citiem atkritumiem, izmantojot īpaši šim nolūkam paredzētus konteinerus vai citus atkritumu savākšanas veidus, vai ar nekustamā īpašuma īpašnieku, valdītāju, </w:t>
      </w:r>
      <w:proofErr w:type="spellStart"/>
      <w:r w:rsidR="0086583D" w:rsidRPr="00F647C5">
        <w:rPr>
          <w:shd w:val="clear" w:color="auto" w:fill="FFFFFF"/>
          <w:lang w:val="lv-LV"/>
        </w:rPr>
        <w:t>apsaimniekotāju</w:t>
      </w:r>
      <w:proofErr w:type="spellEnd"/>
      <w:r w:rsidR="0086583D" w:rsidRPr="00F647C5">
        <w:rPr>
          <w:shd w:val="clear" w:color="auto" w:fill="FFFFFF"/>
          <w:lang w:val="lv-LV"/>
        </w:rPr>
        <w:t xml:space="preserve"> vai pilnvaroto personu un pašvaldību saskaņotā vietā, kas nodrošina to apsaimniekošanu videi drošā un normatīvajiem aktiem atbilstošā veidā.</w:t>
      </w:r>
    </w:p>
    <w:p w:rsidR="0086583D" w:rsidRPr="0086583D" w:rsidRDefault="0086583D" w:rsidP="0086583D">
      <w:pPr>
        <w:jc w:val="both"/>
        <w:rPr>
          <w:shd w:val="clear" w:color="auto" w:fill="FFFFFF"/>
          <w:lang w:val="lv-LV"/>
        </w:rPr>
      </w:pPr>
      <w:r w:rsidRPr="0086583D">
        <w:rPr>
          <w:shd w:val="clear" w:color="auto" w:fill="FFFFFF"/>
          <w:lang w:val="lv-LV"/>
        </w:rPr>
        <w:t>Minēto noteikumu izpilde prasa lielus ieguldījumus šādas infrastruktūras izveidē. Taču nolikuma 1.pielikums nesatur nekādu informāciju par paredzamo šādu atkritumu apjomu katrā iepirkuma daļā, kā arī šāda veida atkritumiem nav atsevišķi jānorāda cena, bet minētās izmaksas iekļaujamas sadzīves atkritumu apsaimniekošanā. Līdz ar to nosakot piedāvāto cenu, katram pretendentam ir jāizdara savi pieņēmumi.</w:t>
      </w:r>
    </w:p>
    <w:p w:rsidR="0086583D" w:rsidRPr="0086583D" w:rsidRDefault="0086583D" w:rsidP="0086583D">
      <w:pPr>
        <w:jc w:val="both"/>
        <w:rPr>
          <w:shd w:val="clear" w:color="auto" w:fill="FFFFFF"/>
          <w:lang w:val="lv-LV"/>
        </w:rPr>
      </w:pPr>
      <w:r w:rsidRPr="0086583D">
        <w:rPr>
          <w:shd w:val="clear" w:color="auto" w:fill="FFFFFF"/>
          <w:lang w:val="lv-LV"/>
        </w:rPr>
        <w:t>Līdz ar to, lūdzam sniegt šādu informāciju:</w:t>
      </w:r>
    </w:p>
    <w:p w:rsidR="0086583D" w:rsidRPr="0086583D" w:rsidRDefault="0086583D" w:rsidP="00ED45F4">
      <w:pPr>
        <w:numPr>
          <w:ilvl w:val="0"/>
          <w:numId w:val="7"/>
        </w:numPr>
        <w:ind w:left="0" w:firstLine="426"/>
        <w:contextualSpacing/>
        <w:jc w:val="both"/>
        <w:rPr>
          <w:rFonts w:eastAsia="Calibri"/>
          <w:shd w:val="clear" w:color="auto" w:fill="FFFFFF"/>
          <w:lang w:val="lv-LV"/>
        </w:rPr>
      </w:pPr>
      <w:r w:rsidRPr="0086583D">
        <w:rPr>
          <w:rFonts w:eastAsia="Calibri"/>
          <w:shd w:val="clear" w:color="auto" w:fill="FFFFFF"/>
          <w:lang w:val="lv-LV"/>
        </w:rPr>
        <w:t xml:space="preserve">Vai šī iepirkuma ietvaros uzvarējušais pretendents iegūs ekskluzīvas tiesības uz </w:t>
      </w:r>
      <w:r w:rsidRPr="0086583D">
        <w:rPr>
          <w:rFonts w:eastAsia="TimesNewRomanPSMT"/>
          <w:lang w:val="lv-LV"/>
        </w:rPr>
        <w:t>mājsaimniecībās radīto būvniecības atkritumu apsaimniekošanu konkrētā teritorijā?</w:t>
      </w:r>
    </w:p>
    <w:p w:rsidR="0086583D" w:rsidRPr="0086583D" w:rsidRDefault="0086583D" w:rsidP="00ED45F4">
      <w:pPr>
        <w:numPr>
          <w:ilvl w:val="0"/>
          <w:numId w:val="7"/>
        </w:numPr>
        <w:ind w:left="0" w:firstLine="426"/>
        <w:contextualSpacing/>
        <w:jc w:val="both"/>
        <w:rPr>
          <w:rFonts w:eastAsia="Calibri"/>
          <w:shd w:val="clear" w:color="auto" w:fill="FFFFFF"/>
          <w:lang w:val="lv-LV"/>
        </w:rPr>
      </w:pPr>
      <w:r w:rsidRPr="0086583D">
        <w:rPr>
          <w:rFonts w:eastAsia="Calibri"/>
          <w:shd w:val="clear" w:color="auto" w:fill="FFFFFF"/>
          <w:lang w:val="lv-LV"/>
        </w:rPr>
        <w:t>Kādus pasākumus pasūtītājs plāno veikt, lai šo atkritumu radītāji šāda veida atkritumu nenodotu citiem komersantiem, kas veic būvniecības atkritumu apsaimniekošanu?</w:t>
      </w:r>
    </w:p>
    <w:p w:rsidR="0086583D" w:rsidRPr="0086583D" w:rsidRDefault="0086583D" w:rsidP="00ED45F4">
      <w:pPr>
        <w:numPr>
          <w:ilvl w:val="0"/>
          <w:numId w:val="7"/>
        </w:numPr>
        <w:ind w:left="0" w:firstLine="426"/>
        <w:contextualSpacing/>
        <w:jc w:val="both"/>
        <w:rPr>
          <w:rFonts w:eastAsia="Calibri"/>
          <w:lang w:val="lv-LV"/>
        </w:rPr>
      </w:pPr>
      <w:r w:rsidRPr="0086583D">
        <w:rPr>
          <w:rFonts w:eastAsia="Calibri"/>
          <w:shd w:val="clear" w:color="auto" w:fill="FFFFFF"/>
          <w:lang w:val="lv-LV"/>
        </w:rPr>
        <w:t>Kāds ir paredzamais šāda veida atkritumu apjoms katrā iepirkuma daļā katru gadu, vai kāds tas ir bijis iepriekšējos trīs gados?</w:t>
      </w:r>
    </w:p>
    <w:p w:rsidR="0086583D" w:rsidRPr="00F647C5" w:rsidRDefault="0086583D" w:rsidP="0086583D">
      <w:pPr>
        <w:jc w:val="both"/>
        <w:rPr>
          <w:iCs/>
          <w:highlight w:val="green"/>
          <w:lang w:val="lv-LV"/>
        </w:rPr>
      </w:pPr>
    </w:p>
    <w:p w:rsidR="00B2180A" w:rsidRPr="00F647C5" w:rsidRDefault="00B2180A" w:rsidP="00B2180A">
      <w:pPr>
        <w:jc w:val="both"/>
        <w:rPr>
          <w:lang w:val="lv-LV"/>
        </w:rPr>
      </w:pPr>
      <w:r w:rsidRPr="00F647C5">
        <w:rPr>
          <w:b/>
          <w:lang w:val="lv-LV"/>
        </w:rPr>
        <w:t>Atbilde:</w:t>
      </w:r>
      <w:r w:rsidRPr="00F647C5">
        <w:rPr>
          <w:rFonts w:eastAsia="TimesNewRomanPSMT"/>
          <w:iCs/>
          <w:lang w:val="lv-LV"/>
        </w:rPr>
        <w:t xml:space="preserve"> </w:t>
      </w:r>
      <w:r w:rsidRPr="00F647C5">
        <w:rPr>
          <w:rFonts w:eastAsia="TimesNewRomanPSMT"/>
          <w:iCs/>
          <w:lang w:val="lv-LV"/>
        </w:rPr>
        <w:t>Iepirkuma nolikuma pielikuma Nr.1 “</w:t>
      </w:r>
      <w:r w:rsidRPr="00F647C5">
        <w:rPr>
          <w:bCs/>
          <w:iCs/>
          <w:lang w:val="lv-LV"/>
        </w:rPr>
        <w:t>Tehniskā specifikācija” 2.13.punkts</w:t>
      </w:r>
      <w:r w:rsidRPr="00F647C5">
        <w:rPr>
          <w:b/>
          <w:bCs/>
          <w:iCs/>
          <w:lang w:val="lv-LV"/>
        </w:rPr>
        <w:t xml:space="preserve"> “</w:t>
      </w:r>
      <w:r w:rsidRPr="00F647C5">
        <w:rPr>
          <w:iCs/>
          <w:lang w:val="lv-LV"/>
        </w:rPr>
        <w:t>Mājsaimniecībās radīto būvniecības atkritumu apsaimniekošana” nosaka, ka pretendentam ir jābūt spējīgam nodrošināt šos pakalpojumus, gadījumā, ja primārajam atkritumu radītājam būs nepieciešami būvniecības atkritumu apsaimniekošanas pakalpojumi. Šis punkts iepirkumā netiek vērtēts kā kritērijs.</w:t>
      </w:r>
    </w:p>
    <w:p w:rsidR="00B2180A" w:rsidRPr="00F647C5" w:rsidRDefault="00B2180A" w:rsidP="00B2180A">
      <w:pPr>
        <w:ind w:firstLine="426"/>
        <w:contextualSpacing/>
        <w:jc w:val="both"/>
        <w:rPr>
          <w:iCs/>
          <w:lang w:val="lv-LV"/>
        </w:rPr>
      </w:pPr>
      <w:r w:rsidRPr="00B2180A">
        <w:rPr>
          <w:iCs/>
          <w:lang w:val="lv-LV"/>
        </w:rPr>
        <w:t xml:space="preserve">Darām zināmu, ka </w:t>
      </w:r>
      <w:r w:rsidRPr="00B2180A">
        <w:rPr>
          <w:shd w:val="clear" w:color="auto" w:fill="FFFFFF"/>
          <w:lang w:val="lv-LV"/>
        </w:rPr>
        <w:t xml:space="preserve">uzvarējušais pretendents neiegūs ekskluzīvas tiesības uz </w:t>
      </w:r>
      <w:r w:rsidRPr="00B2180A">
        <w:rPr>
          <w:rFonts w:eastAsia="TimesNewRomanPSMT"/>
          <w:lang w:val="lv-LV"/>
        </w:rPr>
        <w:t>mājsaimniecībās radīto būvniecības atkritumu apsaimniekošanu konkrētā teritorijā</w:t>
      </w:r>
      <w:r w:rsidRPr="00B2180A">
        <w:rPr>
          <w:iCs/>
          <w:lang w:val="lv-LV"/>
        </w:rPr>
        <w:t xml:space="preserve">, kā arī informējam, ka </w:t>
      </w:r>
      <w:r w:rsidRPr="00B2180A">
        <w:rPr>
          <w:rFonts w:eastAsia="TimesNewRomanPSMT"/>
          <w:lang w:val="lv-LV"/>
        </w:rPr>
        <w:t>mājsaimniecībās radīto būvniecības atkritumu radītāji paši drīkst izvelēties</w:t>
      </w:r>
      <w:r w:rsidRPr="00B2180A">
        <w:rPr>
          <w:shd w:val="clear" w:color="auto" w:fill="FFFFFF"/>
          <w:lang w:val="lv-LV"/>
        </w:rPr>
        <w:t xml:space="preserve"> būvniecības atkritumu apsaimniekošanas pakalpojuma sniedzēju. </w:t>
      </w:r>
      <w:r w:rsidRPr="00B2180A">
        <w:rPr>
          <w:iCs/>
          <w:lang w:val="lv-LV"/>
        </w:rPr>
        <w:t>Papildus informējam, ka Departamentā nav apkopoti būvniecības atkritumu apjomi, jo šie nav primārie atkritumi.</w:t>
      </w:r>
    </w:p>
    <w:p w:rsidR="00B2180A" w:rsidRPr="00F647C5" w:rsidRDefault="00B2180A" w:rsidP="00B2180A">
      <w:pPr>
        <w:ind w:firstLine="426"/>
        <w:contextualSpacing/>
        <w:jc w:val="both"/>
        <w:rPr>
          <w:shd w:val="clear" w:color="auto" w:fill="FFFFFF"/>
          <w:lang w:val="lv-LV"/>
        </w:rPr>
      </w:pPr>
    </w:p>
    <w:p w:rsidR="00B2180A" w:rsidRPr="00F647C5" w:rsidRDefault="00B2180A" w:rsidP="00B2180A">
      <w:pPr>
        <w:jc w:val="both"/>
        <w:rPr>
          <w:lang w:val="lv-LV"/>
        </w:rPr>
      </w:pPr>
      <w:r w:rsidRPr="00F647C5">
        <w:rPr>
          <w:b/>
          <w:iCs/>
          <w:lang w:val="lv-LV"/>
        </w:rPr>
        <w:t>Jautājums:</w:t>
      </w:r>
      <w:bookmarkStart w:id="2" w:name="_Hlk27734589"/>
      <w:r w:rsidRPr="00F647C5">
        <w:rPr>
          <w:rFonts w:eastAsia="TimesNewRomanPSMT"/>
          <w:i/>
          <w:iCs/>
          <w:lang w:val="lv-LV"/>
        </w:rPr>
        <w:t xml:space="preserve"> </w:t>
      </w:r>
      <w:r w:rsidRPr="00F647C5">
        <w:rPr>
          <w:rFonts w:eastAsia="TimesNewRomanPSMT"/>
          <w:iCs/>
          <w:lang w:val="lv-LV"/>
        </w:rPr>
        <w:t xml:space="preserve">2019.gada 29.novembra Rīgas domes </w:t>
      </w:r>
      <w:r w:rsidRPr="00F647C5">
        <w:rPr>
          <w:iCs/>
          <w:lang w:val="lv-LV"/>
        </w:rPr>
        <w:t xml:space="preserve">saistošos noteikumos Nr.87 “Par sadzīves atkritumu apsaimniekošanu Rīgas pilsētā” 25.1.punktā ir noteikts, ka nekustamā īpašuma </w:t>
      </w:r>
      <w:proofErr w:type="spellStart"/>
      <w:r w:rsidRPr="00F647C5">
        <w:rPr>
          <w:iCs/>
          <w:lang w:val="lv-LV"/>
        </w:rPr>
        <w:t>apsaimniekotājam</w:t>
      </w:r>
      <w:proofErr w:type="spellEnd"/>
      <w:r w:rsidRPr="00F647C5">
        <w:rPr>
          <w:iCs/>
          <w:lang w:val="lv-LV"/>
        </w:rPr>
        <w:t xml:space="preserve"> ir pienākums vienoties ar nekustamajā īpašumā esošajiem atkritumu radītājiem par kārtību, kādā veicami norēķini par atkritumu </w:t>
      </w:r>
      <w:proofErr w:type="spellStart"/>
      <w:r w:rsidRPr="00F647C5">
        <w:rPr>
          <w:iCs/>
          <w:lang w:val="lv-LV"/>
        </w:rPr>
        <w:t>apsaimniekotāja</w:t>
      </w:r>
      <w:proofErr w:type="spellEnd"/>
      <w:r w:rsidRPr="00F647C5">
        <w:rPr>
          <w:iCs/>
          <w:lang w:val="lv-LV"/>
        </w:rPr>
        <w:t xml:space="preserve"> pakalpojumiem.</w:t>
      </w:r>
      <w:r w:rsidRPr="00F647C5">
        <w:rPr>
          <w:iCs/>
          <w:lang w:val="lv-LV"/>
        </w:rPr>
        <w:t xml:space="preserve"> </w:t>
      </w:r>
      <w:r w:rsidRPr="00F647C5">
        <w:rPr>
          <w:shd w:val="clear" w:color="auto" w:fill="FFFFFF"/>
          <w:lang w:val="lv-LV"/>
        </w:rPr>
        <w:t xml:space="preserve">Dzīvojamo māju pārvaldīšanas likuma 6.panta 2.daļas 1.punkta b) apakšpunktā ir noteikts, ka obligāti veicamā pārvaldīšanas darbība ir arī </w:t>
      </w:r>
      <w:r w:rsidRPr="00F647C5">
        <w:rPr>
          <w:lang w:val="lv-LV"/>
        </w:rPr>
        <w:t xml:space="preserve">sadzīves atkritumu izvešana, slēdzot attiecīgu līgumu ar pakalpojuma sniedzēju. Līdz ar to pēc būtības sadzīves atkritumu izvešanas nodrošināšana un ar to saistītās samaksas saņemšana no iedzīvotājiem ir saistīta ar </w:t>
      </w:r>
      <w:proofErr w:type="spellStart"/>
      <w:r w:rsidRPr="00F647C5">
        <w:rPr>
          <w:lang w:val="lv-LV"/>
        </w:rPr>
        <w:t>apsaimniekotāja</w:t>
      </w:r>
      <w:proofErr w:type="spellEnd"/>
      <w:r w:rsidRPr="00F647C5">
        <w:rPr>
          <w:lang w:val="lv-LV"/>
        </w:rPr>
        <w:t xml:space="preserve"> darbības veikšanu, par ko atlīdzība jau ir iekļauta pārvaldīšanas maksā.</w:t>
      </w:r>
      <w:r w:rsidRPr="00F647C5">
        <w:rPr>
          <w:iCs/>
          <w:lang w:val="lv-LV"/>
        </w:rPr>
        <w:t xml:space="preserve"> </w:t>
      </w:r>
      <w:r w:rsidRPr="00F647C5">
        <w:rPr>
          <w:lang w:val="lv-LV"/>
        </w:rPr>
        <w:t xml:space="preserve">Ņemot vērā, ka līdz šim vairāki </w:t>
      </w:r>
      <w:proofErr w:type="spellStart"/>
      <w:r w:rsidRPr="00F647C5">
        <w:rPr>
          <w:lang w:val="lv-LV"/>
        </w:rPr>
        <w:t>apsaimniekotāji</w:t>
      </w:r>
      <w:proofErr w:type="spellEnd"/>
      <w:r w:rsidRPr="00F647C5">
        <w:rPr>
          <w:lang w:val="lv-LV"/>
        </w:rPr>
        <w:t xml:space="preserve">, t.sk. Rīgas pilsētas pašvaldībai piederoši, no atkritumu </w:t>
      </w:r>
      <w:proofErr w:type="spellStart"/>
      <w:r w:rsidRPr="00F647C5">
        <w:rPr>
          <w:lang w:val="lv-LV"/>
        </w:rPr>
        <w:t>apsaimniekotājiem</w:t>
      </w:r>
      <w:proofErr w:type="spellEnd"/>
      <w:r w:rsidRPr="00F647C5">
        <w:rPr>
          <w:lang w:val="lv-LV"/>
        </w:rPr>
        <w:t xml:space="preserve"> ir pieprasījuši komisijas maksu par samaksas iekasēšanu no iedzīvotājiem, nevis iekļāvuši to jau īpašuma apsaimniekošanas maksā, lūdzam apstiprināt, ka, ne Rīgas domes saistošie noteikumi, ne šī iepirkuma noteikumi neparedz, ka nekustamā īpašuma </w:t>
      </w:r>
      <w:proofErr w:type="spellStart"/>
      <w:r w:rsidRPr="00F647C5">
        <w:rPr>
          <w:lang w:val="lv-LV"/>
        </w:rPr>
        <w:t>apsaimniekotājam</w:t>
      </w:r>
      <w:proofErr w:type="spellEnd"/>
      <w:r w:rsidRPr="00F647C5">
        <w:rPr>
          <w:lang w:val="lv-LV"/>
        </w:rPr>
        <w:t xml:space="preserve"> ir tiesības pieprasīt šādu samaksu, ne arī, ka atkritumu </w:t>
      </w:r>
      <w:proofErr w:type="spellStart"/>
      <w:r w:rsidRPr="00F647C5">
        <w:rPr>
          <w:lang w:val="lv-LV"/>
        </w:rPr>
        <w:t>apsaimniekotājam</w:t>
      </w:r>
      <w:proofErr w:type="spellEnd"/>
      <w:r w:rsidRPr="00F647C5">
        <w:rPr>
          <w:lang w:val="lv-LV"/>
        </w:rPr>
        <w:t xml:space="preserve"> ir pienākums maksāt nekustamā īpašuma </w:t>
      </w:r>
      <w:proofErr w:type="spellStart"/>
      <w:r w:rsidRPr="00F647C5">
        <w:rPr>
          <w:lang w:val="lv-LV"/>
        </w:rPr>
        <w:t>apsaimniekotājam</w:t>
      </w:r>
      <w:proofErr w:type="spellEnd"/>
      <w:r w:rsidRPr="00F647C5">
        <w:rPr>
          <w:lang w:val="lv-LV"/>
        </w:rPr>
        <w:t xml:space="preserve"> komisijas maksu par  samaksas iekasēšanu no iedzīvotājiem.</w:t>
      </w:r>
    </w:p>
    <w:p w:rsidR="004425E5" w:rsidRPr="00F647C5" w:rsidRDefault="004425E5" w:rsidP="00B2180A">
      <w:pPr>
        <w:jc w:val="both"/>
        <w:rPr>
          <w:iCs/>
          <w:lang w:val="lv-LV"/>
        </w:rPr>
      </w:pPr>
    </w:p>
    <w:p w:rsidR="004425E5" w:rsidRPr="00F647C5" w:rsidRDefault="004425E5" w:rsidP="004425E5">
      <w:pPr>
        <w:jc w:val="both"/>
        <w:rPr>
          <w:lang w:val="lv-LV"/>
        </w:rPr>
      </w:pPr>
      <w:r w:rsidRPr="00F647C5">
        <w:rPr>
          <w:b/>
          <w:iCs/>
          <w:lang w:val="lv-LV"/>
        </w:rPr>
        <w:t xml:space="preserve">Atbilde: </w:t>
      </w:r>
      <w:r w:rsidRPr="00F647C5">
        <w:rPr>
          <w:lang w:val="lv-LV"/>
        </w:rPr>
        <w:t xml:space="preserve">Darām zināmu, ka Rīgas domes </w:t>
      </w:r>
      <w:r w:rsidRPr="00F647C5">
        <w:rPr>
          <w:rFonts w:eastAsia="TimesNewRomanPSMT"/>
          <w:lang w:val="lv-LV"/>
        </w:rPr>
        <w:t xml:space="preserve">2019.gada 29.novembra Rīgas domes </w:t>
      </w:r>
      <w:r w:rsidRPr="00F647C5">
        <w:rPr>
          <w:lang w:val="lv-LV"/>
        </w:rPr>
        <w:t xml:space="preserve">saistošo noteikumu Nr.87 “Par sadzīves atkritumu apsaimniekošanu Rīgas pilsētā” (turpmāk – Saistošie noteikumi) un iepirkuma nolikums neparedz to, ka nekustamā īpašuma </w:t>
      </w:r>
      <w:proofErr w:type="spellStart"/>
      <w:r w:rsidRPr="00F647C5">
        <w:rPr>
          <w:lang w:val="lv-LV"/>
        </w:rPr>
        <w:t>apsaimniekotājam</w:t>
      </w:r>
      <w:proofErr w:type="spellEnd"/>
      <w:r w:rsidRPr="00F647C5">
        <w:rPr>
          <w:lang w:val="lv-LV"/>
        </w:rPr>
        <w:t xml:space="preserve"> ir tiesības pieprasīt atkritumu </w:t>
      </w:r>
      <w:proofErr w:type="spellStart"/>
      <w:r w:rsidRPr="00F647C5">
        <w:rPr>
          <w:lang w:val="lv-LV"/>
        </w:rPr>
        <w:t>apsaimniekotājam</w:t>
      </w:r>
      <w:proofErr w:type="spellEnd"/>
      <w:r w:rsidRPr="00F647C5">
        <w:rPr>
          <w:lang w:val="lv-LV"/>
        </w:rPr>
        <w:t xml:space="preserve"> samaksu par komisijas maksas iekasēšanu no iedzīvotājiem, kā arī atkritumu </w:t>
      </w:r>
      <w:proofErr w:type="spellStart"/>
      <w:r w:rsidRPr="00F647C5">
        <w:rPr>
          <w:lang w:val="lv-LV"/>
        </w:rPr>
        <w:t>apsaimniekotājam</w:t>
      </w:r>
      <w:proofErr w:type="spellEnd"/>
      <w:r w:rsidRPr="00F647C5">
        <w:rPr>
          <w:lang w:val="lv-LV"/>
        </w:rPr>
        <w:t xml:space="preserve"> nav pienākums maksāt nekustamā īpašuma </w:t>
      </w:r>
      <w:proofErr w:type="spellStart"/>
      <w:r w:rsidRPr="00F647C5">
        <w:rPr>
          <w:lang w:val="lv-LV"/>
        </w:rPr>
        <w:t>apsaimniekotājam</w:t>
      </w:r>
      <w:proofErr w:type="spellEnd"/>
      <w:r w:rsidRPr="00F647C5">
        <w:rPr>
          <w:lang w:val="lv-LV"/>
        </w:rPr>
        <w:t xml:space="preserve"> komisijas maksu par  samaksas iekasēšanu no iedzīvotājiem.</w:t>
      </w:r>
    </w:p>
    <w:p w:rsidR="004425E5" w:rsidRPr="00F647C5" w:rsidRDefault="004425E5" w:rsidP="004425E5">
      <w:pPr>
        <w:jc w:val="both"/>
        <w:rPr>
          <w:lang w:val="lv-LV"/>
        </w:rPr>
      </w:pPr>
    </w:p>
    <w:p w:rsidR="00784AFA" w:rsidRPr="00F647C5" w:rsidRDefault="00784AFA" w:rsidP="00784AFA">
      <w:pPr>
        <w:jc w:val="both"/>
        <w:rPr>
          <w:iCs/>
          <w:lang w:val="lv-LV"/>
        </w:rPr>
      </w:pPr>
      <w:r w:rsidRPr="00F647C5">
        <w:rPr>
          <w:b/>
          <w:lang w:val="lv-LV"/>
        </w:rPr>
        <w:t>Jautājums:</w:t>
      </w:r>
      <w:r w:rsidRPr="00F647C5">
        <w:rPr>
          <w:rFonts w:eastAsia="TimesNewRomanPSMT"/>
          <w:iCs/>
          <w:lang w:val="lv-LV"/>
        </w:rPr>
        <w:t xml:space="preserve"> </w:t>
      </w:r>
      <w:r w:rsidRPr="00F647C5">
        <w:rPr>
          <w:rFonts w:eastAsia="TimesNewRomanPSMT"/>
          <w:iCs/>
          <w:lang w:val="lv-LV"/>
        </w:rPr>
        <w:t xml:space="preserve">Nolikuma pielikumā Nr. 1 </w:t>
      </w:r>
      <w:r w:rsidRPr="00F647C5">
        <w:rPr>
          <w:rFonts w:eastAsia="TimesNewRomanPSMT"/>
          <w:b/>
          <w:iCs/>
          <w:lang w:val="lv-LV"/>
        </w:rPr>
        <w:t>“</w:t>
      </w:r>
      <w:r w:rsidRPr="00F647C5">
        <w:rPr>
          <w:bCs/>
          <w:iCs/>
          <w:lang w:val="lv-LV"/>
        </w:rPr>
        <w:t>TEHNISKĀ SPECIFIKĀCIJA” 2.16.1.punktā ir noteikts, ka</w:t>
      </w:r>
      <w:r w:rsidRPr="00F647C5">
        <w:rPr>
          <w:b/>
          <w:bCs/>
          <w:iCs/>
          <w:lang w:val="lv-LV"/>
        </w:rPr>
        <w:t xml:space="preserve"> </w:t>
      </w:r>
      <w:r w:rsidRPr="00F647C5">
        <w:rPr>
          <w:iCs/>
          <w:lang w:val="lv-LV"/>
        </w:rPr>
        <w:t xml:space="preserve">Izpildītājam ievāktie nešķirotie sadzīves atkritumi būs jānodod Pierīgas atkritumu apsaimniekošanas reģiona sadzīves atkritumu apglabāšanas poligonā “Getliņi”. </w:t>
      </w:r>
      <w:r w:rsidRPr="00F647C5">
        <w:rPr>
          <w:lang w:val="lv-LV"/>
        </w:rPr>
        <w:t xml:space="preserve">Līdzīgs regulējums ir noteikts </w:t>
      </w:r>
      <w:r w:rsidRPr="00F647C5">
        <w:rPr>
          <w:rFonts w:eastAsia="TimesNewRomanPSMT"/>
          <w:lang w:val="lv-LV"/>
        </w:rPr>
        <w:t xml:space="preserve">2019.gada 29.novembra Rīgas domes </w:t>
      </w:r>
      <w:r w:rsidRPr="00F647C5">
        <w:rPr>
          <w:lang w:val="lv-LV"/>
        </w:rPr>
        <w:t>saistošos noteikumos Nr.87 “Par sadzīves atkritumu apsaimniekošanu Rīgas pilsētā” 4.punktā. Taču šo noteikumu 4.punkta 2.teikumā ir norādīts, ka p</w:t>
      </w:r>
      <w:r w:rsidRPr="00F647C5">
        <w:rPr>
          <w:shd w:val="clear" w:color="auto" w:fill="FFFFFF"/>
          <w:lang w:val="lv-LV"/>
        </w:rPr>
        <w:t xml:space="preserve">ēc atkritumu sagatavošanas apglabāšanai atkritumi, kuri nav izmantojami reģenerācijai, pārstrādei vai atkārtotai izmantošanai, tiek nodoti apglabāšanai atkritumu poligonā "Getliņi". </w:t>
      </w:r>
      <w:r w:rsidR="009B1CED" w:rsidRPr="00F647C5">
        <w:rPr>
          <w:shd w:val="clear" w:color="auto" w:fill="FFFFFF"/>
          <w:lang w:val="lv-LV"/>
        </w:rPr>
        <w:t>V</w:t>
      </w:r>
      <w:r w:rsidRPr="00F647C5">
        <w:rPr>
          <w:shd w:val="clear" w:color="auto" w:fill="FFFFFF"/>
          <w:lang w:val="lv-LV"/>
        </w:rPr>
        <w:t>ai apglabāšanai atkritumu poligonā "Getliņi" ir nododami visi Rīgas pilsētas teritorijā savāktie nešķirotie sadzīves atkritumi, vai arī tikai tie nešķirotie sadzīves atkritumi, kuri nav izmantojami reģenerācijai, pārstrādei vai atkārtotai izmantošanai.</w:t>
      </w:r>
      <w:r w:rsidRPr="00F647C5">
        <w:rPr>
          <w:iCs/>
          <w:lang w:val="lv-LV"/>
        </w:rPr>
        <w:t xml:space="preserve"> </w:t>
      </w:r>
    </w:p>
    <w:p w:rsidR="00784AFA" w:rsidRPr="00F647C5" w:rsidRDefault="00784AFA" w:rsidP="00784AFA">
      <w:pPr>
        <w:ind w:firstLine="567"/>
        <w:jc w:val="both"/>
        <w:rPr>
          <w:shd w:val="clear" w:color="auto" w:fill="FFFFFF"/>
          <w:lang w:val="lv-LV"/>
        </w:rPr>
      </w:pPr>
      <w:r w:rsidRPr="00784AFA">
        <w:rPr>
          <w:shd w:val="clear" w:color="auto" w:fill="FFFFFF"/>
          <w:lang w:val="lv-LV"/>
        </w:rPr>
        <w:t xml:space="preserve">Minētās neskaidrības papildus rada tas, ka iepriekšējos </w:t>
      </w:r>
      <w:r w:rsidRPr="00784AFA">
        <w:rPr>
          <w:lang w:val="lv-LV"/>
        </w:rPr>
        <w:t xml:space="preserve">Sadzīves atkritumu apsaimniekošanas saistošie noteikumu (2013.gada 17.decembra </w:t>
      </w:r>
      <w:r w:rsidRPr="00784AFA">
        <w:rPr>
          <w:shd w:val="clear" w:color="auto" w:fill="FFFFFF"/>
          <w:lang w:val="lv-LV"/>
        </w:rPr>
        <w:t>Rīgas domes saistošie noteikumi Nr. 90 “</w:t>
      </w:r>
      <w:r w:rsidRPr="00784AFA">
        <w:rPr>
          <w:lang w:val="lv-LV"/>
        </w:rPr>
        <w:t xml:space="preserve">Sadzīves atkritumu apsaimniekošanas saistošie noteikumi”) 34.punktā bija noteikts, ka </w:t>
      </w:r>
      <w:r w:rsidRPr="00784AFA">
        <w:rPr>
          <w:u w:val="single"/>
          <w:lang w:val="lv-LV"/>
        </w:rPr>
        <w:t>visi</w:t>
      </w:r>
      <w:r w:rsidRPr="00784AFA">
        <w:rPr>
          <w:lang w:val="lv-LV"/>
        </w:rPr>
        <w:t xml:space="preserve"> </w:t>
      </w:r>
      <w:r w:rsidRPr="00784AFA">
        <w:rPr>
          <w:shd w:val="clear" w:color="auto" w:fill="FFFFFF"/>
          <w:lang w:val="lv-LV"/>
        </w:rPr>
        <w:t>Rīgas pilsētas teritorijā savāktie nešķirotie sadzīves atkritumi nogādājami Rīgas pilsētas atkritumu poligonā. Taču pašreizējā redakcijā vairs netiek lietots vārds “</w:t>
      </w:r>
      <w:r w:rsidRPr="00784AFA">
        <w:rPr>
          <w:u w:val="single"/>
          <w:shd w:val="clear" w:color="auto" w:fill="FFFFFF"/>
          <w:lang w:val="lv-LV"/>
        </w:rPr>
        <w:t>visi</w:t>
      </w:r>
      <w:r w:rsidRPr="00784AFA">
        <w:rPr>
          <w:shd w:val="clear" w:color="auto" w:fill="FFFFFF"/>
          <w:lang w:val="lv-LV"/>
        </w:rPr>
        <w:t>”, bet tā vietā  jauno noteikumu 4.punktā ir parādījies 2.teikums “</w:t>
      </w:r>
      <w:r w:rsidRPr="00784AFA">
        <w:rPr>
          <w:lang w:val="lv-LV"/>
        </w:rPr>
        <w:t>p</w:t>
      </w:r>
      <w:r w:rsidRPr="00784AFA">
        <w:rPr>
          <w:shd w:val="clear" w:color="auto" w:fill="FFFFFF"/>
          <w:lang w:val="lv-LV"/>
        </w:rPr>
        <w:t>ēc atkritumu sagatavošanas apglabāšanai atkritumi, kuri nav izmantojami reģenerācijai, pārstrādei vai atkārtotai izmantošanai, tiek nodoti apglabāšanai atkritumu poligonā "Getliņi".</w:t>
      </w:r>
    </w:p>
    <w:p w:rsidR="00784AFA" w:rsidRPr="00F647C5" w:rsidRDefault="00784AFA" w:rsidP="00784AFA">
      <w:pPr>
        <w:ind w:firstLine="567"/>
        <w:jc w:val="both"/>
        <w:rPr>
          <w:iCs/>
          <w:lang w:val="lv-LV"/>
        </w:rPr>
      </w:pPr>
    </w:p>
    <w:p w:rsidR="00784AFA" w:rsidRPr="00F647C5" w:rsidRDefault="00784AFA" w:rsidP="00784AFA">
      <w:pPr>
        <w:jc w:val="both"/>
        <w:rPr>
          <w:lang w:val="lv-LV"/>
        </w:rPr>
      </w:pPr>
      <w:r w:rsidRPr="00F647C5">
        <w:rPr>
          <w:b/>
          <w:lang w:val="lv-LV"/>
        </w:rPr>
        <w:t>Atbilde:</w:t>
      </w:r>
      <w:r w:rsidRPr="00F647C5">
        <w:rPr>
          <w:shd w:val="clear" w:color="auto" w:fill="FFFFFF"/>
          <w:lang w:val="lv-LV"/>
        </w:rPr>
        <w:t xml:space="preserve"> </w:t>
      </w:r>
      <w:r w:rsidRPr="00F647C5">
        <w:rPr>
          <w:shd w:val="clear" w:color="auto" w:fill="FFFFFF"/>
          <w:lang w:val="lv-LV"/>
        </w:rPr>
        <w:t>Visi savāktie nešķirotie sadzīves atkritumi</w:t>
      </w:r>
      <w:r w:rsidRPr="00F647C5">
        <w:rPr>
          <w:b/>
          <w:shd w:val="clear" w:color="auto" w:fill="FFFFFF"/>
          <w:lang w:val="lv-LV"/>
        </w:rPr>
        <w:t xml:space="preserve"> </w:t>
      </w:r>
      <w:r w:rsidRPr="00F647C5">
        <w:rPr>
          <w:shd w:val="clear" w:color="auto" w:fill="FFFFFF"/>
          <w:lang w:val="lv-LV"/>
        </w:rPr>
        <w:t xml:space="preserve">ir jānogādā atkritumu poligonā “Getliņi”, kā to nosaka </w:t>
      </w:r>
      <w:r w:rsidRPr="00F647C5">
        <w:rPr>
          <w:lang w:val="lv-LV"/>
        </w:rPr>
        <w:t>Saistošo noteikumu 4.punkts.</w:t>
      </w:r>
    </w:p>
    <w:p w:rsidR="00D54F83" w:rsidRPr="00F647C5" w:rsidRDefault="00D54F83" w:rsidP="00784AFA">
      <w:pPr>
        <w:jc w:val="both"/>
        <w:rPr>
          <w:lang w:val="lv-LV"/>
        </w:rPr>
      </w:pPr>
    </w:p>
    <w:p w:rsidR="00D54F83" w:rsidRPr="00F647C5" w:rsidRDefault="00D54F83" w:rsidP="00D54F83">
      <w:pPr>
        <w:jc w:val="both"/>
        <w:rPr>
          <w:rFonts w:eastAsia="Helvetica"/>
          <w:iCs/>
          <w:lang w:val="lv-LV"/>
        </w:rPr>
      </w:pPr>
      <w:r w:rsidRPr="00F647C5">
        <w:rPr>
          <w:b/>
          <w:lang w:val="lv-LV"/>
        </w:rPr>
        <w:t xml:space="preserve">Jautājums: </w:t>
      </w:r>
      <w:r w:rsidRPr="00F647C5">
        <w:rPr>
          <w:iCs/>
          <w:shd w:val="clear" w:color="auto" w:fill="FFFFFF"/>
          <w:lang w:val="lv-LV"/>
        </w:rPr>
        <w:t xml:space="preserve">Nolikuma 4.2.17. un 4.2.17.punktos ir noteikts, ka pretendentam jānodrošina </w:t>
      </w:r>
      <w:r w:rsidRPr="00F647C5">
        <w:rPr>
          <w:iCs/>
          <w:lang w:val="lv-LV"/>
        </w:rPr>
        <w:t xml:space="preserve">speciālista, kurš atbildīgs par </w:t>
      </w:r>
      <w:r w:rsidRPr="00F647C5">
        <w:rPr>
          <w:rFonts w:eastAsia="Helvetica"/>
          <w:iCs/>
          <w:lang w:val="lv-LV"/>
        </w:rPr>
        <w:t>atkritumu apsaimniekošanas sistēmas organizēšanu</w:t>
      </w:r>
      <w:r w:rsidRPr="00F647C5">
        <w:rPr>
          <w:iCs/>
          <w:lang w:val="lv-LV"/>
        </w:rPr>
        <w:t xml:space="preserve">, un speciālists, kurš atbildīgs par </w:t>
      </w:r>
      <w:r w:rsidRPr="00F647C5">
        <w:rPr>
          <w:rFonts w:eastAsia="Helvetica"/>
          <w:iCs/>
          <w:lang w:val="lv-LV"/>
        </w:rPr>
        <w:t xml:space="preserve">kravas autopārvadājumiem. </w:t>
      </w:r>
      <w:r w:rsidRPr="00F647C5">
        <w:rPr>
          <w:rFonts w:eastAsia="Helvetica"/>
          <w:lang w:val="lv-LV"/>
        </w:rPr>
        <w:t xml:space="preserve">Ņemot vērā, ka šiem speciālistiem ir iespējams veikt kvalitatīvi savus pienākumus neatkarīgi no tā cik iepirkuma daļās sniedzami </w:t>
      </w:r>
      <w:r w:rsidRPr="00F647C5">
        <w:rPr>
          <w:rFonts w:eastAsia="Helvetica"/>
          <w:lang w:val="lv-LV"/>
        </w:rPr>
        <w:lastRenderedPageBreak/>
        <w:t>pakalpojumi, lūdzam apstiprināt, ka visās iepirkuma daļās var piedāvāt vienus un tos pašus speciālistus, vai arī  ņemot vērā, ka nolikuma 12.1.1.punkts nosaka, ka pretendents nevar uzvarēt vairāk kā trīs iepirkuma daļās, tad lūdzam apstiprināt, ka kopumā jāpiedāvā vismaz trīs katra veida speciālisti?</w:t>
      </w:r>
    </w:p>
    <w:p w:rsidR="00D54F83" w:rsidRPr="00F647C5" w:rsidRDefault="00D54F83" w:rsidP="00784AFA">
      <w:pPr>
        <w:jc w:val="both"/>
        <w:rPr>
          <w:b/>
          <w:lang w:val="lv-LV"/>
        </w:rPr>
      </w:pPr>
    </w:p>
    <w:p w:rsidR="00D54F83" w:rsidRPr="00F647C5" w:rsidRDefault="00D54F83" w:rsidP="00D54F83">
      <w:pPr>
        <w:jc w:val="both"/>
        <w:rPr>
          <w:rFonts w:eastAsia="Helvetica"/>
          <w:lang w:val="lv-LV"/>
        </w:rPr>
      </w:pPr>
      <w:r w:rsidRPr="00F647C5">
        <w:rPr>
          <w:b/>
          <w:lang w:val="lv-LV"/>
        </w:rPr>
        <w:t>Atbilde:</w:t>
      </w:r>
      <w:r w:rsidRPr="00F647C5">
        <w:rPr>
          <w:rFonts w:eastAsia="Helvetica"/>
          <w:lang w:val="lv-LV"/>
        </w:rPr>
        <w:t xml:space="preserve"> </w:t>
      </w:r>
      <w:r w:rsidRPr="00F647C5">
        <w:rPr>
          <w:rFonts w:eastAsia="Helvetica"/>
          <w:lang w:val="lv-LV"/>
        </w:rPr>
        <w:t>Saskaņā ar iepirkuma nolikuma 4.2.17. un 4.1.18. punktiem, pretendentiem nav jāpiesaista speciālisti, katrai Iepirkuma priekšmeta daļai atsevišķi. Visās iepirkuma priekšmeta daļās var piedāvāt vienus un tos pašus speciālistus.</w:t>
      </w:r>
    </w:p>
    <w:p w:rsidR="00D54F83" w:rsidRPr="00F647C5" w:rsidRDefault="00D54F83" w:rsidP="00D54F83">
      <w:pPr>
        <w:jc w:val="both"/>
        <w:rPr>
          <w:lang w:val="lv-LV"/>
        </w:rPr>
      </w:pPr>
    </w:p>
    <w:p w:rsidR="00D54F83" w:rsidRPr="00F647C5" w:rsidRDefault="00D54F83" w:rsidP="00D54F83">
      <w:pPr>
        <w:jc w:val="both"/>
        <w:rPr>
          <w:lang w:val="lv-LV"/>
        </w:rPr>
      </w:pPr>
      <w:r w:rsidRPr="00F647C5">
        <w:rPr>
          <w:b/>
          <w:lang w:val="lv-LV"/>
        </w:rPr>
        <w:t xml:space="preserve">Jautājums: </w:t>
      </w:r>
      <w:r w:rsidRPr="00F647C5">
        <w:rPr>
          <w:rFonts w:eastAsia="Helvetica"/>
          <w:iCs/>
          <w:lang w:val="lv-LV"/>
        </w:rPr>
        <w:t xml:space="preserve">Nolikuma </w:t>
      </w:r>
      <w:r w:rsidRPr="00F647C5">
        <w:rPr>
          <w:iCs/>
          <w:lang w:val="lv-LV"/>
        </w:rPr>
        <w:t>5.3.punktā ir noteikts, ka pretendent</w:t>
      </w:r>
      <w:r w:rsidRPr="00F647C5">
        <w:rPr>
          <w:iCs/>
          <w:lang w:val="lv-LV"/>
        </w:rPr>
        <w:t>am</w:t>
      </w:r>
      <w:r w:rsidRPr="00F647C5">
        <w:rPr>
          <w:iCs/>
          <w:lang w:val="lv-LV"/>
        </w:rPr>
        <w:t xml:space="preserve"> jāsniedz informāciju, kādi pretendenta īpašumā, valdījumā vai lietojumā esošie  specializētie transporta līdzekļi, kas atbilst vismaz EURO 5 standartam un tiks izmantoti tehniskajā specifikācijā norādīto pakalpojumu sniegšanā. </w:t>
      </w:r>
      <w:r w:rsidRPr="00F647C5">
        <w:rPr>
          <w:lang w:val="lv-LV"/>
        </w:rPr>
        <w:t xml:space="preserve">Ņemot vērā, ka sadzīves atkritumu apsaimniekošanā tiek iesaistīti dažāda veida specializētie transporta līdzekļi, t.sk. transportlīdzekļi konteineru izvadāšanai, </w:t>
      </w:r>
      <w:proofErr w:type="spellStart"/>
      <w:r w:rsidRPr="00F647C5">
        <w:rPr>
          <w:lang w:val="lv-LV"/>
        </w:rPr>
        <w:t>lielgabarīta</w:t>
      </w:r>
      <w:proofErr w:type="spellEnd"/>
      <w:r w:rsidRPr="00F647C5">
        <w:rPr>
          <w:lang w:val="lv-LV"/>
        </w:rPr>
        <w:t xml:space="preserve"> atkritumu izvedēji, u.c., lūdzam apstiprināt, ka šī punkta izpildei par atbilstošiem tiks uzskatīti visi iespējamie transportlīdzekļi, kas tiks izmantoti pakalpojuma nodrošināšanai t.sk. transportlīdzekļi konteineru izvadāšanai un </w:t>
      </w:r>
      <w:proofErr w:type="spellStart"/>
      <w:r w:rsidRPr="00F647C5">
        <w:rPr>
          <w:lang w:val="lv-LV"/>
        </w:rPr>
        <w:t>lielgabarīta</w:t>
      </w:r>
      <w:proofErr w:type="spellEnd"/>
      <w:r w:rsidRPr="00F647C5">
        <w:rPr>
          <w:lang w:val="lv-LV"/>
        </w:rPr>
        <w:t xml:space="preserve"> atkritumu izvedēji.</w:t>
      </w:r>
    </w:p>
    <w:p w:rsidR="001E214A" w:rsidRPr="00F647C5" w:rsidRDefault="001E214A" w:rsidP="00D54F83">
      <w:pPr>
        <w:jc w:val="both"/>
        <w:rPr>
          <w:iCs/>
          <w:lang w:val="lv-LV"/>
        </w:rPr>
      </w:pPr>
    </w:p>
    <w:p w:rsidR="001E214A" w:rsidRPr="00F647C5" w:rsidRDefault="001E214A" w:rsidP="001E214A">
      <w:pPr>
        <w:jc w:val="both"/>
        <w:rPr>
          <w:rFonts w:eastAsia="Helvetica"/>
          <w:lang w:val="lv-LV"/>
        </w:rPr>
      </w:pPr>
      <w:r w:rsidRPr="00F647C5">
        <w:rPr>
          <w:b/>
          <w:iCs/>
          <w:lang w:val="lv-LV"/>
        </w:rPr>
        <w:t>Atbilde:</w:t>
      </w:r>
      <w:r w:rsidRPr="00F647C5">
        <w:rPr>
          <w:rFonts w:eastAsia="Helvetica"/>
          <w:lang w:val="lv-LV"/>
        </w:rPr>
        <w:t xml:space="preserve"> </w:t>
      </w:r>
      <w:r w:rsidRPr="00F647C5">
        <w:rPr>
          <w:rFonts w:eastAsia="Helvetica"/>
          <w:lang w:val="lv-LV"/>
        </w:rPr>
        <w:t>Iepirkuma nolikuma pielikuma Nr.1 Tehniskā specifikācija 2.8. punktā ir norādītas minimālās prasības specializētajiem transportlīdzekļiem – gan minimālais specializēto transportlīdzekļu skaits, gan to veidi.</w:t>
      </w:r>
    </w:p>
    <w:p w:rsidR="00356E0C" w:rsidRPr="00F647C5" w:rsidRDefault="00356E0C" w:rsidP="001E214A">
      <w:pPr>
        <w:jc w:val="both"/>
        <w:rPr>
          <w:lang w:val="lv-LV"/>
        </w:rPr>
      </w:pPr>
    </w:p>
    <w:p w:rsidR="00356E0C" w:rsidRPr="00F647C5" w:rsidRDefault="00356E0C" w:rsidP="00356E0C">
      <w:pPr>
        <w:jc w:val="both"/>
        <w:rPr>
          <w:iCs/>
          <w:lang w:val="lv-LV"/>
        </w:rPr>
      </w:pPr>
      <w:r w:rsidRPr="00F647C5">
        <w:rPr>
          <w:b/>
          <w:lang w:val="lv-LV"/>
        </w:rPr>
        <w:t xml:space="preserve">Jautājums: </w:t>
      </w:r>
      <w:r w:rsidRPr="00F647C5">
        <w:rPr>
          <w:rFonts w:eastAsia="Helvetica"/>
          <w:iCs/>
          <w:lang w:val="lv-LV"/>
        </w:rPr>
        <w:t xml:space="preserve">Nolikuma </w:t>
      </w:r>
      <w:r w:rsidRPr="00F647C5">
        <w:rPr>
          <w:iCs/>
          <w:lang w:val="lv-LV"/>
        </w:rPr>
        <w:t xml:space="preserve">5.3. punktā ir noteikts, ka pretendents šī nolikuma punkta izpildei drīkst piedāvāt tikai vienu transportlīdzekli vienai iepirkuma daļai. </w:t>
      </w:r>
      <w:r w:rsidRPr="00F647C5">
        <w:rPr>
          <w:lang w:val="lv-LV"/>
        </w:rPr>
        <w:t xml:space="preserve">Taču no nolikuma </w:t>
      </w:r>
      <w:r w:rsidRPr="00F647C5">
        <w:rPr>
          <w:rFonts w:eastAsia="Helvetica"/>
          <w:lang w:val="lv-LV"/>
        </w:rPr>
        <w:t>12.1.1.punkts nosaka, ka pretendents nevar uzvarēt vairāk kā trīs iepirkuma daļās, tad sanāk, ka piedaloties visās iepirkuma daļās, vienā daļā pēc būtības nebūs jāizmanto piedāvātie transportlīdzekļi.</w:t>
      </w:r>
      <w:r w:rsidRPr="00F647C5">
        <w:rPr>
          <w:iCs/>
          <w:lang w:val="lv-LV"/>
        </w:rPr>
        <w:t xml:space="preserve"> </w:t>
      </w:r>
      <w:r w:rsidRPr="00F647C5">
        <w:rPr>
          <w:rFonts w:eastAsia="Helvetica"/>
          <w:lang w:val="lv-LV"/>
        </w:rPr>
        <w:t>Līdz ar to aicinām noteikt, ka jāpiedāvā un jānorāda transportlīdzekļi ne vairāk kā trīs lielākām iepirkuma daļām, kurās pretendents piedalās, kā arī jāiesniedz apliecinājums, ka, gadījumā, ja uzvarēs citā iepirkuma daļā, tad šos pašus transportlīdzekļus, kas piedāvāti neuzvarētajās iepirkuma daļās, izmantos pakalpojumu sniegšanai tajās iepirkuma daļās, kurās uzvarēs.</w:t>
      </w:r>
    </w:p>
    <w:p w:rsidR="00356E0C" w:rsidRPr="00F647C5" w:rsidRDefault="00356E0C" w:rsidP="00356E0C">
      <w:pPr>
        <w:contextualSpacing/>
        <w:jc w:val="both"/>
        <w:rPr>
          <w:lang w:val="lv-LV"/>
        </w:rPr>
      </w:pPr>
    </w:p>
    <w:p w:rsidR="00356E0C" w:rsidRPr="00F647C5" w:rsidRDefault="00356E0C" w:rsidP="00356E0C">
      <w:pPr>
        <w:jc w:val="both"/>
        <w:rPr>
          <w:rFonts w:eastAsia="TimesNewRomanPSMT"/>
          <w:lang w:val="lv-LV"/>
        </w:rPr>
      </w:pPr>
      <w:r w:rsidRPr="00F647C5">
        <w:rPr>
          <w:b/>
          <w:lang w:val="lv-LV"/>
        </w:rPr>
        <w:t xml:space="preserve">Atbilde: </w:t>
      </w:r>
      <w:bookmarkStart w:id="3" w:name="_Hlk27738373"/>
      <w:r w:rsidRPr="00F647C5">
        <w:rPr>
          <w:rFonts w:eastAsia="Helvetica"/>
          <w:lang w:val="lv-LV"/>
        </w:rPr>
        <w:t xml:space="preserve">Pretendentiem pašiem ir jāizvērtē savas iespējas un jālemj cik un kurās iepirkuma priekšmeta daļās pretendents piesakās, ņemot vērā Iepirkuma nolikuma prasības. </w:t>
      </w:r>
      <w:r w:rsidRPr="00F647C5">
        <w:rPr>
          <w:lang w:val="lv-LV"/>
        </w:rPr>
        <w:t xml:space="preserve">Iepirkuma komisija nolēma atstāt Iepirkuma nolikuma </w:t>
      </w:r>
      <w:r w:rsidRPr="00F647C5">
        <w:rPr>
          <w:rFonts w:eastAsia="TimesNewRomanPSMT"/>
          <w:lang w:val="lv-LV"/>
        </w:rPr>
        <w:t>5.3.punktu negrozītu.</w:t>
      </w:r>
    </w:p>
    <w:p w:rsidR="00356E0C" w:rsidRPr="00F647C5" w:rsidRDefault="00356E0C" w:rsidP="00356E0C">
      <w:pPr>
        <w:jc w:val="both"/>
        <w:rPr>
          <w:lang w:val="lv-LV"/>
        </w:rPr>
      </w:pPr>
    </w:p>
    <w:p w:rsidR="00C01042" w:rsidRPr="00F647C5" w:rsidRDefault="00356E0C" w:rsidP="00C01042">
      <w:pPr>
        <w:jc w:val="both"/>
        <w:rPr>
          <w:rFonts w:eastAsia="TimesNewRomanPSMT"/>
          <w:lang w:val="lv-LV"/>
        </w:rPr>
      </w:pPr>
      <w:r w:rsidRPr="00F647C5">
        <w:rPr>
          <w:b/>
          <w:lang w:val="lv-LV"/>
        </w:rPr>
        <w:t xml:space="preserve">Jautājums: </w:t>
      </w:r>
      <w:r w:rsidR="00C01042" w:rsidRPr="00F647C5">
        <w:rPr>
          <w:rFonts w:eastAsia="Helvetica"/>
          <w:iCs/>
          <w:lang w:val="lv-LV"/>
        </w:rPr>
        <w:t>Nolikuma pielikuma Nr.7 “</w:t>
      </w:r>
      <w:r w:rsidR="00C01042" w:rsidRPr="00F647C5">
        <w:rPr>
          <w:iCs/>
          <w:lang w:val="lv-LV"/>
        </w:rPr>
        <w:t xml:space="preserve">LĪGUMA PROJEKTS” 3.4.punktā ir noteikts, ka </w:t>
      </w:r>
      <w:r w:rsidR="00C01042" w:rsidRPr="00F647C5">
        <w:rPr>
          <w:iCs/>
          <w:kern w:val="28"/>
          <w:lang w:val="lv-LV"/>
        </w:rPr>
        <w:t>grozījumu izdarīšanas rezultātā maksas par sadzīves atkritumu apsaimniekošanu (tajā skaitā maksas par bioloģiski noārdāmo atkritumu apsaimniekošanu) apmēra pieaugums nedrīkst pārsniegt 25% (divdesmit pieci procenti) no tā maksas apmēra, kas ir spēkā uz grozījumu izdarīšanas brīdi.</w:t>
      </w:r>
      <w:r w:rsidR="00C01042" w:rsidRPr="00F647C5">
        <w:rPr>
          <w:rFonts w:eastAsia="TimesNewRomanPSMT"/>
          <w:lang w:val="lv-LV"/>
        </w:rPr>
        <w:t xml:space="preserve"> </w:t>
      </w:r>
      <w:r w:rsidR="00C01042" w:rsidRPr="00F647C5">
        <w:rPr>
          <w:kern w:val="28"/>
          <w:lang w:val="lv-LV"/>
        </w:rPr>
        <w:t>Atkritumu apsaimniekošanas likuma 39.pants attiecībā uz izmaiņām</w:t>
      </w:r>
      <w:r w:rsidR="00C01042" w:rsidRPr="00F647C5">
        <w:rPr>
          <w:lang w:val="lv-LV"/>
        </w:rPr>
        <w:t xml:space="preserve"> sadzīves atkritumu apglabāšanu atkritumu poligonā, t.sk. saistībā ar izmaiņām dabas resursu nodoklī, šāda veida aprobežojumus neparedz.</w:t>
      </w:r>
      <w:r w:rsidR="00C01042" w:rsidRPr="00F647C5">
        <w:rPr>
          <w:rFonts w:eastAsia="TimesNewRomanPSMT"/>
          <w:lang w:val="lv-LV"/>
        </w:rPr>
        <w:t xml:space="preserve"> </w:t>
      </w:r>
      <w:r w:rsidR="00C01042" w:rsidRPr="00F647C5">
        <w:rPr>
          <w:lang w:val="lv-LV"/>
        </w:rPr>
        <w:t xml:space="preserve">Līdz ar to lūdzam apstiprināt, ka minētais ierobežojums neattiecas uz izmaiņām, kas saistītas ar </w:t>
      </w:r>
      <w:r w:rsidR="00C01042" w:rsidRPr="00F647C5">
        <w:rPr>
          <w:kern w:val="28"/>
          <w:lang w:val="lv-LV"/>
        </w:rPr>
        <w:t>izmaiņām</w:t>
      </w:r>
      <w:r w:rsidR="00C01042" w:rsidRPr="00F647C5">
        <w:rPr>
          <w:lang w:val="lv-LV"/>
        </w:rPr>
        <w:t xml:space="preserve"> sadzīves atkritumu apglabāšanu atkritumu poligonā, t.sk. saistībā ar izmaiņām dabas resursu nodoklī.</w:t>
      </w:r>
    </w:p>
    <w:p w:rsidR="00356E0C" w:rsidRPr="00F647C5" w:rsidRDefault="00356E0C" w:rsidP="00356E0C">
      <w:pPr>
        <w:jc w:val="both"/>
        <w:rPr>
          <w:b/>
          <w:lang w:val="lv-LV"/>
        </w:rPr>
      </w:pPr>
    </w:p>
    <w:p w:rsidR="000A5389" w:rsidRPr="00F647C5" w:rsidRDefault="000A5389" w:rsidP="000A5389">
      <w:pPr>
        <w:jc w:val="both"/>
        <w:rPr>
          <w:kern w:val="28"/>
          <w:lang w:val="lv-LV"/>
        </w:rPr>
      </w:pPr>
      <w:r w:rsidRPr="00F647C5">
        <w:rPr>
          <w:b/>
          <w:lang w:val="lv-LV"/>
        </w:rPr>
        <w:t>Atbilde:</w:t>
      </w:r>
      <w:r w:rsidRPr="00F647C5">
        <w:rPr>
          <w:iCs/>
          <w:lang w:val="lv-LV"/>
        </w:rPr>
        <w:t xml:space="preserve"> </w:t>
      </w:r>
      <w:r w:rsidRPr="00F647C5">
        <w:rPr>
          <w:iCs/>
          <w:lang w:val="lv-LV"/>
        </w:rPr>
        <w:t xml:space="preserve">Iepirkuma nolikuma pielikuma Nr.7 3.4.punktā minētie ierobežojumi neattiecas </w:t>
      </w:r>
      <w:r w:rsidRPr="00F647C5">
        <w:rPr>
          <w:lang w:val="lv-LV"/>
        </w:rPr>
        <w:t xml:space="preserve">uz izmaiņām, kas saistītas ar </w:t>
      </w:r>
      <w:r w:rsidRPr="00F647C5">
        <w:rPr>
          <w:kern w:val="28"/>
          <w:lang w:val="lv-LV"/>
        </w:rPr>
        <w:t>izmaiņām</w:t>
      </w:r>
      <w:r w:rsidRPr="00F647C5">
        <w:rPr>
          <w:lang w:val="lv-LV"/>
        </w:rPr>
        <w:t xml:space="preserve"> par sabiedrisko pakalpojumu regulēšanas komisijas apstiprinātajā tarifā par sadzīves atkritumu apglabāšanu atkritumu poligonos. Informējam, ka </w:t>
      </w:r>
      <w:r w:rsidRPr="00F647C5">
        <w:rPr>
          <w:iCs/>
          <w:lang w:val="lv-LV"/>
        </w:rPr>
        <w:t>Iepirkuma nolikuma pielikuma Nr.7 3.4.punkts ir papildināts ar vārdiem “</w:t>
      </w:r>
      <w:r w:rsidRPr="00F647C5">
        <w:rPr>
          <w:kern w:val="28"/>
          <w:lang w:val="lv-LV"/>
        </w:rPr>
        <w:t xml:space="preserve">Tehniskās specifikācijas pielikuma Nr.1 2.,3. un 4.punkts”. </w:t>
      </w:r>
    </w:p>
    <w:p w:rsidR="000A5389" w:rsidRPr="00F647C5" w:rsidRDefault="000A5389" w:rsidP="000A5389">
      <w:pPr>
        <w:jc w:val="both"/>
        <w:rPr>
          <w:lang w:val="lv-LV"/>
        </w:rPr>
      </w:pPr>
    </w:p>
    <w:p w:rsidR="0023375C" w:rsidRPr="00F647C5" w:rsidRDefault="000A5389" w:rsidP="0023375C">
      <w:pPr>
        <w:jc w:val="both"/>
        <w:rPr>
          <w:lang w:val="lv-LV"/>
        </w:rPr>
      </w:pPr>
      <w:r w:rsidRPr="00F647C5">
        <w:rPr>
          <w:b/>
          <w:lang w:val="lv-LV"/>
        </w:rPr>
        <w:lastRenderedPageBreak/>
        <w:t>Jautājums:</w:t>
      </w:r>
      <w:r w:rsidR="0023375C" w:rsidRPr="00F647C5">
        <w:rPr>
          <w:i/>
          <w:iCs/>
          <w:lang w:val="lv-LV"/>
        </w:rPr>
        <w:t xml:space="preserve"> </w:t>
      </w:r>
      <w:bookmarkStart w:id="4" w:name="_Hlk27739200"/>
      <w:r w:rsidR="0023375C" w:rsidRPr="00F647C5">
        <w:rPr>
          <w:iCs/>
          <w:lang w:val="lv-LV"/>
        </w:rPr>
        <w:t xml:space="preserve">Nolikuma pielikuma Nr.7 “LĪGUMA PROJEKTS” 5.7.punktā ir noteikts, ka </w:t>
      </w:r>
      <w:proofErr w:type="spellStart"/>
      <w:r w:rsidR="0023375C" w:rsidRPr="00F647C5">
        <w:rPr>
          <w:iCs/>
          <w:lang w:val="lv-LV"/>
        </w:rPr>
        <w:t>Apsaimniekotājs</w:t>
      </w:r>
      <w:proofErr w:type="spellEnd"/>
      <w:r w:rsidR="0023375C" w:rsidRPr="00F647C5">
        <w:rPr>
          <w:iCs/>
          <w:lang w:val="lv-LV"/>
        </w:rPr>
        <w:t xml:space="preserve"> maksā Pašvaldībai līgumsodu, kas tiek noteikta katrai Atklātā konkursa daļai atsevišķi -  1.daļā 550 000 EUR, 2.daļā 300 000 EUR, 3.daļā 200 000 EUR, 4.daļā 600 000 EUR apmērā par jebkuru no pārkāpumiem, kas piešķir Pašvaldībai tiesības vienpusēji atkāpties no Līguma, neatkarīgi no šīs tiesības izmantošanas vai neizmantošanas fakta. </w:t>
      </w:r>
      <w:r w:rsidR="0023375C" w:rsidRPr="00F647C5">
        <w:rPr>
          <w:lang w:val="lv-LV"/>
        </w:rPr>
        <w:t xml:space="preserve">Ņemot vērā, ka šāda līgumsoda piemērošana var būtiski ietekmēt </w:t>
      </w:r>
      <w:proofErr w:type="spellStart"/>
      <w:r w:rsidR="0023375C" w:rsidRPr="00F647C5">
        <w:rPr>
          <w:lang w:val="lv-LV"/>
        </w:rPr>
        <w:t>Apsaimniekotāja</w:t>
      </w:r>
      <w:proofErr w:type="spellEnd"/>
      <w:r w:rsidR="0023375C" w:rsidRPr="00F647C5">
        <w:rPr>
          <w:lang w:val="lv-LV"/>
        </w:rPr>
        <w:t xml:space="preserve"> spēju turpināt saimniecisko darbību, kā rezultātā nebūs iespējams nodrošināt kvalitatīvu pakalpojumu un iespējams atkal pasūtītājam radīsies tiesības pieprasīt līgumsoda samaksu, lūdzam izskatīt iespēju, ka šāda līgumsoda piemērošanas gadījumā, </w:t>
      </w:r>
      <w:proofErr w:type="spellStart"/>
      <w:r w:rsidR="0023375C" w:rsidRPr="00F647C5">
        <w:rPr>
          <w:lang w:val="lv-LV"/>
        </w:rPr>
        <w:t>Apsaimniekotājam</w:t>
      </w:r>
      <w:proofErr w:type="spellEnd"/>
      <w:r w:rsidR="0023375C" w:rsidRPr="00F647C5">
        <w:rPr>
          <w:lang w:val="lv-LV"/>
        </w:rPr>
        <w:t xml:space="preserve"> ir tiesības vienpusēji izbeigt līgumu par to informējot pasūtītāju 3 mēnešus iepriekš.</w:t>
      </w:r>
    </w:p>
    <w:p w:rsidR="001F7B87" w:rsidRPr="00F647C5" w:rsidRDefault="001F7B87" w:rsidP="0023375C">
      <w:pPr>
        <w:jc w:val="both"/>
        <w:rPr>
          <w:iCs/>
          <w:lang w:val="lv-LV"/>
        </w:rPr>
      </w:pPr>
    </w:p>
    <w:bookmarkEnd w:id="4"/>
    <w:p w:rsidR="00001E3C" w:rsidRPr="00F647C5" w:rsidRDefault="001F7B87" w:rsidP="00001E3C">
      <w:pPr>
        <w:jc w:val="both"/>
        <w:rPr>
          <w:lang w:val="lv-LV"/>
        </w:rPr>
      </w:pPr>
      <w:r w:rsidRPr="00F647C5">
        <w:rPr>
          <w:b/>
          <w:iCs/>
          <w:lang w:val="lv-LV"/>
        </w:rPr>
        <w:t>Atbilde:</w:t>
      </w:r>
      <w:r w:rsidR="009C37D7" w:rsidRPr="00F647C5">
        <w:rPr>
          <w:lang w:val="lv-LV"/>
        </w:rPr>
        <w:t xml:space="preserve"> </w:t>
      </w:r>
      <w:r w:rsidR="00001E3C" w:rsidRPr="00F647C5">
        <w:rPr>
          <w:lang w:val="lv-LV"/>
        </w:rPr>
        <w:t xml:space="preserve">Nolikuma </w:t>
      </w:r>
      <w:r w:rsidR="00001E3C" w:rsidRPr="00F647C5">
        <w:rPr>
          <w:iCs/>
          <w:lang w:val="lv-LV"/>
        </w:rPr>
        <w:t xml:space="preserve">pielikuma Nr.7 </w:t>
      </w:r>
      <w:r w:rsidR="00001E3C" w:rsidRPr="00F647C5">
        <w:rPr>
          <w:i/>
          <w:iCs/>
          <w:lang w:val="lv-LV"/>
        </w:rPr>
        <w:t xml:space="preserve"> </w:t>
      </w:r>
      <w:r w:rsidR="00001E3C" w:rsidRPr="00F647C5">
        <w:rPr>
          <w:iCs/>
          <w:lang w:val="lv-LV"/>
        </w:rPr>
        <w:t xml:space="preserve">“LĪGUMA PROJEKTS” </w:t>
      </w:r>
      <w:r w:rsidR="00001E3C" w:rsidRPr="00F647C5">
        <w:rPr>
          <w:lang w:val="lv-LV"/>
        </w:rPr>
        <w:t xml:space="preserve">5.6.punkts nosaka soda piemērošanas kārtību un 5.7.punkts nosaka soda apmēru. Savukārt iemeslus, kuru dēļ līgumslēdzējpusēm ir tiesības vienpusēji atkāpties vai izbeigt noslēgto līgumu, nosaka Ministru kabineta 2016.gada 16.augusta noteikumi Nr.546 “Noteikumi par minimālajām prasībām, kas iekļaujamas darba uzdevumā, pašvaldībai izraugoties sadzīves atkritumu </w:t>
      </w:r>
      <w:proofErr w:type="spellStart"/>
      <w:r w:rsidR="00001E3C" w:rsidRPr="00F647C5">
        <w:rPr>
          <w:lang w:val="lv-LV"/>
        </w:rPr>
        <w:t>apsaimniekotāju</w:t>
      </w:r>
      <w:proofErr w:type="spellEnd"/>
      <w:r w:rsidR="00001E3C" w:rsidRPr="00F647C5">
        <w:rPr>
          <w:lang w:val="lv-LV"/>
        </w:rPr>
        <w:t xml:space="preserve">, un atkritumu apsaimniekošanas līgumu būtiskie nosacījumi”. Iepirkuma komisija nolēma atstāt Nolikuma </w:t>
      </w:r>
      <w:r w:rsidR="00001E3C" w:rsidRPr="00F647C5">
        <w:rPr>
          <w:iCs/>
          <w:lang w:val="lv-LV"/>
        </w:rPr>
        <w:t xml:space="preserve">pielikuma Nr.7 </w:t>
      </w:r>
      <w:r w:rsidR="00001E3C" w:rsidRPr="00F647C5">
        <w:rPr>
          <w:i/>
          <w:iCs/>
          <w:lang w:val="lv-LV"/>
        </w:rPr>
        <w:t xml:space="preserve"> </w:t>
      </w:r>
      <w:r w:rsidR="00001E3C" w:rsidRPr="00F647C5">
        <w:rPr>
          <w:iCs/>
          <w:lang w:val="lv-LV"/>
        </w:rPr>
        <w:t xml:space="preserve">“LĪGUMA PROJEKTS” </w:t>
      </w:r>
      <w:r w:rsidR="00001E3C" w:rsidRPr="00F647C5">
        <w:rPr>
          <w:lang w:val="lv-LV"/>
        </w:rPr>
        <w:t>5.7.punktu negrozītu.</w:t>
      </w:r>
    </w:p>
    <w:p w:rsidR="001F7B87" w:rsidRPr="00F647C5" w:rsidRDefault="001F7B87" w:rsidP="0023375C">
      <w:pPr>
        <w:jc w:val="both"/>
        <w:rPr>
          <w:b/>
          <w:iCs/>
          <w:lang w:val="lv-LV"/>
        </w:rPr>
      </w:pPr>
    </w:p>
    <w:p w:rsidR="005D27D6" w:rsidRPr="00F647C5" w:rsidRDefault="009C37D7" w:rsidP="005D27D6">
      <w:pPr>
        <w:jc w:val="both"/>
        <w:rPr>
          <w:rFonts w:eastAsia="Calibri"/>
          <w:lang w:val="lv-LV"/>
        </w:rPr>
      </w:pPr>
      <w:r w:rsidRPr="00F647C5">
        <w:rPr>
          <w:b/>
          <w:iCs/>
          <w:lang w:val="lv-LV"/>
        </w:rPr>
        <w:t>Jautājums:</w:t>
      </w:r>
      <w:r w:rsidR="005D27D6" w:rsidRPr="00F647C5">
        <w:rPr>
          <w:rFonts w:eastAsia="Calibri"/>
          <w:lang w:val="lv-LV"/>
        </w:rPr>
        <w:t xml:space="preserve"> Ņ</w:t>
      </w:r>
      <w:r w:rsidR="005D27D6" w:rsidRPr="00F647C5">
        <w:rPr>
          <w:rFonts w:eastAsia="Calibri"/>
          <w:lang w:val="lv-LV"/>
        </w:rPr>
        <w:t>emot vērā iepirkuma sarežģītību, kā arī pašlaik esošo nenoteikto situāciju ar atkritumu apsaimniekošanu, pamatojoties uz 2017.gada 28.februāra MK noteikumu Nr. 107 “Iepirkuma procedūru un metu konkursu norises kārtība” 11.punktu lūdz sarīkot ieinteresēto piegādātāju sanāksmi.</w:t>
      </w:r>
    </w:p>
    <w:p w:rsidR="009C37D7" w:rsidRPr="00F647C5" w:rsidRDefault="009C37D7" w:rsidP="009C37D7">
      <w:pPr>
        <w:rPr>
          <w:b/>
          <w:iCs/>
          <w:lang w:val="lv-LV"/>
        </w:rPr>
      </w:pPr>
    </w:p>
    <w:p w:rsidR="005D27D6" w:rsidRPr="00F647C5" w:rsidRDefault="005D27D6" w:rsidP="005D27D6">
      <w:pPr>
        <w:jc w:val="both"/>
        <w:rPr>
          <w:lang w:val="lv-LV"/>
        </w:rPr>
      </w:pPr>
      <w:r w:rsidRPr="00F647C5">
        <w:rPr>
          <w:b/>
          <w:iCs/>
          <w:lang w:val="lv-LV"/>
        </w:rPr>
        <w:t>Atbilde:</w:t>
      </w:r>
      <w:r w:rsidRPr="00F647C5">
        <w:rPr>
          <w:lang w:val="lv-LV"/>
        </w:rPr>
        <w:t xml:space="preserve"> </w:t>
      </w:r>
      <w:bookmarkStart w:id="5" w:name="_Hlk27739529"/>
      <w:r w:rsidRPr="00F647C5">
        <w:rPr>
          <w:lang w:val="lv-LV"/>
        </w:rPr>
        <w:t xml:space="preserve">Ministru kabineta 2017.gada 28.februāra noteikumu Nr.107 “Iepirkuma procedūru un metu konkursu norises kārtība” 11.punkts nosaka, ka piegādātājam ir tiesības ierosināt, lai tiek rīkota ieinteresēto piegādātāju sanāksme. Iepirkuma komisija rīko ieinteresēto piegādātāju sanāksmi, ja ne vēlāk kā 10 dienas pirms piedāvājumu iesniegšanas termiņa pēdējās dienas </w:t>
      </w:r>
      <w:r w:rsidRPr="00F647C5">
        <w:rPr>
          <w:b/>
          <w:u w:val="single"/>
          <w:lang w:val="lv-LV"/>
        </w:rPr>
        <w:t>ir saņemti vismaz divu ieinteresēto piegādātāju priekšlikumi</w:t>
      </w:r>
      <w:r w:rsidRPr="00F647C5">
        <w:rPr>
          <w:lang w:val="lv-LV"/>
        </w:rPr>
        <w:t xml:space="preserve"> rīkot ieinteresēto piegādātāju sanāksmi.</w:t>
      </w:r>
    </w:p>
    <w:p w:rsidR="00356E0C" w:rsidRPr="00356E0C" w:rsidRDefault="005D27D6" w:rsidP="00356E0C">
      <w:pPr>
        <w:contextualSpacing/>
        <w:jc w:val="both"/>
        <w:rPr>
          <w:lang w:val="lv-LV"/>
        </w:rPr>
      </w:pPr>
      <w:r w:rsidRPr="005D27D6">
        <w:rPr>
          <w:lang w:val="lv-LV"/>
        </w:rPr>
        <w:t>Informējam, ka Iepirkuma komisija rīkos ieinteresēto piegādātāju sanāksmi, ja tiks  saņemti vismaz divu ieinteresēto piegādātāju priekšlikumi rīkot ieinteresēto piegādātāju sanāksmi un informāciju par sanāksmi ievietosim pircēja profilā</w:t>
      </w:r>
      <w:r w:rsidR="00F6597D" w:rsidRPr="00F647C5">
        <w:rPr>
          <w:lang w:val="lv-LV"/>
        </w:rPr>
        <w:t xml:space="preserve"> </w:t>
      </w:r>
      <w:hyperlink r:id="rId5" w:history="1">
        <w:r w:rsidR="00F6597D" w:rsidRPr="00F647C5">
          <w:rPr>
            <w:rStyle w:val="Hipersaite"/>
            <w:lang w:val="lv-LV"/>
          </w:rPr>
          <w:t>https://www.eis.gov.lv/EKEIS/Supplier/Organizer/868</w:t>
        </w:r>
      </w:hyperlink>
      <w:r w:rsidRPr="005D27D6">
        <w:rPr>
          <w:lang w:val="lv-LV"/>
        </w:rPr>
        <w:t>, kā arī nosūtīsim informāciju par plānoto sanāksmi uz Jūsu elektroniskā pasta adresi vismaz trīs dienas iepriekš.</w:t>
      </w:r>
      <w:bookmarkEnd w:id="3"/>
    </w:p>
    <w:bookmarkEnd w:id="1"/>
    <w:p w:rsidR="00356E0C" w:rsidRPr="00356E0C" w:rsidRDefault="00356E0C" w:rsidP="001E214A">
      <w:pPr>
        <w:jc w:val="both"/>
        <w:rPr>
          <w:b/>
          <w:sz w:val="26"/>
          <w:szCs w:val="26"/>
          <w:lang w:val="lv-LV"/>
        </w:rPr>
      </w:pPr>
    </w:p>
    <w:p w:rsidR="001E214A" w:rsidRPr="001E214A" w:rsidRDefault="001E214A" w:rsidP="00D54F83">
      <w:pPr>
        <w:jc w:val="both"/>
        <w:rPr>
          <w:b/>
          <w:iCs/>
          <w:lang w:val="lv-LV"/>
        </w:rPr>
      </w:pPr>
    </w:p>
    <w:p w:rsidR="00D54F83" w:rsidRPr="00D54F83" w:rsidRDefault="00D54F83" w:rsidP="00D54F83">
      <w:pPr>
        <w:jc w:val="both"/>
        <w:rPr>
          <w:b/>
          <w:sz w:val="26"/>
          <w:szCs w:val="26"/>
          <w:lang w:val="lv-LV"/>
        </w:rPr>
      </w:pPr>
    </w:p>
    <w:bookmarkEnd w:id="5"/>
    <w:p w:rsidR="00D54F83" w:rsidRPr="00D54F83" w:rsidRDefault="00D54F83" w:rsidP="00784AFA">
      <w:pPr>
        <w:jc w:val="both"/>
        <w:rPr>
          <w:b/>
          <w:sz w:val="26"/>
          <w:szCs w:val="26"/>
          <w:lang w:val="lv-LV"/>
        </w:rPr>
      </w:pPr>
    </w:p>
    <w:p w:rsidR="004425E5" w:rsidRPr="00784AFA" w:rsidRDefault="004425E5" w:rsidP="004425E5">
      <w:pPr>
        <w:jc w:val="both"/>
        <w:rPr>
          <w:b/>
          <w:sz w:val="26"/>
          <w:szCs w:val="26"/>
          <w:lang w:val="lv-LV"/>
        </w:rPr>
      </w:pPr>
    </w:p>
    <w:p w:rsidR="004425E5" w:rsidRPr="004425E5" w:rsidRDefault="004425E5" w:rsidP="00B2180A">
      <w:pPr>
        <w:jc w:val="both"/>
        <w:rPr>
          <w:b/>
          <w:iCs/>
          <w:lang w:val="lv-LV"/>
        </w:rPr>
      </w:pPr>
    </w:p>
    <w:bookmarkEnd w:id="2"/>
    <w:p w:rsidR="00B2180A" w:rsidRDefault="00B2180A" w:rsidP="00B2180A">
      <w:pPr>
        <w:contextualSpacing/>
        <w:jc w:val="both"/>
        <w:rPr>
          <w:sz w:val="26"/>
          <w:szCs w:val="26"/>
          <w:shd w:val="clear" w:color="auto" w:fill="FFFFFF"/>
          <w:lang w:val="lv-LV"/>
        </w:rPr>
      </w:pPr>
    </w:p>
    <w:p w:rsidR="00B2180A" w:rsidRPr="00B2180A" w:rsidRDefault="00B2180A" w:rsidP="00B2180A">
      <w:pPr>
        <w:contextualSpacing/>
        <w:jc w:val="both"/>
        <w:rPr>
          <w:sz w:val="26"/>
          <w:szCs w:val="26"/>
          <w:shd w:val="clear" w:color="auto" w:fill="FFFFFF"/>
          <w:lang w:val="lv-LV"/>
        </w:rPr>
      </w:pPr>
    </w:p>
    <w:p w:rsidR="00F85BF4" w:rsidRPr="00F85BF4" w:rsidRDefault="00F85BF4" w:rsidP="00F85BF4">
      <w:pPr>
        <w:tabs>
          <w:tab w:val="center" w:pos="2427"/>
          <w:tab w:val="right" w:pos="4568"/>
        </w:tabs>
        <w:ind w:right="42"/>
        <w:jc w:val="both"/>
        <w:rPr>
          <w:b/>
          <w:iCs/>
          <w:lang w:val="lv-LV"/>
        </w:rPr>
      </w:pPr>
    </w:p>
    <w:sectPr w:rsidR="00F85BF4" w:rsidRPr="00F85BF4" w:rsidSect="00515652">
      <w:pgSz w:w="11906" w:h="16838"/>
      <w:pgMar w:top="851" w:right="113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NewRomanPSMT">
    <w:altName w:val="Arial Unicode MS"/>
    <w:panose1 w:val="00000000000000000000"/>
    <w:charset w:val="00"/>
    <w:family w:val="roman"/>
    <w:notTrueType/>
    <w:pitch w:val="default"/>
    <w:sig w:usb0="00000007" w:usb1="00000000" w:usb2="00000000" w:usb3="00000000" w:csb0="00000083"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D61EC"/>
    <w:multiLevelType w:val="hybridMultilevel"/>
    <w:tmpl w:val="874C174C"/>
    <w:lvl w:ilvl="0" w:tplc="3D042FE6">
      <w:start w:val="1"/>
      <w:numFmt w:val="bullet"/>
      <w:lvlText w:val=""/>
      <w:lvlJc w:val="left"/>
      <w:pPr>
        <w:ind w:left="786" w:hanging="360"/>
      </w:pPr>
      <w:rPr>
        <w:rFonts w:ascii="Symbol" w:hAnsi="Symbol" w:hint="default"/>
        <w:color w:val="auto"/>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C223657"/>
    <w:multiLevelType w:val="hybridMultilevel"/>
    <w:tmpl w:val="D26E869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023F8F"/>
    <w:multiLevelType w:val="hybridMultilevel"/>
    <w:tmpl w:val="74A8E560"/>
    <w:lvl w:ilvl="0" w:tplc="63FC3FF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333C47F7"/>
    <w:multiLevelType w:val="hybridMultilevel"/>
    <w:tmpl w:val="49C0A6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4C7040E"/>
    <w:multiLevelType w:val="hybridMultilevel"/>
    <w:tmpl w:val="D9145E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D783901"/>
    <w:multiLevelType w:val="hybridMultilevel"/>
    <w:tmpl w:val="70608D9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43D"/>
    <w:rsid w:val="00000554"/>
    <w:rsid w:val="00001E3C"/>
    <w:rsid w:val="00043073"/>
    <w:rsid w:val="000953B5"/>
    <w:rsid w:val="000A5389"/>
    <w:rsid w:val="000C3D2E"/>
    <w:rsid w:val="000C7AAA"/>
    <w:rsid w:val="00112D8A"/>
    <w:rsid w:val="00144A2B"/>
    <w:rsid w:val="00197395"/>
    <w:rsid w:val="001E214A"/>
    <w:rsid w:val="001F7B87"/>
    <w:rsid w:val="00222E7D"/>
    <w:rsid w:val="0023375C"/>
    <w:rsid w:val="00290CE8"/>
    <w:rsid w:val="002C4646"/>
    <w:rsid w:val="002E314B"/>
    <w:rsid w:val="002F7ACE"/>
    <w:rsid w:val="00342E54"/>
    <w:rsid w:val="003466A7"/>
    <w:rsid w:val="00356E0C"/>
    <w:rsid w:val="00380D8D"/>
    <w:rsid w:val="00397BC6"/>
    <w:rsid w:val="004425E5"/>
    <w:rsid w:val="00473FD2"/>
    <w:rsid w:val="00515652"/>
    <w:rsid w:val="005713C4"/>
    <w:rsid w:val="005D27D6"/>
    <w:rsid w:val="005D7657"/>
    <w:rsid w:val="005E1461"/>
    <w:rsid w:val="00602F42"/>
    <w:rsid w:val="006802E0"/>
    <w:rsid w:val="006A543D"/>
    <w:rsid w:val="00762E69"/>
    <w:rsid w:val="00784AFA"/>
    <w:rsid w:val="007852C4"/>
    <w:rsid w:val="0086021B"/>
    <w:rsid w:val="0086583D"/>
    <w:rsid w:val="0095151A"/>
    <w:rsid w:val="009930C8"/>
    <w:rsid w:val="009B1CED"/>
    <w:rsid w:val="009C37D7"/>
    <w:rsid w:val="00A5509C"/>
    <w:rsid w:val="00B2180A"/>
    <w:rsid w:val="00B80A97"/>
    <w:rsid w:val="00BD50D9"/>
    <w:rsid w:val="00C01042"/>
    <w:rsid w:val="00D317B0"/>
    <w:rsid w:val="00D54F83"/>
    <w:rsid w:val="00D76643"/>
    <w:rsid w:val="00D815B3"/>
    <w:rsid w:val="00D97192"/>
    <w:rsid w:val="00E00D00"/>
    <w:rsid w:val="00E21425"/>
    <w:rsid w:val="00E312D7"/>
    <w:rsid w:val="00E509FE"/>
    <w:rsid w:val="00EC0506"/>
    <w:rsid w:val="00ED45F4"/>
    <w:rsid w:val="00F14982"/>
    <w:rsid w:val="00F647C5"/>
    <w:rsid w:val="00F6597D"/>
    <w:rsid w:val="00F85BF4"/>
    <w:rsid w:val="00FF5C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D9893"/>
  <w15:chartTrackingRefBased/>
  <w15:docId w15:val="{70DEBC9D-FD41-4CBB-A479-5FA423A2E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112D8A"/>
    <w:pPr>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trip,Virsraksti,2,Numbered Para 1,Dot pt,List Paragraph Char Char Char,Indicator Text,List Paragraph1,Bullet Points,MAIN CONTENT,IFCL - List Paragraph,List Paragraph12,OBC Bullet,F5 List Paragraph,Colorful List - Accent 11,Bullet Styl"/>
    <w:basedOn w:val="Parasts"/>
    <w:link w:val="SarakstarindkopaRakstz"/>
    <w:uiPriority w:val="34"/>
    <w:qFormat/>
    <w:rsid w:val="00112D8A"/>
    <w:pPr>
      <w:ind w:left="720"/>
      <w:contextualSpacing/>
    </w:pPr>
  </w:style>
  <w:style w:type="paragraph" w:styleId="Bezatstarpm">
    <w:name w:val="No Spacing"/>
    <w:uiPriority w:val="1"/>
    <w:qFormat/>
    <w:rsid w:val="00112D8A"/>
    <w:pPr>
      <w:spacing w:after="0" w:line="240" w:lineRule="auto"/>
    </w:pPr>
    <w:rPr>
      <w:rFonts w:ascii="Times New Roman" w:eastAsia="Times New Roman" w:hAnsi="Times New Roman" w:cs="Times New Roman"/>
      <w:sz w:val="24"/>
      <w:szCs w:val="24"/>
      <w:lang w:val="en-US"/>
    </w:rPr>
  </w:style>
  <w:style w:type="character" w:customStyle="1" w:styleId="FontStyle16">
    <w:name w:val="Font Style16"/>
    <w:rsid w:val="00E312D7"/>
    <w:rPr>
      <w:rFonts w:ascii="Times New Roman" w:hAnsi="Times New Roman" w:cs="Times New Roman"/>
      <w:b/>
      <w:bCs/>
      <w:sz w:val="22"/>
      <w:szCs w:val="22"/>
    </w:rPr>
  </w:style>
  <w:style w:type="character" w:styleId="Hipersaite">
    <w:name w:val="Hyperlink"/>
    <w:basedOn w:val="Noklusjumarindkopasfonts"/>
    <w:uiPriority w:val="99"/>
    <w:unhideWhenUsed/>
    <w:rsid w:val="00F14982"/>
    <w:rPr>
      <w:color w:val="0000FF"/>
      <w:u w:val="single"/>
    </w:rPr>
  </w:style>
  <w:style w:type="character" w:customStyle="1" w:styleId="SarakstarindkopaRakstz">
    <w:name w:val="Saraksta rindkopa Rakstz."/>
    <w:aliases w:val="Strip Rakstz.,Virsraksti Rakstz.,2 Rakstz.,Numbered Para 1 Rakstz.,Dot pt Rakstz.,List Paragraph Char Char Char Rakstz.,Indicator Text Rakstz.,List Paragraph1 Rakstz.,Bullet Points Rakstz.,MAIN CONTENT Rakstz."/>
    <w:link w:val="Sarakstarindkopa"/>
    <w:uiPriority w:val="34"/>
    <w:qFormat/>
    <w:locked/>
    <w:rsid w:val="00222E7D"/>
    <w:rPr>
      <w:rFonts w:ascii="Times New Roman" w:eastAsia="Times New Roman" w:hAnsi="Times New Roman" w:cs="Times New Roman"/>
      <w:sz w:val="24"/>
      <w:szCs w:val="24"/>
      <w:lang w:val="en-US"/>
    </w:rPr>
  </w:style>
  <w:style w:type="character" w:styleId="Neatrisintapieminana">
    <w:name w:val="Unresolved Mention"/>
    <w:basedOn w:val="Noklusjumarindkopasfonts"/>
    <w:uiPriority w:val="99"/>
    <w:semiHidden/>
    <w:unhideWhenUsed/>
    <w:rsid w:val="00F65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is.gov.lv/EKEIS/Supplier/Organizer/868"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11362</Words>
  <Characters>6477</Characters>
  <Application>Microsoft Office Word</Application>
  <DocSecurity>0</DocSecurity>
  <Lines>53</Lines>
  <Paragraphs>35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Karlīna Skalberga</dc:creator>
  <cp:keywords/>
  <dc:description/>
  <cp:lastModifiedBy>Olga Gerdele</cp:lastModifiedBy>
  <cp:revision>121</cp:revision>
  <cp:lastPrinted>2019-12-19T10:56:00Z</cp:lastPrinted>
  <dcterms:created xsi:type="dcterms:W3CDTF">2019-12-20T09:46:00Z</dcterms:created>
  <dcterms:modified xsi:type="dcterms:W3CDTF">2019-12-20T11:31:00Z</dcterms:modified>
</cp:coreProperties>
</file>