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DDFBB" w14:textId="77777777" w:rsidR="00B16C6A" w:rsidRPr="00AB2232" w:rsidRDefault="00B16C6A" w:rsidP="00B16C6A">
      <w:pPr>
        <w:pStyle w:val="Pamatteksts3"/>
        <w:rPr>
          <w:szCs w:val="26"/>
        </w:rPr>
      </w:pPr>
      <w:r w:rsidRPr="00AB2232">
        <w:rPr>
          <w:szCs w:val="26"/>
        </w:rPr>
        <w:t>Atklātais konkurss</w:t>
      </w:r>
    </w:p>
    <w:p w14:paraId="23458FDC" w14:textId="77777777" w:rsidR="00AB2232" w:rsidRPr="00AB2232" w:rsidRDefault="00AB2232" w:rsidP="00AB2232">
      <w:pPr>
        <w:pStyle w:val="Pamatteksts3"/>
        <w:rPr>
          <w:szCs w:val="26"/>
        </w:rPr>
      </w:pPr>
      <w:bookmarkStart w:id="0" w:name="_Hlk72412687"/>
      <w:r w:rsidRPr="00AB2232">
        <w:rPr>
          <w:szCs w:val="26"/>
        </w:rPr>
        <w:t>“Daudzdzīvokļu mājas Dolomīta ielā 1, Rīgā atjaunošanas projekta izstrāde”</w:t>
      </w:r>
    </w:p>
    <w:p w14:paraId="3EACB0FB" w14:textId="77777777" w:rsidR="00AB2232" w:rsidRPr="00656541" w:rsidRDefault="00AB2232" w:rsidP="00AB2232">
      <w:pPr>
        <w:jc w:val="center"/>
        <w:rPr>
          <w:b/>
          <w:bCs/>
          <w:sz w:val="26"/>
          <w:szCs w:val="26"/>
          <w:lang w:val="lv-LV"/>
        </w:rPr>
      </w:pPr>
      <w:r w:rsidRPr="00AB2232">
        <w:rPr>
          <w:b/>
          <w:bCs/>
          <w:sz w:val="26"/>
          <w:szCs w:val="26"/>
          <w:lang w:val="lv-LV"/>
        </w:rPr>
        <w:t>identifikācijas Nr. RD DMV 2021/54</w:t>
      </w:r>
    </w:p>
    <w:bookmarkEnd w:id="0"/>
    <w:p w14:paraId="5F0BAEBD" w14:textId="77777777" w:rsidR="002A35B8" w:rsidRPr="00AB2232" w:rsidRDefault="002A35B8" w:rsidP="002A35B8">
      <w:pPr>
        <w:jc w:val="center"/>
        <w:rPr>
          <w:b/>
          <w:bCs/>
          <w:sz w:val="26"/>
          <w:szCs w:val="26"/>
          <w:highlight w:val="yellow"/>
          <w:lang w:val="lv-LV"/>
        </w:rPr>
      </w:pPr>
    </w:p>
    <w:p w14:paraId="5E3B7501" w14:textId="77777777" w:rsidR="00EA5786" w:rsidRPr="00AB2232" w:rsidRDefault="00EA5786" w:rsidP="001B5D2B">
      <w:pPr>
        <w:jc w:val="both"/>
        <w:rPr>
          <w:rFonts w:eastAsiaTheme="minorHAnsi"/>
          <w:b/>
          <w:sz w:val="26"/>
          <w:szCs w:val="26"/>
          <w:highlight w:val="yellow"/>
          <w:lang w:val="lv-LV"/>
        </w:rPr>
      </w:pPr>
    </w:p>
    <w:p w14:paraId="2A049A3B" w14:textId="77777777" w:rsidR="00D45AC2" w:rsidRPr="00AB2232" w:rsidRDefault="00D45AC2" w:rsidP="001B5D2B">
      <w:pPr>
        <w:jc w:val="both"/>
        <w:rPr>
          <w:rFonts w:eastAsiaTheme="minorHAnsi"/>
          <w:sz w:val="26"/>
          <w:szCs w:val="26"/>
          <w:lang w:val="lv-LV"/>
        </w:rPr>
      </w:pPr>
      <w:r w:rsidRPr="00AB2232">
        <w:rPr>
          <w:rFonts w:eastAsiaTheme="minorHAnsi"/>
          <w:b/>
          <w:sz w:val="26"/>
          <w:szCs w:val="26"/>
          <w:lang w:val="lv-LV"/>
        </w:rPr>
        <w:t>JAUTĀJUMS:</w:t>
      </w:r>
      <w:r w:rsidRPr="00AB2232">
        <w:rPr>
          <w:rFonts w:eastAsiaTheme="minorHAnsi"/>
          <w:sz w:val="26"/>
          <w:szCs w:val="26"/>
          <w:lang w:val="lv-LV"/>
        </w:rPr>
        <w:t xml:space="preserve"> </w:t>
      </w:r>
    </w:p>
    <w:p w14:paraId="4542F161" w14:textId="77777777" w:rsidR="00AB2232" w:rsidRPr="00AB2232" w:rsidRDefault="00AB2232" w:rsidP="00AB2232">
      <w:pPr>
        <w:ind w:firstLine="709"/>
        <w:rPr>
          <w:sz w:val="26"/>
          <w:szCs w:val="26"/>
          <w:lang w:val="lv-LV"/>
        </w:rPr>
      </w:pPr>
      <w:proofErr w:type="spellStart"/>
      <w:r w:rsidRPr="00AB2232">
        <w:rPr>
          <w:sz w:val="26"/>
          <w:szCs w:val="26"/>
        </w:rPr>
        <w:t>Nolikuma</w:t>
      </w:r>
      <w:proofErr w:type="spellEnd"/>
      <w:r w:rsidRPr="00AB2232">
        <w:rPr>
          <w:sz w:val="26"/>
          <w:szCs w:val="26"/>
        </w:rPr>
        <w:t xml:space="preserve"> 4.1.7.2. </w:t>
      </w:r>
      <w:proofErr w:type="spellStart"/>
      <w:r w:rsidRPr="00AB2232">
        <w:rPr>
          <w:sz w:val="26"/>
          <w:szCs w:val="26"/>
        </w:rPr>
        <w:t>punktā</w:t>
      </w:r>
      <w:proofErr w:type="spellEnd"/>
      <w:r w:rsidRPr="00AB2232">
        <w:rPr>
          <w:sz w:val="26"/>
          <w:szCs w:val="26"/>
        </w:rPr>
        <w:t xml:space="preserve"> </w:t>
      </w:r>
      <w:proofErr w:type="spellStart"/>
      <w:r w:rsidRPr="00AB2232">
        <w:rPr>
          <w:sz w:val="26"/>
          <w:szCs w:val="26"/>
        </w:rPr>
        <w:t>ir</w:t>
      </w:r>
      <w:proofErr w:type="spellEnd"/>
      <w:r w:rsidRPr="00AB2232">
        <w:rPr>
          <w:sz w:val="26"/>
          <w:szCs w:val="26"/>
        </w:rPr>
        <w:t xml:space="preserve"> </w:t>
      </w:r>
      <w:proofErr w:type="spellStart"/>
      <w:r w:rsidRPr="00AB2232">
        <w:rPr>
          <w:sz w:val="26"/>
          <w:szCs w:val="26"/>
        </w:rPr>
        <w:t>noteikta</w:t>
      </w:r>
      <w:proofErr w:type="spellEnd"/>
      <w:r w:rsidRPr="00AB2232">
        <w:rPr>
          <w:sz w:val="26"/>
          <w:szCs w:val="26"/>
        </w:rPr>
        <w:t xml:space="preserve"> </w:t>
      </w:r>
      <w:proofErr w:type="spellStart"/>
      <w:r w:rsidRPr="00AB2232">
        <w:rPr>
          <w:sz w:val="26"/>
          <w:szCs w:val="26"/>
        </w:rPr>
        <w:t>prasība</w:t>
      </w:r>
      <w:proofErr w:type="spellEnd"/>
      <w:r w:rsidRPr="00AB2232">
        <w:rPr>
          <w:sz w:val="26"/>
          <w:szCs w:val="26"/>
        </w:rPr>
        <w:t xml:space="preserve">, ka </w:t>
      </w:r>
      <w:proofErr w:type="spellStart"/>
      <w:r w:rsidRPr="00AB2232">
        <w:rPr>
          <w:sz w:val="26"/>
          <w:szCs w:val="26"/>
        </w:rPr>
        <w:t>pretendenta</w:t>
      </w:r>
      <w:proofErr w:type="spellEnd"/>
      <w:r w:rsidRPr="00AB2232">
        <w:rPr>
          <w:sz w:val="26"/>
          <w:szCs w:val="26"/>
        </w:rPr>
        <w:t xml:space="preserve"> </w:t>
      </w:r>
      <w:proofErr w:type="spellStart"/>
      <w:r w:rsidRPr="00AB2232">
        <w:rPr>
          <w:sz w:val="26"/>
          <w:szCs w:val="26"/>
        </w:rPr>
        <w:t>finanšu</w:t>
      </w:r>
      <w:proofErr w:type="spellEnd"/>
      <w:r w:rsidRPr="00AB2232">
        <w:rPr>
          <w:sz w:val="26"/>
          <w:szCs w:val="26"/>
        </w:rPr>
        <w:t xml:space="preserve"> </w:t>
      </w:r>
      <w:proofErr w:type="spellStart"/>
      <w:r w:rsidRPr="00AB2232">
        <w:rPr>
          <w:sz w:val="26"/>
          <w:szCs w:val="26"/>
        </w:rPr>
        <w:t>pārskatiem</w:t>
      </w:r>
      <w:proofErr w:type="spellEnd"/>
      <w:r w:rsidRPr="00AB2232">
        <w:rPr>
          <w:sz w:val="26"/>
          <w:szCs w:val="26"/>
        </w:rPr>
        <w:t xml:space="preserve"> </w:t>
      </w:r>
      <w:proofErr w:type="spellStart"/>
      <w:r w:rsidRPr="00AB2232">
        <w:rPr>
          <w:sz w:val="26"/>
          <w:szCs w:val="26"/>
        </w:rPr>
        <w:t>ir</w:t>
      </w:r>
      <w:proofErr w:type="spellEnd"/>
      <w:r w:rsidRPr="00AB2232">
        <w:rPr>
          <w:sz w:val="26"/>
          <w:szCs w:val="26"/>
        </w:rPr>
        <w:t xml:space="preserve"> </w:t>
      </w:r>
      <w:proofErr w:type="spellStart"/>
      <w:r w:rsidRPr="00AB2232">
        <w:rPr>
          <w:sz w:val="26"/>
          <w:szCs w:val="26"/>
        </w:rPr>
        <w:t>jābūt</w:t>
      </w:r>
      <w:proofErr w:type="spellEnd"/>
      <w:r w:rsidRPr="00AB2232">
        <w:rPr>
          <w:sz w:val="26"/>
          <w:szCs w:val="26"/>
        </w:rPr>
        <w:t xml:space="preserve"> </w:t>
      </w:r>
      <w:proofErr w:type="spellStart"/>
      <w:r w:rsidRPr="00AB2232">
        <w:rPr>
          <w:sz w:val="26"/>
          <w:szCs w:val="26"/>
        </w:rPr>
        <w:t>ar</w:t>
      </w:r>
      <w:proofErr w:type="spellEnd"/>
      <w:r w:rsidRPr="00AB2232">
        <w:rPr>
          <w:sz w:val="26"/>
          <w:szCs w:val="26"/>
        </w:rPr>
        <w:t xml:space="preserve"> </w:t>
      </w:r>
      <w:proofErr w:type="spellStart"/>
      <w:r w:rsidRPr="00AB2232">
        <w:rPr>
          <w:sz w:val="26"/>
          <w:szCs w:val="26"/>
        </w:rPr>
        <w:t>zvērināta</w:t>
      </w:r>
      <w:proofErr w:type="spellEnd"/>
      <w:r w:rsidRPr="00AB2232">
        <w:rPr>
          <w:sz w:val="26"/>
          <w:szCs w:val="26"/>
        </w:rPr>
        <w:t xml:space="preserve"> </w:t>
      </w:r>
      <w:proofErr w:type="spellStart"/>
      <w:r w:rsidRPr="00AB2232">
        <w:rPr>
          <w:sz w:val="26"/>
          <w:szCs w:val="26"/>
        </w:rPr>
        <w:t>revidenta</w:t>
      </w:r>
      <w:proofErr w:type="spellEnd"/>
      <w:r w:rsidRPr="00AB2232">
        <w:rPr>
          <w:sz w:val="26"/>
          <w:szCs w:val="26"/>
        </w:rPr>
        <w:t xml:space="preserve"> </w:t>
      </w:r>
      <w:proofErr w:type="spellStart"/>
      <w:r w:rsidRPr="00AB2232">
        <w:rPr>
          <w:sz w:val="26"/>
          <w:szCs w:val="26"/>
        </w:rPr>
        <w:t>apliecinājumu</w:t>
      </w:r>
      <w:proofErr w:type="spellEnd"/>
      <w:r w:rsidRPr="00AB2232">
        <w:rPr>
          <w:sz w:val="26"/>
          <w:szCs w:val="26"/>
        </w:rPr>
        <w:t xml:space="preserve">. </w:t>
      </w:r>
      <w:proofErr w:type="spellStart"/>
      <w:r w:rsidRPr="00AB2232">
        <w:rPr>
          <w:sz w:val="26"/>
          <w:szCs w:val="26"/>
        </w:rPr>
        <w:t>Lūdzu</w:t>
      </w:r>
      <w:proofErr w:type="spellEnd"/>
      <w:r w:rsidRPr="00AB2232">
        <w:rPr>
          <w:sz w:val="26"/>
          <w:szCs w:val="26"/>
        </w:rPr>
        <w:t xml:space="preserve"> </w:t>
      </w:r>
      <w:proofErr w:type="spellStart"/>
      <w:r w:rsidRPr="00AB2232">
        <w:rPr>
          <w:sz w:val="26"/>
          <w:szCs w:val="26"/>
        </w:rPr>
        <w:t>pasūtītāju</w:t>
      </w:r>
      <w:proofErr w:type="spellEnd"/>
      <w:r w:rsidRPr="00AB2232">
        <w:rPr>
          <w:sz w:val="26"/>
          <w:szCs w:val="26"/>
        </w:rPr>
        <w:t xml:space="preserve"> </w:t>
      </w:r>
      <w:proofErr w:type="spellStart"/>
      <w:r w:rsidRPr="00AB2232">
        <w:rPr>
          <w:sz w:val="26"/>
          <w:szCs w:val="26"/>
        </w:rPr>
        <w:t>apliecināt</w:t>
      </w:r>
      <w:proofErr w:type="spellEnd"/>
      <w:r w:rsidRPr="00AB2232">
        <w:rPr>
          <w:sz w:val="26"/>
          <w:szCs w:val="26"/>
        </w:rPr>
        <w:t xml:space="preserve">, ka </w:t>
      </w:r>
      <w:proofErr w:type="spellStart"/>
      <w:r w:rsidRPr="00AB2232">
        <w:rPr>
          <w:sz w:val="26"/>
          <w:szCs w:val="26"/>
        </w:rPr>
        <w:t>prasība</w:t>
      </w:r>
      <w:proofErr w:type="spellEnd"/>
      <w:r w:rsidRPr="00AB2232">
        <w:rPr>
          <w:sz w:val="26"/>
          <w:szCs w:val="26"/>
        </w:rPr>
        <w:t xml:space="preserve"> par </w:t>
      </w:r>
      <w:proofErr w:type="spellStart"/>
      <w:r w:rsidRPr="00AB2232">
        <w:rPr>
          <w:sz w:val="26"/>
          <w:szCs w:val="26"/>
        </w:rPr>
        <w:t>zvērinātu</w:t>
      </w:r>
      <w:proofErr w:type="spellEnd"/>
      <w:r w:rsidRPr="00AB2232">
        <w:rPr>
          <w:sz w:val="26"/>
          <w:szCs w:val="26"/>
        </w:rPr>
        <w:t xml:space="preserve"> </w:t>
      </w:r>
      <w:proofErr w:type="spellStart"/>
      <w:r w:rsidRPr="00AB2232">
        <w:rPr>
          <w:sz w:val="26"/>
          <w:szCs w:val="26"/>
        </w:rPr>
        <w:t>revidentu</w:t>
      </w:r>
      <w:proofErr w:type="spellEnd"/>
      <w:r w:rsidRPr="00AB2232">
        <w:rPr>
          <w:sz w:val="26"/>
          <w:szCs w:val="26"/>
        </w:rPr>
        <w:t xml:space="preserve"> nav </w:t>
      </w:r>
      <w:proofErr w:type="spellStart"/>
      <w:r w:rsidRPr="00AB2232">
        <w:rPr>
          <w:sz w:val="26"/>
          <w:szCs w:val="26"/>
        </w:rPr>
        <w:t>obligāta</w:t>
      </w:r>
      <w:proofErr w:type="spellEnd"/>
      <w:r w:rsidRPr="00AB2232">
        <w:rPr>
          <w:sz w:val="26"/>
          <w:szCs w:val="26"/>
        </w:rPr>
        <w:t xml:space="preserve">, </w:t>
      </w:r>
      <w:proofErr w:type="spellStart"/>
      <w:r w:rsidRPr="00AB2232">
        <w:rPr>
          <w:sz w:val="26"/>
          <w:szCs w:val="26"/>
        </w:rPr>
        <w:t>ja</w:t>
      </w:r>
      <w:proofErr w:type="spellEnd"/>
      <w:r w:rsidRPr="00AB2232">
        <w:rPr>
          <w:sz w:val="26"/>
          <w:szCs w:val="26"/>
        </w:rPr>
        <w:t xml:space="preserve"> </w:t>
      </w:r>
      <w:proofErr w:type="spellStart"/>
      <w:r w:rsidRPr="00AB2232">
        <w:rPr>
          <w:sz w:val="26"/>
          <w:szCs w:val="26"/>
        </w:rPr>
        <w:t>tā</w:t>
      </w:r>
      <w:proofErr w:type="spellEnd"/>
      <w:r w:rsidRPr="00AB2232">
        <w:rPr>
          <w:sz w:val="26"/>
          <w:szCs w:val="26"/>
        </w:rPr>
        <w:t xml:space="preserve"> nav </w:t>
      </w:r>
      <w:proofErr w:type="spellStart"/>
      <w:r w:rsidRPr="00AB2232">
        <w:rPr>
          <w:sz w:val="26"/>
          <w:szCs w:val="26"/>
        </w:rPr>
        <w:t>noteikta</w:t>
      </w:r>
      <w:proofErr w:type="spellEnd"/>
      <w:r w:rsidRPr="00AB2232">
        <w:rPr>
          <w:sz w:val="26"/>
          <w:szCs w:val="26"/>
        </w:rPr>
        <w:t xml:space="preserve"> </w:t>
      </w:r>
      <w:proofErr w:type="spellStart"/>
      <w:r w:rsidRPr="00AB2232">
        <w:rPr>
          <w:sz w:val="26"/>
          <w:szCs w:val="26"/>
        </w:rPr>
        <w:t>normatīvajos</w:t>
      </w:r>
      <w:proofErr w:type="spellEnd"/>
      <w:r w:rsidRPr="00AB2232">
        <w:rPr>
          <w:sz w:val="26"/>
          <w:szCs w:val="26"/>
        </w:rPr>
        <w:t xml:space="preserve"> </w:t>
      </w:r>
      <w:proofErr w:type="spellStart"/>
      <w:r w:rsidRPr="00AB2232">
        <w:rPr>
          <w:sz w:val="26"/>
          <w:szCs w:val="26"/>
        </w:rPr>
        <w:t>aktos</w:t>
      </w:r>
      <w:proofErr w:type="spellEnd"/>
      <w:r w:rsidRPr="00AB2232">
        <w:rPr>
          <w:sz w:val="26"/>
          <w:szCs w:val="26"/>
        </w:rPr>
        <w:t xml:space="preserve">, </w:t>
      </w:r>
      <w:proofErr w:type="spellStart"/>
      <w:r w:rsidRPr="00AB2232">
        <w:rPr>
          <w:sz w:val="26"/>
          <w:szCs w:val="26"/>
        </w:rPr>
        <w:t>kā</w:t>
      </w:r>
      <w:proofErr w:type="spellEnd"/>
      <w:r w:rsidRPr="00AB2232">
        <w:rPr>
          <w:sz w:val="26"/>
          <w:szCs w:val="26"/>
        </w:rPr>
        <w:t xml:space="preserve"> </w:t>
      </w:r>
      <w:proofErr w:type="spellStart"/>
      <w:r w:rsidRPr="00AB2232">
        <w:rPr>
          <w:sz w:val="26"/>
          <w:szCs w:val="26"/>
        </w:rPr>
        <w:t>obligāta</w:t>
      </w:r>
      <w:proofErr w:type="spellEnd"/>
      <w:r w:rsidRPr="00AB2232">
        <w:rPr>
          <w:sz w:val="26"/>
          <w:szCs w:val="26"/>
        </w:rPr>
        <w:t>.</w:t>
      </w:r>
    </w:p>
    <w:p w14:paraId="0B8BE00E" w14:textId="77777777" w:rsidR="00AB2232" w:rsidRPr="00AB2232" w:rsidRDefault="00AB2232" w:rsidP="00327179">
      <w:pPr>
        <w:jc w:val="both"/>
        <w:rPr>
          <w:b/>
          <w:sz w:val="26"/>
          <w:szCs w:val="26"/>
          <w:lang w:val="lv-LV"/>
        </w:rPr>
      </w:pPr>
    </w:p>
    <w:p w14:paraId="5BCF8526" w14:textId="383605DE" w:rsidR="00327179" w:rsidRPr="00AB2232" w:rsidRDefault="00327179" w:rsidP="00327179">
      <w:pPr>
        <w:jc w:val="both"/>
        <w:rPr>
          <w:b/>
          <w:sz w:val="26"/>
          <w:szCs w:val="26"/>
          <w:lang w:val="lv-LV"/>
        </w:rPr>
      </w:pPr>
      <w:r w:rsidRPr="00AB2232">
        <w:rPr>
          <w:b/>
          <w:sz w:val="26"/>
          <w:szCs w:val="26"/>
          <w:lang w:val="lv-LV"/>
        </w:rPr>
        <w:t>ATBILDE:</w:t>
      </w:r>
    </w:p>
    <w:p w14:paraId="6752E05E" w14:textId="0F7E21CF" w:rsidR="00AB2232" w:rsidRPr="00AB2232" w:rsidRDefault="00AB2232" w:rsidP="00AB2232">
      <w:pPr>
        <w:tabs>
          <w:tab w:val="center" w:pos="2427"/>
          <w:tab w:val="right" w:pos="4568"/>
        </w:tabs>
        <w:ind w:right="-1" w:firstLine="567"/>
        <w:jc w:val="both"/>
        <w:rPr>
          <w:sz w:val="26"/>
          <w:szCs w:val="26"/>
          <w:lang w:val="lv-LV"/>
        </w:rPr>
      </w:pPr>
      <w:r w:rsidRPr="00AB2232">
        <w:rPr>
          <w:sz w:val="26"/>
          <w:szCs w:val="26"/>
          <w:lang w:val="lv-LV"/>
        </w:rPr>
        <w:t xml:space="preserve">Pretendents iesniedz </w:t>
      </w:r>
      <w:r w:rsidRPr="00AB2232">
        <w:rPr>
          <w:b/>
          <w:bCs/>
          <w:sz w:val="26"/>
          <w:szCs w:val="26"/>
          <w:lang w:val="lv-LV"/>
        </w:rPr>
        <w:t>pēdējo</w:t>
      </w:r>
      <w:r w:rsidRPr="00AB2232">
        <w:rPr>
          <w:sz w:val="26"/>
          <w:szCs w:val="26"/>
          <w:lang w:val="lv-LV"/>
        </w:rPr>
        <w:t>, normatīvajos aktos noteiktajos termiņos auditēto un zvērināta revidenta apstiprināto gada pārskatu. Ja Pretendentam nav jāveic gada pārskata audits, ko apstiprinājis zvērināts revidents, viņš iesniedzot piedāvājumu norāda šo informāciju, sniedzot skaidrojumu</w:t>
      </w:r>
      <w:r>
        <w:rPr>
          <w:sz w:val="26"/>
          <w:szCs w:val="26"/>
          <w:lang w:val="lv-LV"/>
        </w:rPr>
        <w:t>.</w:t>
      </w:r>
    </w:p>
    <w:p w14:paraId="171A9099" w14:textId="5E0A6D63" w:rsidR="00327179" w:rsidRPr="00AB2232" w:rsidRDefault="00327179" w:rsidP="00327179">
      <w:pPr>
        <w:spacing w:line="252" w:lineRule="auto"/>
        <w:jc w:val="both"/>
        <w:rPr>
          <w:color w:val="2F5496" w:themeColor="accent1" w:themeShade="BF"/>
          <w:highlight w:val="yellow"/>
          <w:lang w:val="lv-LV"/>
        </w:rPr>
      </w:pPr>
    </w:p>
    <w:p w14:paraId="6DA5E3F1" w14:textId="77777777" w:rsidR="00327179" w:rsidRPr="00AB2232" w:rsidRDefault="00327179" w:rsidP="00327179">
      <w:pPr>
        <w:jc w:val="both"/>
        <w:rPr>
          <w:rFonts w:eastAsiaTheme="minorHAnsi"/>
          <w:sz w:val="26"/>
          <w:szCs w:val="26"/>
          <w:lang w:val="lv-LV"/>
        </w:rPr>
      </w:pPr>
      <w:r w:rsidRPr="00AB2232">
        <w:rPr>
          <w:rFonts w:eastAsiaTheme="minorHAnsi"/>
          <w:b/>
          <w:sz w:val="26"/>
          <w:szCs w:val="26"/>
          <w:lang w:val="lv-LV"/>
        </w:rPr>
        <w:t>JAUTĀJUMS:</w:t>
      </w:r>
      <w:r w:rsidRPr="00AB2232">
        <w:rPr>
          <w:rFonts w:eastAsiaTheme="minorHAnsi"/>
          <w:sz w:val="26"/>
          <w:szCs w:val="26"/>
          <w:lang w:val="lv-LV"/>
        </w:rPr>
        <w:t xml:space="preserve"> </w:t>
      </w:r>
    </w:p>
    <w:p w14:paraId="74B39389" w14:textId="77777777" w:rsidR="00AB2232" w:rsidRPr="00AB2232" w:rsidRDefault="00AB2232" w:rsidP="00AB2232">
      <w:pPr>
        <w:ind w:firstLine="567"/>
        <w:jc w:val="both"/>
        <w:rPr>
          <w:sz w:val="26"/>
          <w:szCs w:val="26"/>
          <w:lang w:val="lv-LV"/>
        </w:rPr>
      </w:pPr>
      <w:r w:rsidRPr="00AB2232">
        <w:rPr>
          <w:sz w:val="26"/>
          <w:szCs w:val="26"/>
          <w:lang w:val="lv-LV"/>
        </w:rPr>
        <w:t xml:space="preserve">Lūdzu skaidrot, ar kādu mērķi nolikuma 4.1.6. punktā ir noteikts, ka pretendentam ir jāiesniedz piesaistīto speciālistu Curriculum </w:t>
      </w:r>
      <w:proofErr w:type="spellStart"/>
      <w:r w:rsidRPr="00AB2232">
        <w:rPr>
          <w:sz w:val="26"/>
          <w:szCs w:val="26"/>
          <w:lang w:val="lv-LV"/>
        </w:rPr>
        <w:t>vitae</w:t>
      </w:r>
      <w:proofErr w:type="spellEnd"/>
      <w:r w:rsidRPr="00AB2232">
        <w:rPr>
          <w:sz w:val="26"/>
          <w:szCs w:val="26"/>
          <w:lang w:val="lv-LV"/>
        </w:rPr>
        <w:t xml:space="preserve"> (CV)? </w:t>
      </w:r>
      <w:proofErr w:type="spellStart"/>
      <w:r w:rsidRPr="00AB2232">
        <w:rPr>
          <w:sz w:val="26"/>
          <w:szCs w:val="26"/>
        </w:rPr>
        <w:t>Vai</w:t>
      </w:r>
      <w:proofErr w:type="spellEnd"/>
      <w:r w:rsidRPr="00AB2232">
        <w:rPr>
          <w:sz w:val="26"/>
          <w:szCs w:val="26"/>
        </w:rPr>
        <w:t xml:space="preserve"> </w:t>
      </w:r>
      <w:proofErr w:type="spellStart"/>
      <w:r w:rsidRPr="00AB2232">
        <w:rPr>
          <w:sz w:val="26"/>
          <w:szCs w:val="26"/>
        </w:rPr>
        <w:t>pasūtītājs</w:t>
      </w:r>
      <w:proofErr w:type="spellEnd"/>
      <w:r w:rsidRPr="00AB2232">
        <w:rPr>
          <w:sz w:val="26"/>
          <w:szCs w:val="26"/>
        </w:rPr>
        <w:t xml:space="preserve"> </w:t>
      </w:r>
      <w:proofErr w:type="spellStart"/>
      <w:r w:rsidRPr="00AB2232">
        <w:rPr>
          <w:sz w:val="26"/>
          <w:szCs w:val="26"/>
        </w:rPr>
        <w:t>izvērtēs</w:t>
      </w:r>
      <w:proofErr w:type="spellEnd"/>
      <w:r w:rsidRPr="00AB2232">
        <w:rPr>
          <w:sz w:val="26"/>
          <w:szCs w:val="26"/>
        </w:rPr>
        <w:t xml:space="preserve"> </w:t>
      </w:r>
      <w:proofErr w:type="spellStart"/>
      <w:r w:rsidRPr="00AB2232">
        <w:rPr>
          <w:sz w:val="26"/>
          <w:szCs w:val="26"/>
        </w:rPr>
        <w:t>pretendenta</w:t>
      </w:r>
      <w:proofErr w:type="spellEnd"/>
      <w:r w:rsidRPr="00AB2232">
        <w:rPr>
          <w:sz w:val="26"/>
          <w:szCs w:val="26"/>
        </w:rPr>
        <w:t xml:space="preserve"> </w:t>
      </w:r>
      <w:proofErr w:type="spellStart"/>
      <w:r w:rsidRPr="00AB2232">
        <w:rPr>
          <w:sz w:val="26"/>
          <w:szCs w:val="26"/>
        </w:rPr>
        <w:t>speciālistu</w:t>
      </w:r>
      <w:proofErr w:type="spellEnd"/>
      <w:r w:rsidRPr="00AB2232">
        <w:rPr>
          <w:sz w:val="26"/>
          <w:szCs w:val="26"/>
        </w:rPr>
        <w:t xml:space="preserve"> </w:t>
      </w:r>
      <w:proofErr w:type="spellStart"/>
      <w:r w:rsidRPr="00AB2232">
        <w:rPr>
          <w:sz w:val="26"/>
          <w:szCs w:val="26"/>
        </w:rPr>
        <w:t>atbilstību</w:t>
      </w:r>
      <w:proofErr w:type="spellEnd"/>
      <w:r w:rsidRPr="00AB2232">
        <w:rPr>
          <w:sz w:val="26"/>
          <w:szCs w:val="26"/>
        </w:rPr>
        <w:t xml:space="preserve">, </w:t>
      </w:r>
      <w:proofErr w:type="spellStart"/>
      <w:r w:rsidRPr="00AB2232">
        <w:rPr>
          <w:sz w:val="26"/>
          <w:szCs w:val="26"/>
        </w:rPr>
        <w:t>atkarībā</w:t>
      </w:r>
      <w:proofErr w:type="spellEnd"/>
      <w:r w:rsidRPr="00AB2232">
        <w:rPr>
          <w:sz w:val="26"/>
          <w:szCs w:val="26"/>
        </w:rPr>
        <w:t xml:space="preserve"> no CV </w:t>
      </w:r>
      <w:proofErr w:type="spellStart"/>
      <w:r w:rsidRPr="00AB2232">
        <w:rPr>
          <w:sz w:val="26"/>
          <w:szCs w:val="26"/>
        </w:rPr>
        <w:t>satura</w:t>
      </w:r>
      <w:proofErr w:type="spellEnd"/>
      <w:r w:rsidRPr="00AB2232">
        <w:rPr>
          <w:sz w:val="26"/>
          <w:szCs w:val="26"/>
        </w:rPr>
        <w:t>?</w:t>
      </w:r>
    </w:p>
    <w:p w14:paraId="70FC1D1C" w14:textId="77777777" w:rsidR="00AB2232" w:rsidRPr="00AB2232" w:rsidRDefault="00AB2232" w:rsidP="00327179">
      <w:pPr>
        <w:jc w:val="both"/>
        <w:rPr>
          <w:b/>
          <w:sz w:val="26"/>
          <w:szCs w:val="26"/>
          <w:lang w:val="lv-LV"/>
        </w:rPr>
      </w:pPr>
    </w:p>
    <w:p w14:paraId="7965B425" w14:textId="64000CE8" w:rsidR="00327179" w:rsidRPr="00AB2232" w:rsidRDefault="00327179" w:rsidP="00327179">
      <w:pPr>
        <w:jc w:val="both"/>
        <w:rPr>
          <w:b/>
          <w:sz w:val="26"/>
          <w:szCs w:val="26"/>
          <w:lang w:val="lv-LV"/>
        </w:rPr>
      </w:pPr>
      <w:r w:rsidRPr="00AB2232">
        <w:rPr>
          <w:b/>
          <w:sz w:val="26"/>
          <w:szCs w:val="26"/>
          <w:lang w:val="lv-LV"/>
        </w:rPr>
        <w:t>ATBILDE:</w:t>
      </w:r>
    </w:p>
    <w:p w14:paraId="75E8FD3A" w14:textId="6866FEBD" w:rsidR="00AB2232" w:rsidRPr="00AB2232" w:rsidRDefault="00AB2232" w:rsidP="00AB2232">
      <w:pPr>
        <w:ind w:right="-1" w:firstLine="567"/>
        <w:jc w:val="both"/>
        <w:rPr>
          <w:sz w:val="26"/>
          <w:szCs w:val="26"/>
          <w:lang w:val="lv-LV"/>
        </w:rPr>
      </w:pPr>
      <w:r w:rsidRPr="00AB2232">
        <w:rPr>
          <w:sz w:val="26"/>
          <w:szCs w:val="26"/>
          <w:lang w:val="lv-LV"/>
        </w:rPr>
        <w:t xml:space="preserve">Pasūtītājs izvērtēs pretendenta piesaistīto speciālistu atbilstību Atklāta konkursa nolikuma 4.1.6.apakšpunkta prasībām, pamatojoties uz Curriculum </w:t>
      </w:r>
      <w:proofErr w:type="spellStart"/>
      <w:r w:rsidRPr="00AB2232">
        <w:rPr>
          <w:sz w:val="26"/>
          <w:szCs w:val="26"/>
          <w:lang w:val="lv-LV"/>
        </w:rPr>
        <w:t>vitae</w:t>
      </w:r>
      <w:proofErr w:type="spellEnd"/>
      <w:r w:rsidRPr="00AB2232">
        <w:rPr>
          <w:sz w:val="26"/>
          <w:szCs w:val="26"/>
          <w:lang w:val="lv-LV"/>
        </w:rPr>
        <w:t xml:space="preserve"> (CV) norādīto informāciju -  speciālista izglītību un ne vairāk kā 3 (trīs) iepriekšējo gadu laikā iegūto pieredzi satura un apjoma ziņā līdzvērtīgu pakalpojumu sniegšanā</w:t>
      </w:r>
      <w:r>
        <w:rPr>
          <w:sz w:val="26"/>
          <w:szCs w:val="26"/>
          <w:lang w:val="lv-LV"/>
        </w:rPr>
        <w:t>.</w:t>
      </w:r>
    </w:p>
    <w:p w14:paraId="706B8A2E" w14:textId="77777777" w:rsidR="00A6389A" w:rsidRPr="00AB2232" w:rsidRDefault="00AB2232" w:rsidP="001B5D2B">
      <w:pPr>
        <w:jc w:val="both"/>
        <w:rPr>
          <w:sz w:val="26"/>
          <w:szCs w:val="26"/>
          <w:highlight w:val="yellow"/>
          <w:lang w:val="lv-LV"/>
        </w:rPr>
      </w:pPr>
    </w:p>
    <w:p w14:paraId="1DDD3DB0" w14:textId="4B943DC3" w:rsidR="00AB2232" w:rsidRDefault="00AB2232" w:rsidP="00AB2232">
      <w:pPr>
        <w:jc w:val="both"/>
        <w:rPr>
          <w:rFonts w:eastAsiaTheme="minorHAnsi"/>
          <w:sz w:val="26"/>
          <w:szCs w:val="26"/>
          <w:lang w:val="lv-LV"/>
        </w:rPr>
      </w:pPr>
      <w:bookmarkStart w:id="1" w:name="_Hlk49340104"/>
      <w:r w:rsidRPr="00AB2232">
        <w:rPr>
          <w:rFonts w:eastAsiaTheme="minorHAnsi"/>
          <w:b/>
          <w:sz w:val="26"/>
          <w:szCs w:val="26"/>
          <w:lang w:val="lv-LV"/>
        </w:rPr>
        <w:t>JAUTĀJUMS:</w:t>
      </w:r>
      <w:r w:rsidRPr="00AB2232">
        <w:rPr>
          <w:rFonts w:eastAsiaTheme="minorHAnsi"/>
          <w:sz w:val="26"/>
          <w:szCs w:val="26"/>
          <w:lang w:val="lv-LV"/>
        </w:rPr>
        <w:t xml:space="preserve"> </w:t>
      </w:r>
    </w:p>
    <w:p w14:paraId="3C80C156" w14:textId="1D66DE5A" w:rsidR="00AB2232" w:rsidRDefault="00AB2232" w:rsidP="00AB2232">
      <w:pPr>
        <w:ind w:firstLine="567"/>
        <w:jc w:val="both"/>
        <w:rPr>
          <w:sz w:val="26"/>
          <w:szCs w:val="26"/>
          <w:lang w:val="lv-LV"/>
        </w:rPr>
      </w:pPr>
      <w:r w:rsidRPr="00AB2232">
        <w:rPr>
          <w:sz w:val="26"/>
          <w:szCs w:val="26"/>
          <w:lang w:val="lv-LV"/>
        </w:rPr>
        <w:t xml:space="preserve">Lūdzu veikt precizējumu </w:t>
      </w:r>
      <w:r>
        <w:rPr>
          <w:sz w:val="26"/>
          <w:szCs w:val="26"/>
          <w:lang w:val="lv-LV"/>
        </w:rPr>
        <w:t xml:space="preserve">nolikuma </w:t>
      </w:r>
      <w:r w:rsidRPr="00AB2232">
        <w:rPr>
          <w:sz w:val="26"/>
          <w:szCs w:val="26"/>
          <w:lang w:val="lv-LV"/>
        </w:rPr>
        <w:t>4.1.6.4. punktā, jo siltumapgādes, ventilācijas un gaisa kondicionēšanas projektēšanas saīsinājums pēc LBN 202-18 ir AVK. Nolikuma 4.1.6.4. punktā norādītais SAT nozīmē ārējo siltumapgādi.</w:t>
      </w:r>
    </w:p>
    <w:p w14:paraId="6094292B" w14:textId="2EFC503B" w:rsidR="00AB2232" w:rsidRDefault="00AB2232" w:rsidP="00AB2232">
      <w:pPr>
        <w:ind w:firstLine="567"/>
        <w:jc w:val="both"/>
        <w:rPr>
          <w:sz w:val="26"/>
          <w:szCs w:val="26"/>
          <w:lang w:val="lv-LV"/>
        </w:rPr>
      </w:pPr>
    </w:p>
    <w:p w14:paraId="0447192B" w14:textId="77777777" w:rsidR="00AB2232" w:rsidRPr="00AB2232" w:rsidRDefault="00AB2232" w:rsidP="00AB2232">
      <w:pPr>
        <w:jc w:val="both"/>
        <w:rPr>
          <w:b/>
          <w:sz w:val="26"/>
          <w:szCs w:val="26"/>
          <w:lang w:val="lv-LV"/>
        </w:rPr>
      </w:pPr>
      <w:r w:rsidRPr="00AB2232">
        <w:rPr>
          <w:b/>
          <w:sz w:val="26"/>
          <w:szCs w:val="26"/>
          <w:lang w:val="lv-LV"/>
        </w:rPr>
        <w:t>ATBILDE:</w:t>
      </w:r>
    </w:p>
    <w:p w14:paraId="3789D827" w14:textId="5437B51C" w:rsidR="00AB2232" w:rsidRDefault="00AB2232" w:rsidP="00AB2232">
      <w:pPr>
        <w:ind w:right="-1" w:firstLine="567"/>
        <w:jc w:val="both"/>
        <w:rPr>
          <w:sz w:val="26"/>
          <w:szCs w:val="26"/>
          <w:lang w:val="lv-LV"/>
        </w:rPr>
      </w:pPr>
      <w:r>
        <w:rPr>
          <w:sz w:val="26"/>
          <w:szCs w:val="26"/>
          <w:lang w:val="lv-LV"/>
        </w:rPr>
        <w:t>N</w:t>
      </w:r>
      <w:r w:rsidRPr="00DA27B3">
        <w:rPr>
          <w:sz w:val="26"/>
          <w:szCs w:val="26"/>
          <w:lang w:val="lv-LV"/>
        </w:rPr>
        <w:t xml:space="preserve">epieciešamie speciālisti ir norādīti saskaņā ar 20.03.2018. </w:t>
      </w:r>
      <w:r w:rsidRPr="00DA27B3">
        <w:rPr>
          <w:sz w:val="26"/>
          <w:szCs w:val="26"/>
          <w:shd w:val="clear" w:color="auto" w:fill="FFFFFF"/>
          <w:lang w:val="lv-LV"/>
        </w:rPr>
        <w:t>Ministru kabineta noteikumu Nr. 169</w:t>
      </w:r>
      <w:r w:rsidRPr="00DA27B3">
        <w:rPr>
          <w:sz w:val="26"/>
          <w:szCs w:val="26"/>
          <w:lang w:val="lv-LV"/>
        </w:rPr>
        <w:t xml:space="preserve"> “</w:t>
      </w:r>
      <w:proofErr w:type="spellStart"/>
      <w:r w:rsidRPr="00DA27B3">
        <w:rPr>
          <w:sz w:val="26"/>
          <w:szCs w:val="26"/>
          <w:shd w:val="clear" w:color="auto" w:fill="FFFFFF"/>
          <w:lang w:val="lv-LV"/>
        </w:rPr>
        <w:t>Būvspeciālistu</w:t>
      </w:r>
      <w:proofErr w:type="spellEnd"/>
      <w:r w:rsidRPr="00DA27B3">
        <w:rPr>
          <w:sz w:val="26"/>
          <w:szCs w:val="26"/>
          <w:shd w:val="clear" w:color="auto" w:fill="FFFFFF"/>
          <w:lang w:val="lv-LV"/>
        </w:rPr>
        <w:t xml:space="preserve"> kompetences novērtēšanas un patstāvīgās prakses uzraudzības noteikumi”</w:t>
      </w:r>
      <w:r w:rsidRPr="00DA27B3">
        <w:rPr>
          <w:sz w:val="26"/>
          <w:szCs w:val="26"/>
          <w:lang w:val="lv-LV"/>
        </w:rPr>
        <w:t xml:space="preserve"> (turpmāk - MK Noteikumi) 1.pielikumu. Saskaņā ar minēto MK Noteikumu 1.pielikuma 2.2.3.punktu Pretendentam ir jānodrošina speciālists, kam ir būvprakses sertifikāts  siltumapgādes, ventilācijas, un gaisa kondicionēšanas sistēmu projektēšanas darbības sfērā</w:t>
      </w:r>
      <w:r>
        <w:rPr>
          <w:sz w:val="26"/>
          <w:szCs w:val="26"/>
          <w:lang w:val="lv-LV"/>
        </w:rPr>
        <w:t>.</w:t>
      </w:r>
    </w:p>
    <w:p w14:paraId="782BD40D" w14:textId="4472F19B" w:rsidR="00AB2232" w:rsidRDefault="00AB2232" w:rsidP="00AB2232">
      <w:pPr>
        <w:ind w:right="-1" w:firstLine="567"/>
        <w:jc w:val="both"/>
        <w:rPr>
          <w:sz w:val="26"/>
          <w:szCs w:val="26"/>
          <w:lang w:val="lv-LV"/>
        </w:rPr>
      </w:pPr>
    </w:p>
    <w:p w14:paraId="3481F7D5" w14:textId="77777777" w:rsidR="00AB2232" w:rsidRDefault="00AB2232" w:rsidP="00AB2232">
      <w:pPr>
        <w:jc w:val="both"/>
        <w:rPr>
          <w:rFonts w:eastAsiaTheme="minorHAnsi"/>
          <w:sz w:val="26"/>
          <w:szCs w:val="26"/>
          <w:lang w:val="lv-LV"/>
        </w:rPr>
      </w:pPr>
      <w:r w:rsidRPr="00AB2232">
        <w:rPr>
          <w:rFonts w:eastAsiaTheme="minorHAnsi"/>
          <w:b/>
          <w:sz w:val="26"/>
          <w:szCs w:val="26"/>
          <w:lang w:val="lv-LV"/>
        </w:rPr>
        <w:t>JAUTĀJUMS:</w:t>
      </w:r>
      <w:r w:rsidRPr="00AB2232">
        <w:rPr>
          <w:rFonts w:eastAsiaTheme="minorHAnsi"/>
          <w:sz w:val="26"/>
          <w:szCs w:val="26"/>
          <w:lang w:val="lv-LV"/>
        </w:rPr>
        <w:t xml:space="preserve"> </w:t>
      </w:r>
    </w:p>
    <w:p w14:paraId="6E8DD942" w14:textId="1458ACA1" w:rsidR="00AB2232" w:rsidRDefault="00AB2232" w:rsidP="00AB2232">
      <w:pPr>
        <w:ind w:firstLine="567"/>
        <w:jc w:val="both"/>
        <w:rPr>
          <w:sz w:val="26"/>
          <w:szCs w:val="26"/>
          <w:lang w:val="lv-LV"/>
        </w:rPr>
      </w:pPr>
      <w:r w:rsidRPr="00AB2232">
        <w:rPr>
          <w:sz w:val="26"/>
          <w:szCs w:val="26"/>
          <w:lang w:val="lv-LV"/>
        </w:rPr>
        <w:t>Lūdzu apstiprināt, ka 4.1.8. punktā minētās atsauksmes var aizvietot ar citiem dokumentiem, piemēram, būvatļauju ar atzīmi par projektēšanas nosacījumu izpildi vai PN aktu ar pasūtītāju, jo atsauksmes sniegšana nav noteikta ne līgumos ar pasūtītāju ne normatīvajos aktos.</w:t>
      </w:r>
    </w:p>
    <w:p w14:paraId="28E34FD1" w14:textId="3379C8A9" w:rsidR="00AB2232" w:rsidRDefault="00AB2232" w:rsidP="00AB2232">
      <w:pPr>
        <w:ind w:firstLine="567"/>
        <w:jc w:val="both"/>
        <w:rPr>
          <w:sz w:val="26"/>
          <w:szCs w:val="26"/>
          <w:lang w:val="lv-LV"/>
        </w:rPr>
      </w:pPr>
    </w:p>
    <w:p w14:paraId="2F132305" w14:textId="77777777" w:rsidR="00AB2232" w:rsidRPr="00AB2232" w:rsidRDefault="00AB2232" w:rsidP="00AB2232">
      <w:pPr>
        <w:jc w:val="both"/>
        <w:rPr>
          <w:b/>
          <w:sz w:val="26"/>
          <w:szCs w:val="26"/>
          <w:lang w:val="lv-LV"/>
        </w:rPr>
      </w:pPr>
      <w:r w:rsidRPr="00AB2232">
        <w:rPr>
          <w:b/>
          <w:sz w:val="26"/>
          <w:szCs w:val="26"/>
          <w:lang w:val="lv-LV"/>
        </w:rPr>
        <w:t>ATBILDE:</w:t>
      </w:r>
    </w:p>
    <w:p w14:paraId="6213DD06" w14:textId="45F7EC72" w:rsidR="00AB2232" w:rsidRPr="00AB2232" w:rsidRDefault="00AB2232" w:rsidP="00AB2232">
      <w:pPr>
        <w:ind w:firstLine="567"/>
        <w:jc w:val="both"/>
        <w:rPr>
          <w:sz w:val="26"/>
          <w:szCs w:val="26"/>
          <w:lang w:val="lv-LV"/>
        </w:rPr>
      </w:pPr>
      <w:r>
        <w:rPr>
          <w:sz w:val="26"/>
          <w:szCs w:val="26"/>
          <w:lang w:val="lv-LV"/>
        </w:rPr>
        <w:t>S</w:t>
      </w:r>
      <w:r w:rsidRPr="00DA27B3">
        <w:rPr>
          <w:sz w:val="26"/>
          <w:szCs w:val="26"/>
          <w:lang w:val="lv-LV"/>
        </w:rPr>
        <w:t>askaņā ar Atklāta konkursa nolikuma 4.1.8.apakšpunkta prasībām – Pretendentam jāiesniedz  atsauksmes vai rekomendācijas, lai Pasūtītājs pārliecinātos par sniegto pakalpojumu kvalitāti</w:t>
      </w:r>
      <w:r>
        <w:rPr>
          <w:sz w:val="26"/>
          <w:szCs w:val="26"/>
          <w:lang w:val="lv-LV"/>
        </w:rPr>
        <w:t>.</w:t>
      </w:r>
    </w:p>
    <w:p w14:paraId="08AB9CF5" w14:textId="77777777" w:rsidR="00AB2232" w:rsidRPr="00DA27B3" w:rsidRDefault="00AB2232" w:rsidP="00AB2232">
      <w:pPr>
        <w:ind w:right="-1" w:firstLine="567"/>
        <w:jc w:val="both"/>
        <w:rPr>
          <w:sz w:val="26"/>
          <w:szCs w:val="26"/>
          <w:lang w:val="lv-LV"/>
        </w:rPr>
      </w:pPr>
    </w:p>
    <w:p w14:paraId="446512FC" w14:textId="77777777" w:rsidR="00AB2232" w:rsidRDefault="00AB2232" w:rsidP="00AB2232">
      <w:pPr>
        <w:ind w:right="-1" w:firstLine="567"/>
        <w:jc w:val="both"/>
        <w:rPr>
          <w:sz w:val="26"/>
          <w:szCs w:val="26"/>
          <w:lang w:val="lv-LV"/>
        </w:rPr>
      </w:pPr>
    </w:p>
    <w:p w14:paraId="74963518" w14:textId="77777777" w:rsidR="00AB2232" w:rsidRDefault="00AB2232" w:rsidP="00AB2232">
      <w:pPr>
        <w:jc w:val="both"/>
        <w:rPr>
          <w:rFonts w:eastAsiaTheme="minorHAnsi"/>
          <w:sz w:val="26"/>
          <w:szCs w:val="26"/>
          <w:lang w:val="lv-LV"/>
        </w:rPr>
      </w:pPr>
      <w:r w:rsidRPr="00AB2232">
        <w:rPr>
          <w:rFonts w:eastAsiaTheme="minorHAnsi"/>
          <w:b/>
          <w:sz w:val="26"/>
          <w:szCs w:val="26"/>
          <w:lang w:val="lv-LV"/>
        </w:rPr>
        <w:lastRenderedPageBreak/>
        <w:t>JAUTĀJUMS:</w:t>
      </w:r>
      <w:r w:rsidRPr="00AB2232">
        <w:rPr>
          <w:rFonts w:eastAsiaTheme="minorHAnsi"/>
          <w:sz w:val="26"/>
          <w:szCs w:val="26"/>
          <w:lang w:val="lv-LV"/>
        </w:rPr>
        <w:t xml:space="preserve"> </w:t>
      </w:r>
    </w:p>
    <w:p w14:paraId="3E3377D0" w14:textId="6625F4AF" w:rsidR="00AB2232" w:rsidRDefault="00AB2232" w:rsidP="00AB2232">
      <w:pPr>
        <w:ind w:firstLine="709"/>
        <w:rPr>
          <w:lang w:val="lv-LV"/>
        </w:rPr>
      </w:pPr>
      <w:r w:rsidRPr="00AB2232">
        <w:rPr>
          <w:lang w:val="lv-LV"/>
        </w:rPr>
        <w:t>Lūdzu veikt precizējumu, jo punktā 4.1.8. ir rakstīts, ka pretendentam ir jābūt pieredzei divos projektos, bet ir jāpievieno trīs atsauksmes vai rekomendācijas.</w:t>
      </w:r>
    </w:p>
    <w:p w14:paraId="5928C93F" w14:textId="0CBD5067" w:rsidR="00AB2232" w:rsidRDefault="00AB2232" w:rsidP="00AB2232">
      <w:pPr>
        <w:ind w:firstLine="709"/>
        <w:rPr>
          <w:lang w:val="lv-LV"/>
        </w:rPr>
      </w:pPr>
    </w:p>
    <w:p w14:paraId="0825EC10" w14:textId="77777777" w:rsidR="00AB2232" w:rsidRPr="00AB2232" w:rsidRDefault="00AB2232" w:rsidP="00AB2232">
      <w:pPr>
        <w:jc w:val="both"/>
        <w:rPr>
          <w:b/>
          <w:sz w:val="26"/>
          <w:szCs w:val="26"/>
          <w:lang w:val="lv-LV"/>
        </w:rPr>
      </w:pPr>
      <w:r w:rsidRPr="00AB2232">
        <w:rPr>
          <w:b/>
          <w:sz w:val="26"/>
          <w:szCs w:val="26"/>
          <w:lang w:val="lv-LV"/>
        </w:rPr>
        <w:t>ATBILDE:</w:t>
      </w:r>
    </w:p>
    <w:p w14:paraId="04A12FC2" w14:textId="77777777" w:rsidR="00AB2232" w:rsidRPr="00DA27B3" w:rsidRDefault="00AB2232" w:rsidP="00AB2232">
      <w:pPr>
        <w:ind w:right="-1" w:firstLine="709"/>
        <w:jc w:val="both"/>
        <w:rPr>
          <w:sz w:val="26"/>
          <w:szCs w:val="26"/>
          <w:lang w:val="lv-LV"/>
        </w:rPr>
      </w:pPr>
      <w:r w:rsidRPr="00DA27B3">
        <w:rPr>
          <w:sz w:val="26"/>
          <w:szCs w:val="26"/>
          <w:lang w:val="lv-LV"/>
        </w:rPr>
        <w:t xml:space="preserve">Pasūtītājs saskaņā ar Atklāta konkursa nolikuma 4.1.8.apakšpunktu par pieredzi Pretendentam ir izvirzījis papildus nosacījumu, ka Pretendents ir izstrādājis vismaz </w:t>
      </w:r>
      <w:r w:rsidRPr="00DA27B3">
        <w:rPr>
          <w:b/>
          <w:bCs/>
          <w:sz w:val="26"/>
          <w:szCs w:val="26"/>
          <w:lang w:val="lv-LV"/>
        </w:rPr>
        <w:t>2 (divus)</w:t>
      </w:r>
      <w:r w:rsidRPr="00DA27B3">
        <w:rPr>
          <w:sz w:val="26"/>
          <w:szCs w:val="26"/>
          <w:lang w:val="lv-LV"/>
        </w:rPr>
        <w:t xml:space="preserve"> visas ēkas pārbūves vai jaunbūves projektus, kuros pretendents ir bijis kā galvenais projektētājs un kuru kopējais </w:t>
      </w:r>
      <w:proofErr w:type="spellStart"/>
      <w:r w:rsidRPr="00DA27B3">
        <w:rPr>
          <w:sz w:val="26"/>
          <w:szCs w:val="26"/>
          <w:lang w:val="lv-LV"/>
        </w:rPr>
        <w:t>būvapjoms</w:t>
      </w:r>
      <w:proofErr w:type="spellEnd"/>
      <w:r w:rsidRPr="00DA27B3">
        <w:rPr>
          <w:sz w:val="26"/>
          <w:szCs w:val="26"/>
          <w:lang w:val="lv-LV"/>
        </w:rPr>
        <w:t xml:space="preserve"> ir ne </w:t>
      </w:r>
      <w:r w:rsidRPr="00DA27B3">
        <w:rPr>
          <w:b/>
          <w:bCs/>
          <w:sz w:val="26"/>
          <w:szCs w:val="26"/>
          <w:lang w:val="lv-LV"/>
        </w:rPr>
        <w:t>mazāks par 3000 m</w:t>
      </w:r>
      <w:r w:rsidRPr="00DA27B3">
        <w:rPr>
          <w:b/>
          <w:bCs/>
          <w:sz w:val="26"/>
          <w:szCs w:val="26"/>
          <w:vertAlign w:val="superscript"/>
          <w:lang w:val="lv-LV"/>
        </w:rPr>
        <w:t>3</w:t>
      </w:r>
      <w:r w:rsidRPr="00DA27B3">
        <w:rPr>
          <w:b/>
          <w:bCs/>
          <w:sz w:val="26"/>
          <w:szCs w:val="26"/>
          <w:lang w:val="lv-LV"/>
        </w:rPr>
        <w:t xml:space="preserve">. </w:t>
      </w:r>
      <w:r w:rsidRPr="00DA27B3">
        <w:rPr>
          <w:sz w:val="26"/>
          <w:szCs w:val="26"/>
          <w:lang w:val="lv-LV"/>
        </w:rPr>
        <w:t>Minētais nosacījums netraucē iesniegt atsauksmi vai rekomendāciju par citiem projektēšanas darbiem.</w:t>
      </w:r>
    </w:p>
    <w:p w14:paraId="55C24314" w14:textId="77777777" w:rsidR="00AB2232" w:rsidRPr="00AB2232" w:rsidRDefault="00AB2232" w:rsidP="00AB2232">
      <w:pPr>
        <w:ind w:firstLine="709"/>
        <w:rPr>
          <w:sz w:val="22"/>
          <w:szCs w:val="22"/>
          <w:lang w:val="lv-LV"/>
        </w:rPr>
      </w:pPr>
    </w:p>
    <w:p w14:paraId="209EB9B5" w14:textId="77777777" w:rsidR="00AB2232" w:rsidRPr="00AB2232" w:rsidRDefault="00AB2232" w:rsidP="00AB2232">
      <w:pPr>
        <w:ind w:firstLine="567"/>
        <w:jc w:val="both"/>
        <w:rPr>
          <w:sz w:val="26"/>
          <w:szCs w:val="26"/>
          <w:lang w:val="lv-LV"/>
        </w:rPr>
      </w:pPr>
    </w:p>
    <w:p w14:paraId="11123DDB" w14:textId="77777777" w:rsidR="00AB2232" w:rsidRPr="00AB2232" w:rsidRDefault="00AB2232" w:rsidP="00AB2232">
      <w:pPr>
        <w:jc w:val="both"/>
        <w:rPr>
          <w:rFonts w:eastAsiaTheme="minorHAnsi"/>
          <w:sz w:val="26"/>
          <w:szCs w:val="26"/>
          <w:lang w:val="lv-LV"/>
        </w:rPr>
      </w:pPr>
    </w:p>
    <w:p w14:paraId="68A10556" w14:textId="77777777" w:rsidR="00D45AC2" w:rsidRPr="00AB2232" w:rsidRDefault="00D45AC2" w:rsidP="001B5D2B">
      <w:pPr>
        <w:jc w:val="both"/>
        <w:rPr>
          <w:sz w:val="26"/>
          <w:szCs w:val="26"/>
          <w:highlight w:val="yellow"/>
          <w:lang w:val="lv-LV"/>
        </w:rPr>
      </w:pPr>
    </w:p>
    <w:bookmarkEnd w:id="1"/>
    <w:p w14:paraId="356D6557" w14:textId="77777777" w:rsidR="00D45AC2" w:rsidRPr="00ED4704" w:rsidRDefault="00D45AC2" w:rsidP="001B5D2B">
      <w:pPr>
        <w:tabs>
          <w:tab w:val="left" w:pos="709"/>
          <w:tab w:val="left" w:pos="900"/>
          <w:tab w:val="left" w:pos="1276"/>
        </w:tabs>
        <w:jc w:val="both"/>
        <w:rPr>
          <w:sz w:val="26"/>
          <w:szCs w:val="26"/>
          <w:lang w:val="lv-LV"/>
        </w:rPr>
      </w:pPr>
    </w:p>
    <w:p w14:paraId="40D597AB" w14:textId="77777777" w:rsidR="00AD4AE0" w:rsidRPr="00ED4704" w:rsidRDefault="00AD4AE0" w:rsidP="00D45AC2">
      <w:pPr>
        <w:rPr>
          <w:sz w:val="26"/>
          <w:szCs w:val="26"/>
          <w:lang w:val="lv-LV"/>
        </w:rPr>
      </w:pPr>
    </w:p>
    <w:p w14:paraId="5D284586" w14:textId="77777777" w:rsidR="000847A3" w:rsidRPr="00ED4704" w:rsidRDefault="000847A3" w:rsidP="000847A3">
      <w:pPr>
        <w:jc w:val="both"/>
        <w:rPr>
          <w:rFonts w:eastAsiaTheme="minorHAnsi"/>
          <w:sz w:val="26"/>
          <w:szCs w:val="26"/>
          <w:lang w:val="lv-LV"/>
        </w:rPr>
      </w:pPr>
    </w:p>
    <w:p w14:paraId="6D000DAD" w14:textId="77777777" w:rsidR="00AD4AE0" w:rsidRPr="00D45AC2" w:rsidRDefault="00AD4AE0" w:rsidP="00D45AC2">
      <w:pPr>
        <w:rPr>
          <w:lang w:val="lv-LV"/>
        </w:rPr>
      </w:pPr>
    </w:p>
    <w:sectPr w:rsidR="00AD4AE0" w:rsidRPr="00D45AC2" w:rsidSect="00D45AC2">
      <w:pgSz w:w="11906" w:h="16838"/>
      <w:pgMar w:top="851"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84AD6"/>
    <w:multiLevelType w:val="hybridMultilevel"/>
    <w:tmpl w:val="0A605ACA"/>
    <w:lvl w:ilvl="0" w:tplc="511E6998">
      <w:start w:val="1"/>
      <w:numFmt w:val="bullet"/>
      <w:lvlText w:val=""/>
      <w:lvlJc w:val="left"/>
      <w:pPr>
        <w:ind w:left="1440" w:hanging="360"/>
      </w:pPr>
      <w:rPr>
        <w:rFonts w:ascii="Symbol" w:hAnsi="Symbol"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3EA1AC8"/>
    <w:multiLevelType w:val="hybridMultilevel"/>
    <w:tmpl w:val="513037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0D16E4E"/>
    <w:multiLevelType w:val="hybridMultilevel"/>
    <w:tmpl w:val="D2C8BB78"/>
    <w:lvl w:ilvl="0" w:tplc="CA56FCE0">
      <w:start w:val="1"/>
      <w:numFmt w:val="bullet"/>
      <w:lvlText w:val=""/>
      <w:lvlJc w:val="left"/>
      <w:pPr>
        <w:ind w:left="2160" w:hanging="360"/>
      </w:pPr>
      <w:rPr>
        <w:rFonts w:ascii="Symbol" w:hAnsi="Symbol" w:hint="default"/>
        <w:color w:val="2F5496" w:themeColor="accent1" w:themeShade="BF"/>
      </w:rPr>
    </w:lvl>
    <w:lvl w:ilvl="1" w:tplc="94589C28">
      <w:start w:val="1"/>
      <w:numFmt w:val="bullet"/>
      <w:lvlText w:val=""/>
      <w:lvlJc w:val="left"/>
      <w:pPr>
        <w:ind w:left="2160" w:hanging="360"/>
      </w:pPr>
      <w:rPr>
        <w:rFonts w:ascii="Symbol" w:hAnsi="Symbol" w:hint="default"/>
        <w:color w:val="auto"/>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4DEE6B63"/>
    <w:multiLevelType w:val="hybridMultilevel"/>
    <w:tmpl w:val="F11C4D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4241671"/>
    <w:multiLevelType w:val="hybridMultilevel"/>
    <w:tmpl w:val="0BC25A16"/>
    <w:lvl w:ilvl="0" w:tplc="833C13C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C2"/>
    <w:rsid w:val="00007CD4"/>
    <w:rsid w:val="00073D6D"/>
    <w:rsid w:val="000847A3"/>
    <w:rsid w:val="001B5D2B"/>
    <w:rsid w:val="00230DA4"/>
    <w:rsid w:val="002A35B8"/>
    <w:rsid w:val="002B61EC"/>
    <w:rsid w:val="002D572D"/>
    <w:rsid w:val="00327179"/>
    <w:rsid w:val="003E473E"/>
    <w:rsid w:val="00435F8F"/>
    <w:rsid w:val="00570FA2"/>
    <w:rsid w:val="0057179F"/>
    <w:rsid w:val="005754A7"/>
    <w:rsid w:val="00575D5C"/>
    <w:rsid w:val="00591930"/>
    <w:rsid w:val="00632CB5"/>
    <w:rsid w:val="006E6F81"/>
    <w:rsid w:val="006F7F19"/>
    <w:rsid w:val="00770505"/>
    <w:rsid w:val="00844F2F"/>
    <w:rsid w:val="008B187D"/>
    <w:rsid w:val="00A01FB2"/>
    <w:rsid w:val="00A81BF8"/>
    <w:rsid w:val="00AB2232"/>
    <w:rsid w:val="00AD4AE0"/>
    <w:rsid w:val="00B01BEA"/>
    <w:rsid w:val="00B16C6A"/>
    <w:rsid w:val="00B66F51"/>
    <w:rsid w:val="00BC4F34"/>
    <w:rsid w:val="00CE3C5A"/>
    <w:rsid w:val="00D45AC2"/>
    <w:rsid w:val="00DC1415"/>
    <w:rsid w:val="00E74B26"/>
    <w:rsid w:val="00EA5786"/>
    <w:rsid w:val="00ED4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8AB7"/>
  <w15:chartTrackingRefBased/>
  <w15:docId w15:val="{2A2A1C2D-31C0-403A-A803-EFEF96CD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5AC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t">
    <w:name w:val="st"/>
    <w:basedOn w:val="Noklusjumarindkopasfonts"/>
    <w:rsid w:val="005754A7"/>
  </w:style>
  <w:style w:type="character" w:styleId="Izclums">
    <w:name w:val="Emphasis"/>
    <w:basedOn w:val="Noklusjumarindkopasfonts"/>
    <w:uiPriority w:val="20"/>
    <w:qFormat/>
    <w:rsid w:val="005754A7"/>
    <w:rPr>
      <w:i/>
      <w:iCs/>
    </w:rPr>
  </w:style>
  <w:style w:type="paragraph" w:styleId="Sarakstarindkopa">
    <w:name w:val="List Paragraph"/>
    <w:basedOn w:val="Parasts"/>
    <w:uiPriority w:val="34"/>
    <w:qFormat/>
    <w:rsid w:val="000847A3"/>
    <w:pPr>
      <w:ind w:left="720"/>
      <w:contextualSpacing/>
    </w:pPr>
  </w:style>
  <w:style w:type="paragraph" w:styleId="Pamatteksts3">
    <w:name w:val="Body Text 3"/>
    <w:basedOn w:val="Parasts"/>
    <w:link w:val="Pamatteksts3Rakstz"/>
    <w:rsid w:val="00B16C6A"/>
    <w:pPr>
      <w:jc w:val="center"/>
    </w:pPr>
    <w:rPr>
      <w:b/>
      <w:bCs/>
      <w:sz w:val="26"/>
      <w:lang w:val="lv-LV"/>
    </w:rPr>
  </w:style>
  <w:style w:type="character" w:customStyle="1" w:styleId="Pamatteksts3Rakstz">
    <w:name w:val="Pamatteksts 3 Rakstz."/>
    <w:basedOn w:val="Noklusjumarindkopasfonts"/>
    <w:link w:val="Pamatteksts3"/>
    <w:rsid w:val="00B16C6A"/>
    <w:rPr>
      <w:rFonts w:ascii="Times New Roman" w:eastAsia="Times New Roman" w:hAnsi="Times New Roman"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547">
      <w:bodyDiv w:val="1"/>
      <w:marLeft w:val="0"/>
      <w:marRight w:val="0"/>
      <w:marTop w:val="0"/>
      <w:marBottom w:val="0"/>
      <w:divBdr>
        <w:top w:val="none" w:sz="0" w:space="0" w:color="auto"/>
        <w:left w:val="none" w:sz="0" w:space="0" w:color="auto"/>
        <w:bottom w:val="none" w:sz="0" w:space="0" w:color="auto"/>
        <w:right w:val="none" w:sz="0" w:space="0" w:color="auto"/>
      </w:divBdr>
    </w:div>
    <w:div w:id="93522368">
      <w:bodyDiv w:val="1"/>
      <w:marLeft w:val="0"/>
      <w:marRight w:val="0"/>
      <w:marTop w:val="0"/>
      <w:marBottom w:val="0"/>
      <w:divBdr>
        <w:top w:val="none" w:sz="0" w:space="0" w:color="auto"/>
        <w:left w:val="none" w:sz="0" w:space="0" w:color="auto"/>
        <w:bottom w:val="none" w:sz="0" w:space="0" w:color="auto"/>
        <w:right w:val="none" w:sz="0" w:space="0" w:color="auto"/>
      </w:divBdr>
    </w:div>
    <w:div w:id="699664510">
      <w:bodyDiv w:val="1"/>
      <w:marLeft w:val="0"/>
      <w:marRight w:val="0"/>
      <w:marTop w:val="0"/>
      <w:marBottom w:val="0"/>
      <w:divBdr>
        <w:top w:val="none" w:sz="0" w:space="0" w:color="auto"/>
        <w:left w:val="none" w:sz="0" w:space="0" w:color="auto"/>
        <w:bottom w:val="none" w:sz="0" w:space="0" w:color="auto"/>
        <w:right w:val="none" w:sz="0" w:space="0" w:color="auto"/>
      </w:divBdr>
    </w:div>
    <w:div w:id="732388427">
      <w:bodyDiv w:val="1"/>
      <w:marLeft w:val="0"/>
      <w:marRight w:val="0"/>
      <w:marTop w:val="0"/>
      <w:marBottom w:val="0"/>
      <w:divBdr>
        <w:top w:val="none" w:sz="0" w:space="0" w:color="auto"/>
        <w:left w:val="none" w:sz="0" w:space="0" w:color="auto"/>
        <w:bottom w:val="none" w:sz="0" w:space="0" w:color="auto"/>
        <w:right w:val="none" w:sz="0" w:space="0" w:color="auto"/>
      </w:divBdr>
    </w:div>
    <w:div w:id="1368138380">
      <w:bodyDiv w:val="1"/>
      <w:marLeft w:val="0"/>
      <w:marRight w:val="0"/>
      <w:marTop w:val="0"/>
      <w:marBottom w:val="0"/>
      <w:divBdr>
        <w:top w:val="none" w:sz="0" w:space="0" w:color="auto"/>
        <w:left w:val="none" w:sz="0" w:space="0" w:color="auto"/>
        <w:bottom w:val="none" w:sz="0" w:space="0" w:color="auto"/>
        <w:right w:val="none" w:sz="0" w:space="0" w:color="auto"/>
      </w:divBdr>
    </w:div>
    <w:div w:id="1407265660">
      <w:bodyDiv w:val="1"/>
      <w:marLeft w:val="0"/>
      <w:marRight w:val="0"/>
      <w:marTop w:val="0"/>
      <w:marBottom w:val="0"/>
      <w:divBdr>
        <w:top w:val="none" w:sz="0" w:space="0" w:color="auto"/>
        <w:left w:val="none" w:sz="0" w:space="0" w:color="auto"/>
        <w:bottom w:val="none" w:sz="0" w:space="0" w:color="auto"/>
        <w:right w:val="none" w:sz="0" w:space="0" w:color="auto"/>
      </w:divBdr>
    </w:div>
    <w:div w:id="1584488573">
      <w:bodyDiv w:val="1"/>
      <w:marLeft w:val="0"/>
      <w:marRight w:val="0"/>
      <w:marTop w:val="0"/>
      <w:marBottom w:val="0"/>
      <w:divBdr>
        <w:top w:val="none" w:sz="0" w:space="0" w:color="auto"/>
        <w:left w:val="none" w:sz="0" w:space="0" w:color="auto"/>
        <w:bottom w:val="none" w:sz="0" w:space="0" w:color="auto"/>
        <w:right w:val="none" w:sz="0" w:space="0" w:color="auto"/>
      </w:divBdr>
    </w:div>
    <w:div w:id="1837375380">
      <w:bodyDiv w:val="1"/>
      <w:marLeft w:val="0"/>
      <w:marRight w:val="0"/>
      <w:marTop w:val="0"/>
      <w:marBottom w:val="0"/>
      <w:divBdr>
        <w:top w:val="none" w:sz="0" w:space="0" w:color="auto"/>
        <w:left w:val="none" w:sz="0" w:space="0" w:color="auto"/>
        <w:bottom w:val="none" w:sz="0" w:space="0" w:color="auto"/>
        <w:right w:val="none" w:sz="0" w:space="0" w:color="auto"/>
      </w:divBdr>
    </w:div>
    <w:div w:id="1893420167">
      <w:bodyDiv w:val="1"/>
      <w:marLeft w:val="0"/>
      <w:marRight w:val="0"/>
      <w:marTop w:val="0"/>
      <w:marBottom w:val="0"/>
      <w:divBdr>
        <w:top w:val="none" w:sz="0" w:space="0" w:color="auto"/>
        <w:left w:val="none" w:sz="0" w:space="0" w:color="auto"/>
        <w:bottom w:val="none" w:sz="0" w:space="0" w:color="auto"/>
        <w:right w:val="none" w:sz="0" w:space="0" w:color="auto"/>
      </w:divBdr>
    </w:div>
    <w:div w:id="1970356032">
      <w:bodyDiv w:val="1"/>
      <w:marLeft w:val="0"/>
      <w:marRight w:val="0"/>
      <w:marTop w:val="0"/>
      <w:marBottom w:val="0"/>
      <w:divBdr>
        <w:top w:val="none" w:sz="0" w:space="0" w:color="auto"/>
        <w:left w:val="none" w:sz="0" w:space="0" w:color="auto"/>
        <w:bottom w:val="none" w:sz="0" w:space="0" w:color="auto"/>
        <w:right w:val="none" w:sz="0" w:space="0" w:color="auto"/>
      </w:divBdr>
    </w:div>
    <w:div w:id="20271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1949</Words>
  <Characters>1111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Gerdele</dc:creator>
  <cp:keywords/>
  <dc:description/>
  <cp:lastModifiedBy>Olga Gerdele</cp:lastModifiedBy>
  <cp:revision>3</cp:revision>
  <cp:lastPrinted>2021-07-27T08:50:00Z</cp:lastPrinted>
  <dcterms:created xsi:type="dcterms:W3CDTF">2021-07-27T08:44:00Z</dcterms:created>
  <dcterms:modified xsi:type="dcterms:W3CDTF">2021-07-27T08:51:00Z</dcterms:modified>
</cp:coreProperties>
</file>