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B21D2" w14:textId="77777777" w:rsidR="009D75C8" w:rsidRPr="00E77426" w:rsidRDefault="009D75C8" w:rsidP="009D75C8">
      <w:pPr>
        <w:spacing w:after="0"/>
        <w:jc w:val="center"/>
        <w:rPr>
          <w:rFonts w:ascii="Times New Roman" w:hAnsi="Times New Roman" w:cs="Times New Roman"/>
          <w:b/>
          <w:bCs/>
          <w:sz w:val="26"/>
          <w:szCs w:val="26"/>
        </w:rPr>
      </w:pPr>
      <w:r w:rsidRPr="00E77426">
        <w:rPr>
          <w:rFonts w:ascii="Times New Roman" w:hAnsi="Times New Roman" w:cs="Times New Roman"/>
          <w:b/>
          <w:bCs/>
          <w:sz w:val="26"/>
          <w:szCs w:val="26"/>
        </w:rPr>
        <w:t xml:space="preserve">JAUTĀJUMI  UN ATBILDES </w:t>
      </w:r>
    </w:p>
    <w:p w14:paraId="5E7D5186" w14:textId="77777777" w:rsidR="009D75C8" w:rsidRPr="00E77426" w:rsidRDefault="009D75C8" w:rsidP="009D75C8">
      <w:pPr>
        <w:spacing w:after="0"/>
        <w:jc w:val="center"/>
        <w:rPr>
          <w:rFonts w:ascii="Times New Roman" w:hAnsi="Times New Roman" w:cs="Times New Roman"/>
          <w:b/>
          <w:bCs/>
          <w:sz w:val="26"/>
          <w:szCs w:val="26"/>
        </w:rPr>
      </w:pPr>
      <w:r w:rsidRPr="00E77426">
        <w:rPr>
          <w:rFonts w:ascii="Times New Roman" w:hAnsi="Times New Roman" w:cs="Times New Roman"/>
          <w:b/>
          <w:bCs/>
          <w:sz w:val="26"/>
          <w:szCs w:val="26"/>
        </w:rPr>
        <w:t xml:space="preserve"> uz iepirkumā</w:t>
      </w:r>
    </w:p>
    <w:p w14:paraId="08AD7287" w14:textId="77777777" w:rsidR="009D75C8" w:rsidRPr="00E77426" w:rsidRDefault="009D75C8" w:rsidP="009D75C8">
      <w:pPr>
        <w:spacing w:after="0"/>
        <w:jc w:val="center"/>
        <w:rPr>
          <w:rFonts w:ascii="Times New Roman" w:hAnsi="Times New Roman" w:cs="Times New Roman"/>
          <w:b/>
          <w:bCs/>
          <w:sz w:val="26"/>
          <w:szCs w:val="26"/>
        </w:rPr>
      </w:pPr>
      <w:r w:rsidRPr="00E77426">
        <w:rPr>
          <w:rFonts w:ascii="Times New Roman" w:hAnsi="Times New Roman" w:cs="Times New Roman"/>
          <w:b/>
          <w:bCs/>
          <w:sz w:val="26"/>
          <w:szCs w:val="26"/>
        </w:rPr>
        <w:t>“Mobila bīstamo atkritumu savākšana”</w:t>
      </w:r>
    </w:p>
    <w:p w14:paraId="010F474A" w14:textId="77777777" w:rsidR="009D75C8" w:rsidRPr="00E77426" w:rsidRDefault="009D75C8" w:rsidP="009D75C8">
      <w:pPr>
        <w:spacing w:after="0"/>
        <w:jc w:val="center"/>
        <w:rPr>
          <w:rFonts w:ascii="Times New Roman" w:hAnsi="Times New Roman" w:cs="Times New Roman"/>
          <w:b/>
          <w:bCs/>
          <w:sz w:val="26"/>
          <w:szCs w:val="26"/>
        </w:rPr>
      </w:pPr>
      <w:r w:rsidRPr="00E77426">
        <w:rPr>
          <w:rFonts w:ascii="Times New Roman" w:hAnsi="Times New Roman" w:cs="Times New Roman"/>
          <w:b/>
          <w:bCs/>
          <w:sz w:val="26"/>
          <w:szCs w:val="26"/>
        </w:rPr>
        <w:t xml:space="preserve">identifikācijas Nr. RD DMV 2022/50 pretendenta uzdotajām jautājumiem </w:t>
      </w:r>
    </w:p>
    <w:p w14:paraId="422E95BC" w14:textId="77777777" w:rsidR="009D75C8" w:rsidRPr="00E77426" w:rsidRDefault="009D75C8" w:rsidP="009D75C8">
      <w:pPr>
        <w:spacing w:after="0"/>
        <w:jc w:val="center"/>
        <w:rPr>
          <w:rFonts w:ascii="Times New Roman" w:hAnsi="Times New Roman" w:cs="Times New Roman"/>
          <w:sz w:val="26"/>
          <w:szCs w:val="26"/>
        </w:rPr>
      </w:pPr>
    </w:p>
    <w:p w14:paraId="10331B74" w14:textId="77777777" w:rsidR="009D75C8" w:rsidRPr="00E77426" w:rsidRDefault="009D75C8" w:rsidP="009D75C8">
      <w:pPr>
        <w:spacing w:after="0"/>
        <w:jc w:val="center"/>
        <w:rPr>
          <w:rFonts w:ascii="Times New Roman" w:hAnsi="Times New Roman" w:cs="Times New Roman"/>
          <w:sz w:val="26"/>
          <w:szCs w:val="26"/>
        </w:rPr>
      </w:pPr>
    </w:p>
    <w:p w14:paraId="13B0DB07" w14:textId="168D7CAA" w:rsidR="009D75C8" w:rsidRPr="00E77426" w:rsidRDefault="002414B0" w:rsidP="009D75C8">
      <w:pPr>
        <w:pStyle w:val="Sarakstarindkopa"/>
        <w:numPr>
          <w:ilvl w:val="0"/>
          <w:numId w:val="1"/>
        </w:numPr>
        <w:spacing w:after="0"/>
        <w:ind w:left="0"/>
        <w:jc w:val="both"/>
        <w:rPr>
          <w:rFonts w:ascii="Times New Roman" w:hAnsi="Times New Roman" w:cs="Times New Roman"/>
          <w:sz w:val="26"/>
          <w:szCs w:val="26"/>
        </w:rPr>
      </w:pPr>
      <w:r w:rsidRPr="00E77426">
        <w:rPr>
          <w:rFonts w:ascii="Times New Roman" w:hAnsi="Times New Roman" w:cs="Times New Roman"/>
          <w:b/>
          <w:bCs/>
          <w:sz w:val="26"/>
          <w:szCs w:val="26"/>
          <w:u w:val="single"/>
        </w:rPr>
        <w:t>Jautājums:</w:t>
      </w:r>
      <w:r w:rsidRPr="00E77426">
        <w:rPr>
          <w:rFonts w:ascii="Times New Roman" w:hAnsi="Times New Roman" w:cs="Times New Roman"/>
          <w:sz w:val="26"/>
          <w:szCs w:val="26"/>
        </w:rPr>
        <w:t xml:space="preserve"> </w:t>
      </w:r>
      <w:r w:rsidR="009D75C8" w:rsidRPr="00E77426">
        <w:rPr>
          <w:rFonts w:ascii="Times New Roman" w:hAnsi="Times New Roman" w:cs="Times New Roman"/>
          <w:sz w:val="26"/>
          <w:szCs w:val="26"/>
        </w:rPr>
        <w:t xml:space="preserve">Iepirkuma “Mobila bīstamo atkritumu savākšana” (turpmāk – Nolikums)  4.1.7. </w:t>
      </w:r>
      <w:r w:rsidR="00F92D0A" w:rsidRPr="00E77426">
        <w:rPr>
          <w:rFonts w:ascii="Times New Roman" w:hAnsi="Times New Roman" w:cs="Times New Roman"/>
          <w:sz w:val="26"/>
          <w:szCs w:val="26"/>
        </w:rPr>
        <w:t>apakš</w:t>
      </w:r>
      <w:r w:rsidR="009D75C8" w:rsidRPr="00E77426">
        <w:rPr>
          <w:rFonts w:ascii="Times New Roman" w:hAnsi="Times New Roman" w:cs="Times New Roman"/>
          <w:sz w:val="26"/>
          <w:szCs w:val="26"/>
        </w:rPr>
        <w:t>punktā ir prasīts pievienot Atkritumu pārvadājumu uzskaites valsts informācijas sistēmas  (APUS) reģistrācijas numurs. Kā skaidroja Latvijas valsts vides, ģeoloģijas un meteoroloģijas centrā, APUS sistēmas lietotājam nekāds reģistrācijas numurus netiek piešķirts (tālr. 67032034). Nolikuma 4.1.7. punkts esošajā redakcijā nav izpildāms. Par Pretendenta APUS reģistrēšanās statusu Pasūtītājs var pārliecināties patstāvīgi.</w:t>
      </w:r>
    </w:p>
    <w:p w14:paraId="59E11145" w14:textId="2197767B" w:rsidR="002414B0" w:rsidRPr="00E77426" w:rsidRDefault="002414B0" w:rsidP="002414B0">
      <w:pPr>
        <w:pStyle w:val="Sarakstarindkopa"/>
        <w:spacing w:after="0"/>
        <w:ind w:left="0"/>
        <w:jc w:val="both"/>
        <w:rPr>
          <w:rFonts w:ascii="Times New Roman" w:hAnsi="Times New Roman" w:cs="Times New Roman"/>
          <w:sz w:val="26"/>
          <w:szCs w:val="26"/>
        </w:rPr>
      </w:pPr>
    </w:p>
    <w:p w14:paraId="2AFC06A3" w14:textId="40D331F3" w:rsidR="002414B0" w:rsidRPr="00E77426" w:rsidRDefault="002414B0" w:rsidP="002414B0">
      <w:pPr>
        <w:spacing w:after="0"/>
        <w:jc w:val="both"/>
        <w:rPr>
          <w:rFonts w:ascii="Times New Roman" w:hAnsi="Times New Roman" w:cs="Times New Roman"/>
          <w:sz w:val="26"/>
          <w:szCs w:val="26"/>
        </w:rPr>
      </w:pPr>
      <w:r w:rsidRPr="00E77426">
        <w:rPr>
          <w:rFonts w:ascii="Times New Roman" w:hAnsi="Times New Roman" w:cs="Times New Roman"/>
          <w:b/>
          <w:bCs/>
          <w:sz w:val="26"/>
          <w:szCs w:val="26"/>
          <w:u w:val="single"/>
        </w:rPr>
        <w:t>Atbilde:</w:t>
      </w:r>
      <w:r w:rsidRPr="00E77426">
        <w:rPr>
          <w:rFonts w:ascii="Times New Roman" w:hAnsi="Times New Roman" w:cs="Times New Roman"/>
          <w:sz w:val="26"/>
          <w:szCs w:val="26"/>
        </w:rPr>
        <w:t xml:space="preserve"> Saskaņā ar Ministru kabineta 18.02.2022. noteikumu Nr. 113 “Atkritumu un to pārvadājumu uzskaites kārtība” 16. punktu Atkritumu pārvadājumu uzskaites valsts informācijas sistēmas turētājs valsts sabiedrība ar ierobežotu atbildību "Latvijas Vides, ģeoloģijas un meteoroloģijas centrs", pamatojoties uz sistēmas lietotāja rakstisku iesniegumu un līgumu ar sistēmas turētāju, </w:t>
      </w:r>
      <w:r w:rsidRPr="00E77426">
        <w:rPr>
          <w:rFonts w:ascii="Times New Roman" w:hAnsi="Times New Roman" w:cs="Times New Roman"/>
          <w:sz w:val="26"/>
          <w:szCs w:val="26"/>
          <w:u w:val="single"/>
        </w:rPr>
        <w:t>reģistrē</w:t>
      </w:r>
      <w:r w:rsidRPr="00E77426">
        <w:rPr>
          <w:rFonts w:ascii="Times New Roman" w:hAnsi="Times New Roman" w:cs="Times New Roman"/>
          <w:sz w:val="26"/>
          <w:szCs w:val="26"/>
        </w:rPr>
        <w:t xml:space="preserve"> šo noteikumu 12. punktā minēto sistēmas lietotāju un piešķir tam lietotājvārdu un paroli. </w:t>
      </w:r>
    </w:p>
    <w:p w14:paraId="013017DD" w14:textId="2D1031EF" w:rsidR="00F92D0A" w:rsidRPr="00E77426" w:rsidRDefault="00F92D0A" w:rsidP="002414B0">
      <w:pPr>
        <w:spacing w:after="0"/>
        <w:jc w:val="both"/>
        <w:rPr>
          <w:rFonts w:ascii="Times New Roman" w:hAnsi="Times New Roman" w:cs="Times New Roman"/>
          <w:sz w:val="26"/>
          <w:szCs w:val="26"/>
        </w:rPr>
      </w:pPr>
    </w:p>
    <w:p w14:paraId="2AB950FF" w14:textId="523A2885" w:rsidR="00BA090B" w:rsidRPr="00E77426" w:rsidRDefault="00F92D0A" w:rsidP="00BA090B">
      <w:pPr>
        <w:pStyle w:val="Komentrateksts"/>
        <w:jc w:val="both"/>
        <w:rPr>
          <w:sz w:val="26"/>
          <w:szCs w:val="26"/>
          <w:lang w:val="lv-LV"/>
        </w:rPr>
      </w:pPr>
      <w:r w:rsidRPr="00E77426">
        <w:rPr>
          <w:sz w:val="26"/>
          <w:szCs w:val="26"/>
          <w:lang w:val="lv-LV"/>
        </w:rPr>
        <w:t xml:space="preserve">Lai izpildītu Nolikuma 4.1.7. apakšpunkta prasības, pretendents var iesniegt norādi, ka </w:t>
      </w:r>
      <w:r w:rsidR="00BA090B" w:rsidRPr="00E77426">
        <w:rPr>
          <w:sz w:val="26"/>
          <w:szCs w:val="26"/>
          <w:lang w:val="lv-LV"/>
        </w:rPr>
        <w:t xml:space="preserve">ir reģistrēts, kā Atkritumu pārvadājumu uzskaites valsts informācijas sistēmas lietotājs, norādot, ka šo informāciju var pārbaudīt </w:t>
      </w:r>
      <w:hyperlink r:id="rId7" w:history="1">
        <w:r w:rsidR="00BA090B" w:rsidRPr="00E77426">
          <w:rPr>
            <w:color w:val="0000FF"/>
            <w:sz w:val="26"/>
            <w:szCs w:val="26"/>
            <w:u w:val="single"/>
            <w:lang w:val="lv-LV"/>
          </w:rPr>
          <w:t>https://videscentrs.lvgmc.lv/lapas/atkritumu-parvadajumu-uzskaites-sistemas</w:t>
        </w:r>
      </w:hyperlink>
      <w:r w:rsidR="00BA090B" w:rsidRPr="00E77426">
        <w:rPr>
          <w:sz w:val="26"/>
          <w:szCs w:val="26"/>
          <w:lang w:val="lv-LV"/>
        </w:rPr>
        <w:t xml:space="preserve">. </w:t>
      </w:r>
    </w:p>
    <w:p w14:paraId="3A59C427" w14:textId="77777777" w:rsidR="002414B0" w:rsidRPr="00E77426" w:rsidRDefault="002414B0" w:rsidP="009D75C8">
      <w:pPr>
        <w:spacing w:after="0"/>
        <w:jc w:val="both"/>
        <w:rPr>
          <w:rFonts w:ascii="Times New Roman" w:hAnsi="Times New Roman" w:cs="Times New Roman"/>
          <w:sz w:val="26"/>
          <w:szCs w:val="26"/>
        </w:rPr>
      </w:pPr>
    </w:p>
    <w:p w14:paraId="692DC0EC" w14:textId="49B092A7" w:rsidR="009D75C8" w:rsidRPr="00E77426" w:rsidRDefault="009D75C8" w:rsidP="00D10611">
      <w:pPr>
        <w:spacing w:after="0"/>
        <w:ind w:hanging="284"/>
        <w:jc w:val="both"/>
        <w:rPr>
          <w:rFonts w:ascii="Times New Roman" w:hAnsi="Times New Roman" w:cs="Times New Roman"/>
          <w:sz w:val="26"/>
          <w:szCs w:val="26"/>
        </w:rPr>
      </w:pPr>
      <w:r w:rsidRPr="00E77426">
        <w:rPr>
          <w:rFonts w:ascii="Times New Roman" w:hAnsi="Times New Roman" w:cs="Times New Roman"/>
          <w:b/>
          <w:bCs/>
          <w:sz w:val="26"/>
          <w:szCs w:val="26"/>
        </w:rPr>
        <w:t>2.</w:t>
      </w:r>
      <w:r w:rsidRPr="00E77426">
        <w:rPr>
          <w:rFonts w:ascii="Times New Roman" w:hAnsi="Times New Roman" w:cs="Times New Roman"/>
          <w:sz w:val="26"/>
          <w:szCs w:val="26"/>
        </w:rPr>
        <w:t xml:space="preserve"> </w:t>
      </w:r>
      <w:r w:rsidR="00BA090B" w:rsidRPr="00E77426">
        <w:rPr>
          <w:rFonts w:ascii="Times New Roman" w:hAnsi="Times New Roman" w:cs="Times New Roman"/>
          <w:b/>
          <w:bCs/>
          <w:sz w:val="26"/>
          <w:szCs w:val="26"/>
          <w:u w:val="single"/>
        </w:rPr>
        <w:t>Jautājums:</w:t>
      </w:r>
      <w:r w:rsidR="00BA090B" w:rsidRPr="00E77426">
        <w:rPr>
          <w:rFonts w:ascii="Times New Roman" w:hAnsi="Times New Roman" w:cs="Times New Roman"/>
          <w:sz w:val="26"/>
          <w:szCs w:val="26"/>
        </w:rPr>
        <w:t xml:space="preserve"> </w:t>
      </w:r>
      <w:r w:rsidRPr="00E77426">
        <w:rPr>
          <w:rFonts w:ascii="Times New Roman" w:hAnsi="Times New Roman" w:cs="Times New Roman"/>
          <w:sz w:val="26"/>
          <w:szCs w:val="26"/>
        </w:rPr>
        <w:t xml:space="preserve">Nolikuma 4.1.9.1. </w:t>
      </w:r>
      <w:r w:rsidR="00BA090B" w:rsidRPr="00E77426">
        <w:rPr>
          <w:rFonts w:ascii="Times New Roman" w:hAnsi="Times New Roman" w:cs="Times New Roman"/>
          <w:sz w:val="26"/>
          <w:szCs w:val="26"/>
        </w:rPr>
        <w:t>apakš</w:t>
      </w:r>
      <w:r w:rsidRPr="00E77426">
        <w:rPr>
          <w:rFonts w:ascii="Times New Roman" w:hAnsi="Times New Roman" w:cs="Times New Roman"/>
          <w:sz w:val="26"/>
          <w:szCs w:val="26"/>
        </w:rPr>
        <w:t xml:space="preserve">punktā minēta prasība pievienot vismaz 2 (divas) pozitīva rakstura atsauksmes vai rekomendācijas, kas </w:t>
      </w:r>
      <w:r w:rsidR="00BA090B" w:rsidRPr="00E77426">
        <w:rPr>
          <w:rFonts w:ascii="Times New Roman" w:hAnsi="Times New Roman" w:cs="Times New Roman"/>
          <w:sz w:val="26"/>
          <w:szCs w:val="26"/>
        </w:rPr>
        <w:t>p</w:t>
      </w:r>
      <w:r w:rsidRPr="00E77426">
        <w:rPr>
          <w:rFonts w:ascii="Times New Roman" w:hAnsi="Times New Roman" w:cs="Times New Roman"/>
          <w:sz w:val="26"/>
          <w:szCs w:val="26"/>
        </w:rPr>
        <w:t>retendenta ieskatā ir iepirkumam atbilstoša prasība. Tomēr prasība papildus pievienot arī, piem., rēķinus, pretendenta ieskatā jau ir komercinformācijas izpaušana. Pretendentam nav saprotama šī papildus prasība, ja tiek iesniegtas atsauksmes/ rekomendācijas, kas jau apliecina kvalitatīvi veiktu darbu.</w:t>
      </w:r>
    </w:p>
    <w:p w14:paraId="15F6E38B" w14:textId="3B83FAED" w:rsidR="00BA090B" w:rsidRPr="00E77426" w:rsidRDefault="00BA090B" w:rsidP="009D75C8">
      <w:pPr>
        <w:spacing w:after="0"/>
        <w:jc w:val="both"/>
        <w:rPr>
          <w:rFonts w:ascii="Times New Roman" w:hAnsi="Times New Roman" w:cs="Times New Roman"/>
          <w:sz w:val="26"/>
          <w:szCs w:val="26"/>
        </w:rPr>
      </w:pPr>
    </w:p>
    <w:p w14:paraId="513E2F1D" w14:textId="05578947" w:rsidR="00BA090B" w:rsidRPr="00E77426" w:rsidRDefault="00BA090B" w:rsidP="009D75C8">
      <w:pPr>
        <w:spacing w:after="0"/>
        <w:jc w:val="both"/>
        <w:rPr>
          <w:rFonts w:ascii="Times New Roman" w:hAnsi="Times New Roman" w:cs="Times New Roman"/>
          <w:sz w:val="26"/>
          <w:szCs w:val="26"/>
        </w:rPr>
      </w:pPr>
      <w:r w:rsidRPr="00E77426">
        <w:rPr>
          <w:rFonts w:ascii="Times New Roman" w:hAnsi="Times New Roman" w:cs="Times New Roman"/>
          <w:b/>
          <w:bCs/>
          <w:sz w:val="26"/>
          <w:szCs w:val="26"/>
          <w:u w:val="single"/>
        </w:rPr>
        <w:t xml:space="preserve">Atbilde: </w:t>
      </w:r>
      <w:r w:rsidRPr="00E77426">
        <w:rPr>
          <w:rFonts w:ascii="Times New Roman" w:hAnsi="Times New Roman" w:cs="Times New Roman"/>
          <w:sz w:val="26"/>
          <w:szCs w:val="26"/>
        </w:rPr>
        <w:t xml:space="preserve">Ja pretendenta noslēgtie līgumi ar klientiem liedz konfidenciālas informācijas izpaušanu, tad pretendents, lai izpildītu  Nolikuma 4.1.9.1. apakšpunktā norādīto prasību, ir tiesīgs iesniegt prasītos dokumentus, </w:t>
      </w:r>
      <w:r w:rsidR="004D17A6" w:rsidRPr="00E77426">
        <w:rPr>
          <w:rFonts w:ascii="Times New Roman" w:hAnsi="Times New Roman" w:cs="Times New Roman"/>
          <w:sz w:val="26"/>
          <w:szCs w:val="26"/>
        </w:rPr>
        <w:t xml:space="preserve">kuros ir veiktas darbības, kas nodrošina to, ka pretendenta sadarbības partneris nav identificējams. </w:t>
      </w:r>
    </w:p>
    <w:p w14:paraId="1511BFEE" w14:textId="77777777" w:rsidR="00BA090B" w:rsidRPr="00E77426" w:rsidRDefault="00BA090B" w:rsidP="009D75C8">
      <w:pPr>
        <w:spacing w:after="0"/>
        <w:jc w:val="both"/>
        <w:rPr>
          <w:rFonts w:ascii="Times New Roman" w:hAnsi="Times New Roman" w:cs="Times New Roman"/>
          <w:sz w:val="26"/>
          <w:szCs w:val="26"/>
        </w:rPr>
      </w:pPr>
    </w:p>
    <w:p w14:paraId="1B4F08BD" w14:textId="1989ABAD" w:rsidR="009D75C8" w:rsidRPr="00E77426" w:rsidRDefault="00D10611" w:rsidP="00D10611">
      <w:pPr>
        <w:pStyle w:val="Sarakstarindkopa"/>
        <w:numPr>
          <w:ilvl w:val="0"/>
          <w:numId w:val="2"/>
        </w:numPr>
        <w:tabs>
          <w:tab w:val="left" w:pos="284"/>
        </w:tabs>
        <w:spacing w:after="0"/>
        <w:ind w:left="0" w:hanging="426"/>
        <w:jc w:val="both"/>
        <w:rPr>
          <w:rFonts w:ascii="Times New Roman" w:hAnsi="Times New Roman" w:cs="Times New Roman"/>
          <w:sz w:val="26"/>
          <w:szCs w:val="26"/>
        </w:rPr>
      </w:pPr>
      <w:r w:rsidRPr="00E77426">
        <w:rPr>
          <w:rFonts w:ascii="Times New Roman" w:hAnsi="Times New Roman" w:cs="Times New Roman"/>
          <w:b/>
          <w:bCs/>
          <w:sz w:val="26"/>
          <w:szCs w:val="26"/>
          <w:u w:val="single"/>
        </w:rPr>
        <w:t>Jautājums:</w:t>
      </w:r>
      <w:r w:rsidRPr="00E77426">
        <w:rPr>
          <w:rFonts w:ascii="Times New Roman" w:hAnsi="Times New Roman" w:cs="Times New Roman"/>
          <w:sz w:val="26"/>
          <w:szCs w:val="26"/>
        </w:rPr>
        <w:t xml:space="preserve">  </w:t>
      </w:r>
      <w:r w:rsidR="009D75C8" w:rsidRPr="00E77426">
        <w:rPr>
          <w:rFonts w:ascii="Times New Roman" w:hAnsi="Times New Roman" w:cs="Times New Roman"/>
          <w:sz w:val="26"/>
          <w:szCs w:val="26"/>
        </w:rPr>
        <w:t xml:space="preserve">Nolikuma 4.1.6. </w:t>
      </w:r>
      <w:r w:rsidRPr="00E77426">
        <w:rPr>
          <w:rFonts w:ascii="Times New Roman" w:hAnsi="Times New Roman" w:cs="Times New Roman"/>
          <w:sz w:val="26"/>
          <w:szCs w:val="26"/>
        </w:rPr>
        <w:t>apakš</w:t>
      </w:r>
      <w:r w:rsidR="009D75C8" w:rsidRPr="00E77426">
        <w:rPr>
          <w:rFonts w:ascii="Times New Roman" w:hAnsi="Times New Roman" w:cs="Times New Roman"/>
          <w:sz w:val="26"/>
          <w:szCs w:val="26"/>
        </w:rPr>
        <w:t xml:space="preserve">punktā ir minēta prasība papildus Atkritumu apsaimniekošanas atļaujai (savākšana, šķirošana, uzglabāšana un pārvadāšana) iesniegt arī atļauju atkritumu pārstrādei, reģenerācijai vai apglabāšanai.  Tai pat laikā nolikuma 2.1. punktā ir skaidri definēts iepirkuma priekšmets: </w:t>
      </w:r>
      <w:r w:rsidR="009D75C8" w:rsidRPr="00E77426">
        <w:rPr>
          <w:rFonts w:ascii="Times New Roman" w:hAnsi="Times New Roman" w:cs="Times New Roman"/>
          <w:i/>
          <w:iCs/>
          <w:sz w:val="26"/>
          <w:szCs w:val="26"/>
        </w:rPr>
        <w:t xml:space="preserve">Mobila bīstamo </w:t>
      </w:r>
      <w:r w:rsidR="009D75C8" w:rsidRPr="00E77426">
        <w:rPr>
          <w:rFonts w:ascii="Times New Roman" w:hAnsi="Times New Roman" w:cs="Times New Roman"/>
          <w:b/>
          <w:bCs/>
          <w:i/>
          <w:iCs/>
          <w:sz w:val="26"/>
          <w:szCs w:val="26"/>
          <w:u w:val="single"/>
        </w:rPr>
        <w:t>atkritumu savākšana</w:t>
      </w:r>
      <w:r w:rsidR="009D75C8" w:rsidRPr="00E77426">
        <w:rPr>
          <w:rFonts w:ascii="Times New Roman" w:hAnsi="Times New Roman" w:cs="Times New Roman"/>
          <w:i/>
          <w:iCs/>
          <w:sz w:val="26"/>
          <w:szCs w:val="26"/>
        </w:rPr>
        <w:t xml:space="preserve"> Rīgas valstspilsētas pašvaldības </w:t>
      </w:r>
      <w:r w:rsidR="009D75C8" w:rsidRPr="00E77426">
        <w:rPr>
          <w:rFonts w:ascii="Times New Roman" w:hAnsi="Times New Roman" w:cs="Times New Roman"/>
          <w:i/>
          <w:iCs/>
          <w:sz w:val="26"/>
          <w:szCs w:val="26"/>
        </w:rPr>
        <w:lastRenderedPageBreak/>
        <w:t>administratīvajā teritorijā</w:t>
      </w:r>
      <w:r w:rsidR="009D75C8" w:rsidRPr="00E77426">
        <w:rPr>
          <w:rFonts w:ascii="Times New Roman" w:hAnsi="Times New Roman" w:cs="Times New Roman"/>
          <w:sz w:val="26"/>
          <w:szCs w:val="26"/>
        </w:rPr>
        <w:t>. Pretendentam pēc atkritumu uzkrāšanas savā teritorijā ir brīva izvēlē rīkoties ar šiem atkritumiem pēc saviem ieskatiem, t.sk. importēt tos uz ārzemēm, tāpēc uzskatām, ka šī prasība nepamatoti ierobežo konkurenci.</w:t>
      </w:r>
    </w:p>
    <w:p w14:paraId="668B90AB" w14:textId="77777777" w:rsidR="00E77426" w:rsidRPr="00E77426" w:rsidRDefault="00E77426" w:rsidP="00E77426">
      <w:pPr>
        <w:spacing w:after="0" w:line="240" w:lineRule="auto"/>
        <w:jc w:val="both"/>
        <w:rPr>
          <w:rFonts w:ascii="Times New Roman" w:hAnsi="Times New Roman" w:cs="Times New Roman"/>
          <w:b/>
          <w:bCs/>
          <w:sz w:val="26"/>
          <w:szCs w:val="26"/>
          <w:u w:val="single"/>
        </w:rPr>
      </w:pPr>
    </w:p>
    <w:p w14:paraId="06B38108" w14:textId="5613D56D" w:rsidR="00E77426" w:rsidRPr="00E77426" w:rsidRDefault="00D10611" w:rsidP="00E77426">
      <w:pPr>
        <w:spacing w:after="0" w:line="240" w:lineRule="auto"/>
        <w:jc w:val="both"/>
        <w:rPr>
          <w:rFonts w:ascii="Times New Roman" w:eastAsia="Times New Roman" w:hAnsi="Times New Roman" w:cs="Times New Roman"/>
          <w:sz w:val="26"/>
          <w:szCs w:val="26"/>
        </w:rPr>
      </w:pPr>
      <w:r w:rsidRPr="00E77426">
        <w:rPr>
          <w:rFonts w:ascii="Times New Roman" w:hAnsi="Times New Roman" w:cs="Times New Roman"/>
          <w:b/>
          <w:bCs/>
          <w:sz w:val="26"/>
          <w:szCs w:val="26"/>
          <w:u w:val="single"/>
        </w:rPr>
        <w:t xml:space="preserve">Atbilde: </w:t>
      </w:r>
      <w:r w:rsidR="00E77426" w:rsidRPr="00E77426">
        <w:rPr>
          <w:rFonts w:ascii="Times New Roman" w:hAnsi="Times New Roman" w:cs="Times New Roman"/>
          <w:sz w:val="26"/>
          <w:szCs w:val="26"/>
        </w:rPr>
        <w:t xml:space="preserve">Nolikuma 4.1.6. apakšpunkta prasība, ka </w:t>
      </w:r>
      <w:r w:rsidR="00E77426" w:rsidRPr="00E77426">
        <w:rPr>
          <w:rFonts w:ascii="Times New Roman" w:hAnsi="Times New Roman" w:cs="Times New Roman"/>
          <w:b/>
          <w:bCs/>
          <w:sz w:val="26"/>
          <w:szCs w:val="26"/>
        </w:rPr>
        <w:t>p</w:t>
      </w:r>
      <w:r w:rsidR="00E77426" w:rsidRPr="00E77426">
        <w:rPr>
          <w:rFonts w:ascii="Times New Roman" w:eastAsia="Times New Roman" w:hAnsi="Times New Roman" w:cs="Times New Roman"/>
          <w:b/>
          <w:bCs/>
          <w:sz w:val="26"/>
          <w:szCs w:val="26"/>
        </w:rPr>
        <w:t>retendents iesniedz Valsts vides dienesta izsniegtu A vai B kategorijas piesārņojošās darbības atļaujas kopiju</w:t>
      </w:r>
      <w:r w:rsidR="00E77426" w:rsidRPr="00E77426">
        <w:rPr>
          <w:rFonts w:ascii="Times New Roman" w:eastAsia="Times New Roman" w:hAnsi="Times New Roman" w:cs="Times New Roman"/>
          <w:sz w:val="26"/>
          <w:szCs w:val="26"/>
        </w:rPr>
        <w:t xml:space="preserve">, kura atļauj pārstrādāt, droši noglabāt vai reģenerēt sadzīves bīstamos atkritumus ar vismaz šādiem atkritumu klasifikācijas klases kodiem – 130205, 160107, 060404, 200121, 080111, 180109, 160506, </w:t>
      </w:r>
      <w:r w:rsidR="00E77426" w:rsidRPr="00011638">
        <w:rPr>
          <w:rFonts w:ascii="Times New Roman" w:eastAsia="Times New Roman" w:hAnsi="Times New Roman" w:cs="Times New Roman"/>
          <w:sz w:val="26"/>
          <w:szCs w:val="26"/>
        </w:rPr>
        <w:t>200133, 160213, 150110 [..], ir pamatota, jo pasūtītājam ir jābūt pārliecinātam, ka bīstamie sadzīves atkritumi</w:t>
      </w:r>
      <w:r w:rsidR="00217D3C" w:rsidRPr="00011638">
        <w:rPr>
          <w:rFonts w:ascii="Times New Roman" w:eastAsia="Times New Roman" w:hAnsi="Times New Roman" w:cs="Times New Roman"/>
          <w:sz w:val="26"/>
          <w:szCs w:val="26"/>
        </w:rPr>
        <w:t>,</w:t>
      </w:r>
      <w:r w:rsidR="00CB217D" w:rsidRPr="00011638">
        <w:rPr>
          <w:rFonts w:ascii="Times New Roman" w:eastAsia="Times New Roman" w:hAnsi="Times New Roman" w:cs="Times New Roman"/>
          <w:sz w:val="26"/>
          <w:szCs w:val="26"/>
        </w:rPr>
        <w:t xml:space="preserve"> ne tikai tiks savākti Rīgas valstspilsētas pašvaldības administratīvajā teritorijā, bet arī atbilstoši normatīvajiem aktiem</w:t>
      </w:r>
      <w:r w:rsidR="00217D3C" w:rsidRPr="00011638">
        <w:rPr>
          <w:rFonts w:ascii="Times New Roman" w:eastAsia="Times New Roman" w:hAnsi="Times New Roman" w:cs="Times New Roman"/>
          <w:sz w:val="26"/>
          <w:szCs w:val="26"/>
        </w:rPr>
        <w:t xml:space="preserve"> </w:t>
      </w:r>
      <w:r w:rsidR="00CB217D" w:rsidRPr="00011638">
        <w:rPr>
          <w:rFonts w:ascii="Times New Roman" w:eastAsia="Times New Roman" w:hAnsi="Times New Roman" w:cs="Times New Roman"/>
          <w:sz w:val="26"/>
          <w:szCs w:val="26"/>
        </w:rPr>
        <w:t>tiks pārstrādāti, droši noglabāti vai reģenerēti</w:t>
      </w:r>
      <w:r w:rsidR="00E77426" w:rsidRPr="00011638">
        <w:rPr>
          <w:rFonts w:ascii="Times New Roman" w:eastAsia="Times New Roman" w:hAnsi="Times New Roman" w:cs="Times New Roman"/>
          <w:sz w:val="26"/>
          <w:szCs w:val="26"/>
        </w:rPr>
        <w:t>.</w:t>
      </w:r>
      <w:r w:rsidR="00E77426">
        <w:rPr>
          <w:rFonts w:ascii="Times New Roman" w:eastAsia="Times New Roman" w:hAnsi="Times New Roman" w:cs="Times New Roman"/>
          <w:sz w:val="26"/>
          <w:szCs w:val="26"/>
        </w:rPr>
        <w:t xml:space="preserve"> </w:t>
      </w:r>
    </w:p>
    <w:p w14:paraId="35FB00A5" w14:textId="2F69BBE4" w:rsidR="00D10611" w:rsidRPr="00E77426" w:rsidRDefault="00D10611" w:rsidP="00D10611">
      <w:pPr>
        <w:pStyle w:val="Sarakstarindkopa"/>
        <w:tabs>
          <w:tab w:val="left" w:pos="284"/>
        </w:tabs>
        <w:spacing w:after="0"/>
        <w:ind w:left="0"/>
        <w:jc w:val="both"/>
        <w:rPr>
          <w:rFonts w:ascii="Times New Roman" w:hAnsi="Times New Roman" w:cs="Times New Roman"/>
          <w:sz w:val="26"/>
          <w:szCs w:val="26"/>
        </w:rPr>
      </w:pPr>
    </w:p>
    <w:p w14:paraId="5D2109E4" w14:textId="77777777" w:rsidR="004D17A6" w:rsidRPr="00E77426" w:rsidRDefault="004D17A6" w:rsidP="00D10611">
      <w:pPr>
        <w:pStyle w:val="Sarakstarindkopa"/>
        <w:numPr>
          <w:ilvl w:val="0"/>
          <w:numId w:val="2"/>
        </w:numPr>
        <w:spacing w:after="0"/>
        <w:ind w:left="142" w:hanging="426"/>
        <w:jc w:val="both"/>
        <w:rPr>
          <w:rFonts w:ascii="Times New Roman" w:hAnsi="Times New Roman" w:cs="Times New Roman"/>
          <w:sz w:val="26"/>
          <w:szCs w:val="26"/>
        </w:rPr>
      </w:pPr>
      <w:r w:rsidRPr="00E77426">
        <w:rPr>
          <w:rFonts w:ascii="Times New Roman" w:hAnsi="Times New Roman" w:cs="Times New Roman"/>
          <w:b/>
          <w:bCs/>
          <w:sz w:val="26"/>
          <w:szCs w:val="26"/>
          <w:u w:val="single"/>
        </w:rPr>
        <w:t>Jautājums:</w:t>
      </w:r>
      <w:r w:rsidRPr="00E77426">
        <w:rPr>
          <w:rFonts w:ascii="Times New Roman" w:hAnsi="Times New Roman" w:cs="Times New Roman"/>
          <w:sz w:val="26"/>
          <w:szCs w:val="26"/>
        </w:rPr>
        <w:t xml:space="preserve"> </w:t>
      </w:r>
      <w:r w:rsidR="009D75C8" w:rsidRPr="00E77426">
        <w:rPr>
          <w:rFonts w:ascii="Times New Roman" w:hAnsi="Times New Roman" w:cs="Times New Roman"/>
          <w:sz w:val="26"/>
          <w:szCs w:val="26"/>
        </w:rPr>
        <w:t xml:space="preserve">Pretendentam nav izprotama arī </w:t>
      </w:r>
      <w:r w:rsidRPr="00E77426">
        <w:rPr>
          <w:rFonts w:ascii="Times New Roman" w:hAnsi="Times New Roman" w:cs="Times New Roman"/>
          <w:sz w:val="26"/>
          <w:szCs w:val="26"/>
        </w:rPr>
        <w:t>N</w:t>
      </w:r>
      <w:r w:rsidR="009D75C8" w:rsidRPr="00E77426">
        <w:rPr>
          <w:rFonts w:ascii="Times New Roman" w:hAnsi="Times New Roman" w:cs="Times New Roman"/>
          <w:sz w:val="26"/>
          <w:szCs w:val="26"/>
        </w:rPr>
        <w:t xml:space="preserve">olikuma 4.1.6. </w:t>
      </w:r>
      <w:r w:rsidRPr="00E77426">
        <w:rPr>
          <w:rFonts w:ascii="Times New Roman" w:hAnsi="Times New Roman" w:cs="Times New Roman"/>
          <w:sz w:val="26"/>
          <w:szCs w:val="26"/>
        </w:rPr>
        <w:t>apakš</w:t>
      </w:r>
      <w:r w:rsidR="009D75C8" w:rsidRPr="00E77426">
        <w:rPr>
          <w:rFonts w:ascii="Times New Roman" w:hAnsi="Times New Roman" w:cs="Times New Roman"/>
          <w:sz w:val="26"/>
          <w:szCs w:val="26"/>
        </w:rPr>
        <w:t xml:space="preserve">punkta prasība pievienot sadarbības komersantu Valsts vides dienesta izsniegto atļauju kopijas, ja tās ir publiski pieejamas vietnē </w:t>
      </w:r>
      <w:hyperlink r:id="rId8" w:history="1">
        <w:r w:rsidR="009D75C8" w:rsidRPr="00E77426">
          <w:rPr>
            <w:rStyle w:val="Hipersaite"/>
            <w:rFonts w:ascii="Times New Roman" w:hAnsi="Times New Roman" w:cs="Times New Roman"/>
            <w:sz w:val="26"/>
            <w:szCs w:val="26"/>
          </w:rPr>
          <w:t>https://registri.vvd.gov.lv/izsniegtas-atlaujas-un-licences/atlauju-un-licencu-mekletajs/</w:t>
        </w:r>
      </w:hyperlink>
      <w:r w:rsidR="009D75C8" w:rsidRPr="00E77426">
        <w:rPr>
          <w:rFonts w:ascii="Times New Roman" w:hAnsi="Times New Roman" w:cs="Times New Roman"/>
          <w:sz w:val="26"/>
          <w:szCs w:val="26"/>
        </w:rPr>
        <w:t xml:space="preserve"> Pretendenta ieskatā viss nolikuma punkts 4.1.6. ir svītrojams. </w:t>
      </w:r>
    </w:p>
    <w:p w14:paraId="57855E32" w14:textId="77777777" w:rsidR="004D17A6" w:rsidRPr="00E77426" w:rsidRDefault="004D17A6" w:rsidP="004D17A6">
      <w:pPr>
        <w:pStyle w:val="Sarakstarindkopa"/>
        <w:rPr>
          <w:sz w:val="26"/>
          <w:szCs w:val="26"/>
        </w:rPr>
      </w:pPr>
    </w:p>
    <w:p w14:paraId="10F50EE6" w14:textId="638566B5" w:rsidR="004D17A6" w:rsidRPr="00E77426" w:rsidRDefault="004D17A6" w:rsidP="00D10611">
      <w:pPr>
        <w:pStyle w:val="Sarakstarindkopa"/>
        <w:spacing w:after="0"/>
        <w:ind w:left="142"/>
        <w:jc w:val="both"/>
        <w:rPr>
          <w:rFonts w:ascii="Times New Roman" w:hAnsi="Times New Roman" w:cs="Times New Roman"/>
          <w:sz w:val="26"/>
          <w:szCs w:val="26"/>
        </w:rPr>
      </w:pPr>
      <w:r w:rsidRPr="00E77426">
        <w:rPr>
          <w:rFonts w:ascii="Times New Roman" w:hAnsi="Times New Roman" w:cs="Times New Roman"/>
          <w:b/>
          <w:bCs/>
          <w:sz w:val="26"/>
          <w:szCs w:val="26"/>
          <w:u w:val="single"/>
        </w:rPr>
        <w:t>Atbilde:</w:t>
      </w:r>
      <w:r w:rsidRPr="00E77426">
        <w:rPr>
          <w:rFonts w:ascii="Times New Roman" w:hAnsi="Times New Roman" w:cs="Times New Roman"/>
          <w:sz w:val="26"/>
          <w:szCs w:val="26"/>
        </w:rPr>
        <w:t xml:space="preserve"> Lai izpildītu Nolikuma 4.1.6. apakšpunkta prasības, pretendents var iesniegt norādi</w:t>
      </w:r>
      <w:r w:rsidR="00D10611" w:rsidRPr="00E77426">
        <w:rPr>
          <w:rFonts w:ascii="Times New Roman" w:hAnsi="Times New Roman" w:cs="Times New Roman"/>
          <w:sz w:val="26"/>
          <w:szCs w:val="26"/>
        </w:rPr>
        <w:t xml:space="preserve"> par atļauj</w:t>
      </w:r>
      <w:r w:rsidR="00E77426">
        <w:rPr>
          <w:rFonts w:ascii="Times New Roman" w:hAnsi="Times New Roman" w:cs="Times New Roman"/>
          <w:sz w:val="26"/>
          <w:szCs w:val="26"/>
        </w:rPr>
        <w:t>as</w:t>
      </w:r>
      <w:r w:rsidR="00D10611" w:rsidRPr="00E77426">
        <w:rPr>
          <w:rFonts w:ascii="Times New Roman" w:hAnsi="Times New Roman" w:cs="Times New Roman"/>
          <w:sz w:val="26"/>
          <w:szCs w:val="26"/>
        </w:rPr>
        <w:t xml:space="preserve"> datumu un numuru, un norādi, ka </w:t>
      </w:r>
      <w:r w:rsidRPr="00E77426">
        <w:rPr>
          <w:rFonts w:ascii="Times New Roman" w:hAnsi="Times New Roman" w:cs="Times New Roman"/>
          <w:sz w:val="26"/>
          <w:szCs w:val="26"/>
        </w:rPr>
        <w:t xml:space="preserve">Valsts vides dienesta izsniegtās atļaujas </w:t>
      </w:r>
      <w:r w:rsidR="00E77426">
        <w:rPr>
          <w:rFonts w:ascii="Times New Roman" w:hAnsi="Times New Roman" w:cs="Times New Roman"/>
          <w:sz w:val="26"/>
          <w:szCs w:val="26"/>
        </w:rPr>
        <w:t>ir publiski pieejamas</w:t>
      </w:r>
      <w:r w:rsidR="00D10611" w:rsidRPr="00E77426">
        <w:rPr>
          <w:rFonts w:ascii="Times New Roman" w:hAnsi="Times New Roman" w:cs="Times New Roman"/>
          <w:sz w:val="26"/>
          <w:szCs w:val="26"/>
        </w:rPr>
        <w:t xml:space="preserve"> Valsts vides dienesta tīmekļa vietnē </w:t>
      </w:r>
      <w:hyperlink r:id="rId9" w:history="1">
        <w:r w:rsidR="00D10611" w:rsidRPr="00E77426">
          <w:rPr>
            <w:rStyle w:val="Hipersaite"/>
            <w:rFonts w:ascii="Times New Roman" w:hAnsi="Times New Roman" w:cs="Times New Roman"/>
            <w:sz w:val="26"/>
            <w:szCs w:val="26"/>
          </w:rPr>
          <w:t>https://registri.vvd.gov.lv</w:t>
        </w:r>
      </w:hyperlink>
      <w:r w:rsidR="00D10611" w:rsidRPr="00E77426">
        <w:rPr>
          <w:rFonts w:ascii="Times New Roman" w:hAnsi="Times New Roman" w:cs="Times New Roman"/>
          <w:sz w:val="26"/>
          <w:szCs w:val="26"/>
        </w:rPr>
        <w:t xml:space="preserve">.  </w:t>
      </w:r>
    </w:p>
    <w:p w14:paraId="244956B0" w14:textId="77777777" w:rsidR="004D17A6" w:rsidRPr="00E77426" w:rsidRDefault="004D17A6" w:rsidP="00D10611">
      <w:pPr>
        <w:spacing w:after="0"/>
        <w:ind w:left="142"/>
        <w:jc w:val="both"/>
        <w:rPr>
          <w:rFonts w:ascii="Times New Roman" w:hAnsi="Times New Roman" w:cs="Times New Roman"/>
          <w:sz w:val="26"/>
          <w:szCs w:val="26"/>
        </w:rPr>
      </w:pPr>
    </w:p>
    <w:p w14:paraId="2C8F5C34" w14:textId="77777777" w:rsidR="004D17A6" w:rsidRPr="00E77426" w:rsidRDefault="004D17A6" w:rsidP="004D17A6">
      <w:pPr>
        <w:spacing w:after="0"/>
        <w:jc w:val="both"/>
        <w:rPr>
          <w:rFonts w:ascii="Times New Roman" w:hAnsi="Times New Roman" w:cs="Times New Roman"/>
          <w:sz w:val="26"/>
          <w:szCs w:val="26"/>
        </w:rPr>
      </w:pPr>
    </w:p>
    <w:p w14:paraId="01DE5FAB" w14:textId="12D10E8F" w:rsidR="004D17A6" w:rsidRPr="00E77426" w:rsidRDefault="004D17A6" w:rsidP="00D10611">
      <w:pPr>
        <w:pStyle w:val="Sarakstarindkopa"/>
        <w:spacing w:after="0"/>
        <w:jc w:val="both"/>
        <w:rPr>
          <w:rFonts w:ascii="Times New Roman" w:hAnsi="Times New Roman" w:cs="Times New Roman"/>
          <w:sz w:val="26"/>
          <w:szCs w:val="26"/>
        </w:rPr>
      </w:pPr>
    </w:p>
    <w:p w14:paraId="2CB42735" w14:textId="77777777" w:rsidR="004D17A6" w:rsidRPr="00E77426" w:rsidRDefault="004D17A6" w:rsidP="004D17A6">
      <w:pPr>
        <w:pStyle w:val="Sarakstarindkopa"/>
        <w:rPr>
          <w:rFonts w:ascii="Times New Roman" w:hAnsi="Times New Roman" w:cs="Times New Roman"/>
          <w:sz w:val="26"/>
          <w:szCs w:val="26"/>
        </w:rPr>
      </w:pPr>
    </w:p>
    <w:p w14:paraId="7F990726" w14:textId="77777777" w:rsidR="004D17A6" w:rsidRPr="00E77426" w:rsidRDefault="004D17A6" w:rsidP="004D17A6">
      <w:pPr>
        <w:spacing w:after="0"/>
        <w:jc w:val="both"/>
        <w:rPr>
          <w:rFonts w:ascii="Times New Roman" w:hAnsi="Times New Roman" w:cs="Times New Roman"/>
          <w:sz w:val="26"/>
          <w:szCs w:val="26"/>
        </w:rPr>
      </w:pPr>
    </w:p>
    <w:p w14:paraId="5B9AE6B8" w14:textId="77777777" w:rsidR="004D17A6" w:rsidRPr="00E77426" w:rsidRDefault="004D17A6" w:rsidP="004D17A6">
      <w:pPr>
        <w:pStyle w:val="Sarakstarindkopa"/>
        <w:rPr>
          <w:rFonts w:ascii="Times New Roman" w:hAnsi="Times New Roman" w:cs="Times New Roman"/>
          <w:sz w:val="26"/>
          <w:szCs w:val="26"/>
        </w:rPr>
      </w:pPr>
    </w:p>
    <w:p w14:paraId="1CBB6192" w14:textId="77777777" w:rsidR="004D17A6" w:rsidRPr="00E77426" w:rsidRDefault="004D17A6" w:rsidP="004D17A6">
      <w:pPr>
        <w:pStyle w:val="Sarakstarindkopa"/>
        <w:spacing w:after="0"/>
        <w:jc w:val="both"/>
        <w:rPr>
          <w:rFonts w:ascii="Times New Roman" w:hAnsi="Times New Roman" w:cs="Times New Roman"/>
          <w:sz w:val="26"/>
          <w:szCs w:val="26"/>
        </w:rPr>
      </w:pPr>
    </w:p>
    <w:p w14:paraId="55335FCB" w14:textId="77777777" w:rsidR="00BA6779" w:rsidRPr="00E77426" w:rsidRDefault="00BA6779">
      <w:pPr>
        <w:rPr>
          <w:sz w:val="26"/>
          <w:szCs w:val="26"/>
        </w:rPr>
      </w:pPr>
    </w:p>
    <w:sectPr w:rsidR="00BA6779" w:rsidRPr="00E77426" w:rsidSect="00217D3C">
      <w:headerReference w:type="default" r:id="rId10"/>
      <w:pgSz w:w="12240" w:h="15840"/>
      <w:pgMar w:top="1440" w:right="616"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0C32F" w14:textId="77777777" w:rsidR="00623334" w:rsidRDefault="00623334" w:rsidP="00217D3C">
      <w:pPr>
        <w:spacing w:after="0" w:line="240" w:lineRule="auto"/>
      </w:pPr>
      <w:r>
        <w:separator/>
      </w:r>
    </w:p>
  </w:endnote>
  <w:endnote w:type="continuationSeparator" w:id="0">
    <w:p w14:paraId="59B879A0" w14:textId="77777777" w:rsidR="00623334" w:rsidRDefault="00623334" w:rsidP="00217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5FFBC" w14:textId="77777777" w:rsidR="00623334" w:rsidRDefault="00623334" w:rsidP="00217D3C">
      <w:pPr>
        <w:spacing w:after="0" w:line="240" w:lineRule="auto"/>
      </w:pPr>
      <w:r>
        <w:separator/>
      </w:r>
    </w:p>
  </w:footnote>
  <w:footnote w:type="continuationSeparator" w:id="0">
    <w:p w14:paraId="3667EDD6" w14:textId="77777777" w:rsidR="00623334" w:rsidRDefault="00623334" w:rsidP="00217D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EE990" w14:textId="77777777" w:rsidR="00217D3C" w:rsidRDefault="00217D3C">
    <w:pPr>
      <w:pStyle w:val="Galvene"/>
      <w:jc w:val="right"/>
      <w:rPr>
        <w:color w:val="8496B0" w:themeColor="text2" w:themeTint="99"/>
        <w:sz w:val="24"/>
        <w:szCs w:val="24"/>
      </w:rPr>
    </w:pPr>
    <w:r>
      <w:rPr>
        <w:color w:val="8496B0" w:themeColor="text2" w:themeTint="99"/>
        <w:sz w:val="24"/>
        <w:szCs w:val="24"/>
      </w:rPr>
      <w:t xml:space="preserve"> </w:t>
    </w:r>
    <w:r>
      <w:rPr>
        <w:color w:val="8496B0" w:themeColor="text2" w:themeTint="99"/>
        <w:sz w:val="24"/>
        <w:szCs w:val="24"/>
      </w:rPr>
      <w:fldChar w:fldCharType="begin"/>
    </w:r>
    <w:r>
      <w:rPr>
        <w:color w:val="8496B0" w:themeColor="text2" w:themeTint="99"/>
        <w:sz w:val="24"/>
        <w:szCs w:val="24"/>
      </w:rPr>
      <w:instrText>PAGE   \* MERGEFORMAT</w:instrText>
    </w:r>
    <w:r>
      <w:rPr>
        <w:color w:val="8496B0" w:themeColor="text2" w:themeTint="99"/>
        <w:sz w:val="24"/>
        <w:szCs w:val="24"/>
      </w:rPr>
      <w:fldChar w:fldCharType="separate"/>
    </w:r>
    <w:r>
      <w:rPr>
        <w:color w:val="8496B0" w:themeColor="text2" w:themeTint="99"/>
        <w:sz w:val="24"/>
        <w:szCs w:val="24"/>
      </w:rPr>
      <w:t>2</w:t>
    </w:r>
    <w:r>
      <w:rPr>
        <w:color w:val="8496B0" w:themeColor="text2" w:themeTint="99"/>
        <w:sz w:val="24"/>
        <w:szCs w:val="24"/>
      </w:rPr>
      <w:fldChar w:fldCharType="end"/>
    </w:r>
  </w:p>
  <w:p w14:paraId="43199119" w14:textId="77777777" w:rsidR="00217D3C" w:rsidRDefault="00217D3C">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BC6EAF"/>
    <w:multiLevelType w:val="hybridMultilevel"/>
    <w:tmpl w:val="6922D160"/>
    <w:lvl w:ilvl="0" w:tplc="2FD2EC6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3D512B0"/>
    <w:multiLevelType w:val="hybridMultilevel"/>
    <w:tmpl w:val="E382747C"/>
    <w:lvl w:ilvl="0" w:tplc="18003FEA">
      <w:start w:val="3"/>
      <w:numFmt w:val="decimal"/>
      <w:lvlText w:val="%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8DA172D"/>
    <w:multiLevelType w:val="multilevel"/>
    <w:tmpl w:val="F6F49D26"/>
    <w:lvl w:ilvl="0">
      <w:start w:val="4"/>
      <w:numFmt w:val="decimal"/>
      <w:lvlText w:val="%1."/>
      <w:lvlJc w:val="left"/>
      <w:pPr>
        <w:tabs>
          <w:tab w:val="num" w:pos="727"/>
        </w:tabs>
        <w:ind w:left="727" w:hanging="585"/>
      </w:pPr>
      <w:rPr>
        <w:rFonts w:hint="default"/>
        <w:b/>
        <w:bCs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1222"/>
        </w:tabs>
        <w:ind w:left="1222"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5C8"/>
    <w:rsid w:val="00011638"/>
    <w:rsid w:val="00217D3C"/>
    <w:rsid w:val="002414B0"/>
    <w:rsid w:val="004D17A6"/>
    <w:rsid w:val="00623334"/>
    <w:rsid w:val="009D75C8"/>
    <w:rsid w:val="00BA090B"/>
    <w:rsid w:val="00BA6779"/>
    <w:rsid w:val="00CB217D"/>
    <w:rsid w:val="00D10611"/>
    <w:rsid w:val="00E77426"/>
    <w:rsid w:val="00F92D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CF745"/>
  <w15:chartTrackingRefBased/>
  <w15:docId w15:val="{1B47297D-ACF7-479C-8FDF-77122AF70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D75C8"/>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9D75C8"/>
    <w:pPr>
      <w:ind w:left="720"/>
      <w:contextualSpacing/>
    </w:pPr>
  </w:style>
  <w:style w:type="character" w:styleId="Hipersaite">
    <w:name w:val="Hyperlink"/>
    <w:basedOn w:val="Noklusjumarindkopasfonts"/>
    <w:uiPriority w:val="99"/>
    <w:unhideWhenUsed/>
    <w:rsid w:val="009D75C8"/>
    <w:rPr>
      <w:color w:val="0563C1" w:themeColor="hyperlink"/>
      <w:u w:val="single"/>
    </w:rPr>
  </w:style>
  <w:style w:type="paragraph" w:styleId="Komentrateksts">
    <w:name w:val="annotation text"/>
    <w:basedOn w:val="Parasts"/>
    <w:link w:val="KomentratekstsRakstz"/>
    <w:rsid w:val="00BA090B"/>
    <w:pPr>
      <w:spacing w:after="0" w:line="240" w:lineRule="auto"/>
    </w:pPr>
    <w:rPr>
      <w:rFonts w:ascii="Times New Roman" w:eastAsia="Times New Roman" w:hAnsi="Times New Roman" w:cs="Times New Roman"/>
      <w:sz w:val="20"/>
      <w:szCs w:val="20"/>
      <w:lang w:val="en-GB"/>
    </w:rPr>
  </w:style>
  <w:style w:type="character" w:customStyle="1" w:styleId="KomentratekstsRakstz">
    <w:name w:val="Komentāra teksts Rakstz."/>
    <w:basedOn w:val="Noklusjumarindkopasfonts"/>
    <w:link w:val="Komentrateksts"/>
    <w:rsid w:val="00BA090B"/>
    <w:rPr>
      <w:rFonts w:ascii="Times New Roman" w:eastAsia="Times New Roman" w:hAnsi="Times New Roman" w:cs="Times New Roman"/>
      <w:sz w:val="20"/>
      <w:szCs w:val="20"/>
      <w:lang w:val="en-GB"/>
    </w:rPr>
  </w:style>
  <w:style w:type="character" w:styleId="Neatrisintapieminana">
    <w:name w:val="Unresolved Mention"/>
    <w:basedOn w:val="Noklusjumarindkopasfonts"/>
    <w:uiPriority w:val="99"/>
    <w:semiHidden/>
    <w:unhideWhenUsed/>
    <w:rsid w:val="00D10611"/>
    <w:rPr>
      <w:color w:val="605E5C"/>
      <w:shd w:val="clear" w:color="auto" w:fill="E1DFDD"/>
    </w:rPr>
  </w:style>
  <w:style w:type="paragraph" w:styleId="Galvene">
    <w:name w:val="header"/>
    <w:basedOn w:val="Parasts"/>
    <w:link w:val="GalveneRakstz"/>
    <w:uiPriority w:val="99"/>
    <w:unhideWhenUsed/>
    <w:rsid w:val="00217D3C"/>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17D3C"/>
  </w:style>
  <w:style w:type="paragraph" w:styleId="Kjene">
    <w:name w:val="footer"/>
    <w:basedOn w:val="Parasts"/>
    <w:link w:val="KjeneRakstz"/>
    <w:uiPriority w:val="99"/>
    <w:unhideWhenUsed/>
    <w:rsid w:val="00217D3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17D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998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gistri.vvd.gov.lv/izsniegtas-atlaujas-un-licences/atlauju-un-licencu-mekletajs/" TargetMode="External"/><Relationship Id="rId3" Type="http://schemas.openxmlformats.org/officeDocument/2006/relationships/settings" Target="settings.xml"/><Relationship Id="rId7" Type="http://schemas.openxmlformats.org/officeDocument/2006/relationships/hyperlink" Target="https://videscentrs.lvgmc.lv/lapas/atkritumu-parvadajumu-uzskaites-sistema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registri.vvd.gov.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2</Pages>
  <Words>648</Words>
  <Characters>3698</Characters>
  <Application>Microsoft Office Word</Application>
  <DocSecurity>0</DocSecurity>
  <Lines>30</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Stabiņa</dc:creator>
  <cp:keywords/>
  <dc:description/>
  <cp:lastModifiedBy>Olga Gerdele</cp:lastModifiedBy>
  <cp:revision>5</cp:revision>
  <cp:lastPrinted>2022-05-13T07:16:00Z</cp:lastPrinted>
  <dcterms:created xsi:type="dcterms:W3CDTF">2022-05-13T06:01:00Z</dcterms:created>
  <dcterms:modified xsi:type="dcterms:W3CDTF">2022-05-13T11:11:00Z</dcterms:modified>
</cp:coreProperties>
</file>